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96" w:rsidRPr="00DA3B81" w:rsidRDefault="00386B96" w:rsidP="00386B9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86B96" w:rsidRPr="00386B96" w:rsidRDefault="00386B96" w:rsidP="00386B96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24"/>
        </w:rPr>
      </w:pPr>
      <w:r w:rsidRPr="00386B96">
        <w:rPr>
          <w:rFonts w:ascii="Calibri" w:hAnsi="Calibri" w:cs="Arial"/>
          <w:b/>
          <w:sz w:val="32"/>
          <w:szCs w:val="24"/>
        </w:rPr>
        <w:t>Obecně závazná vyhláška č. 2/2016,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i w:val="0"/>
          <w:sz w:val="32"/>
          <w:szCs w:val="24"/>
          <w:lang w:val="cs-CZ"/>
        </w:rPr>
      </w:pPr>
      <w:r w:rsidRPr="00386B96">
        <w:rPr>
          <w:rFonts w:ascii="Calibri" w:hAnsi="Calibri" w:cs="Arial"/>
          <w:b/>
          <w:i w:val="0"/>
          <w:sz w:val="32"/>
          <w:szCs w:val="24"/>
          <w:lang w:val="cs-CZ"/>
        </w:rPr>
        <w:t>o regulaci provozování hazardních her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</w:p>
    <w:p w:rsidR="00386B96" w:rsidRPr="00386B96" w:rsidRDefault="00386B96" w:rsidP="00386B96">
      <w:pPr>
        <w:pStyle w:val="Zkladntext"/>
        <w:spacing w:after="0"/>
        <w:jc w:val="both"/>
        <w:rPr>
          <w:rFonts w:ascii="Calibri" w:hAnsi="Calibri" w:cs="Arial"/>
          <w:szCs w:val="24"/>
        </w:rPr>
      </w:pPr>
      <w:r w:rsidRPr="0073248B">
        <w:rPr>
          <w:rFonts w:ascii="Calibri" w:hAnsi="Calibri" w:cs="Arial"/>
          <w:szCs w:val="24"/>
        </w:rPr>
        <w:t xml:space="preserve">Zastupitelstvo obce Bulovka se na svém zasedání </w:t>
      </w:r>
      <w:r w:rsidR="007C4467" w:rsidRPr="0073248B">
        <w:rPr>
          <w:rFonts w:ascii="Calibri" w:hAnsi="Calibri" w:cs="Arial"/>
          <w:szCs w:val="24"/>
        </w:rPr>
        <w:t>dne 20.12.2016</w:t>
      </w:r>
      <w:r w:rsidRPr="0073248B">
        <w:rPr>
          <w:rFonts w:ascii="Calibri" w:hAnsi="Calibri" w:cs="Arial"/>
          <w:szCs w:val="24"/>
        </w:rPr>
        <w:t xml:space="preserve"> usnesením č. </w:t>
      </w:r>
      <w:r w:rsidR="0073248B" w:rsidRPr="0073248B">
        <w:rPr>
          <w:rFonts w:ascii="Calibri" w:hAnsi="Calibri" w:cs="Arial"/>
          <w:szCs w:val="24"/>
        </w:rPr>
        <w:t xml:space="preserve">6/18-2016 </w:t>
      </w:r>
      <w:r w:rsidRPr="00386B96">
        <w:rPr>
          <w:rFonts w:ascii="Calibri" w:hAnsi="Calibri" w:cs="Arial"/>
          <w:szCs w:val="24"/>
        </w:rPr>
        <w:t xml:space="preserve">usneslo vydat na základě ustanovení § 10 písm. a) a § 84 odst. 2 písm. h) zákona </w:t>
      </w:r>
      <w:r w:rsidRPr="00386B96">
        <w:rPr>
          <w:rFonts w:ascii="Calibri" w:hAnsi="Calibri" w:cs="Arial"/>
          <w:szCs w:val="24"/>
        </w:rPr>
        <w:br/>
        <w:t xml:space="preserve">č. 128/2000 Sb., o obcích (obecní zřízení), ve znění pozdějších předpisů, a v souladu </w:t>
      </w:r>
      <w:r w:rsidRPr="00386B96">
        <w:rPr>
          <w:rFonts w:ascii="Calibri" w:hAnsi="Calibri" w:cs="Arial"/>
          <w:szCs w:val="24"/>
        </w:rPr>
        <w:br/>
        <w:t>s ustanovením § 12 odst. 1 zákona č. 186/2016 Sb., o hazardních hrách, tuto obecně závaznou vyhlášku (dále jen „vyhláška“):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>Čl. 1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>Předmět a cíl vyhlášky</w:t>
      </w:r>
    </w:p>
    <w:p w:rsidR="00386B96" w:rsidRPr="00386B96" w:rsidRDefault="00386B96" w:rsidP="00386B96">
      <w:pPr>
        <w:pStyle w:val="Default"/>
        <w:rPr>
          <w:rFonts w:ascii="Calibri" w:hAnsi="Calibri" w:cs="Arial"/>
        </w:rPr>
      </w:pP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 xml:space="preserve">Předmětem a cílem </w:t>
      </w:r>
      <w:r w:rsidRPr="00386B96">
        <w:rPr>
          <w:rFonts w:ascii="Calibri" w:hAnsi="Calibri" w:cs="Arial"/>
          <w:i w:val="0"/>
          <w:sz w:val="24"/>
          <w:szCs w:val="24"/>
          <w:lang w:val="cs-CZ"/>
        </w:rPr>
        <w:t>této vyhlášky je omezit společenská rizika vyplývající z provozování některých hazardních her, které často tvoří tzv. předpolí činností rozporných s veřejným pořádkem a dobrými mravy,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 obci.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>Čl. 2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 xml:space="preserve">Zákaz provozování 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i w:val="0"/>
          <w:sz w:val="24"/>
          <w:szCs w:val="24"/>
          <w:lang w:val="cs-CZ"/>
        </w:rPr>
        <w:t>Pr</w:t>
      </w:r>
      <w:r>
        <w:rPr>
          <w:rFonts w:ascii="Calibri" w:hAnsi="Calibri" w:cs="Arial"/>
          <w:i w:val="0"/>
          <w:sz w:val="24"/>
          <w:szCs w:val="24"/>
          <w:lang w:val="cs-CZ"/>
        </w:rPr>
        <w:t xml:space="preserve">ovozování binga, technické hry a </w:t>
      </w:r>
      <w:r w:rsidRPr="00386B96">
        <w:rPr>
          <w:rFonts w:ascii="Calibri" w:hAnsi="Calibri" w:cs="Arial"/>
          <w:i w:val="0"/>
          <w:sz w:val="24"/>
          <w:szCs w:val="24"/>
          <w:lang w:val="cs-CZ"/>
        </w:rPr>
        <w:t>živé hry je na celém území obce zakázáno.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>Čl. 3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bCs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bCs/>
          <w:i w:val="0"/>
          <w:sz w:val="24"/>
          <w:szCs w:val="24"/>
          <w:lang w:val="cs-CZ"/>
        </w:rPr>
        <w:t>Přechodné ustanovení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Cs/>
          <w:i w:val="0"/>
          <w:iCs w:val="0"/>
          <w:sz w:val="24"/>
          <w:szCs w:val="24"/>
          <w:lang w:val="cs-CZ"/>
        </w:rPr>
      </w:pPr>
      <w:r w:rsidRPr="00386B96">
        <w:rPr>
          <w:rFonts w:ascii="Calibri" w:hAnsi="Calibri" w:cs="Arial"/>
          <w:bCs/>
          <w:i w:val="0"/>
          <w:sz w:val="24"/>
          <w:szCs w:val="24"/>
          <w:lang w:val="cs-CZ"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Cs/>
          <w:i w:val="0"/>
          <w:iCs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i w:val="0"/>
          <w:sz w:val="24"/>
          <w:szCs w:val="24"/>
          <w:lang w:val="cs-CZ"/>
        </w:rPr>
        <w:t>Čl. 4</w:t>
      </w:r>
    </w:p>
    <w:p w:rsidR="00386B96" w:rsidRPr="00386B96" w:rsidRDefault="00386B96" w:rsidP="00386B96">
      <w:pPr>
        <w:spacing w:after="0"/>
        <w:jc w:val="center"/>
        <w:rPr>
          <w:rFonts w:ascii="Calibri" w:hAnsi="Calibri" w:cs="Arial"/>
          <w:b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b/>
          <w:i w:val="0"/>
          <w:sz w:val="24"/>
          <w:szCs w:val="24"/>
          <w:lang w:val="cs-CZ"/>
        </w:rPr>
        <w:t>Účinnost</w:t>
      </w:r>
    </w:p>
    <w:p w:rsidR="00386B96" w:rsidRPr="00386B96" w:rsidRDefault="00386B96" w:rsidP="00386B96">
      <w:pPr>
        <w:spacing w:after="0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73248B" w:rsidRDefault="00386B96" w:rsidP="00386B96">
      <w:pPr>
        <w:spacing w:after="0"/>
        <w:jc w:val="both"/>
        <w:rPr>
          <w:rFonts w:ascii="Calibri" w:hAnsi="Calibri" w:cs="Arial"/>
          <w:i w:val="0"/>
          <w:sz w:val="24"/>
          <w:szCs w:val="24"/>
          <w:lang w:val="cs-CZ"/>
        </w:rPr>
      </w:pPr>
      <w:r w:rsidRPr="0073248B">
        <w:rPr>
          <w:rFonts w:ascii="Calibri" w:hAnsi="Calibri" w:cs="Arial"/>
          <w:i w:val="0"/>
          <w:sz w:val="24"/>
          <w:szCs w:val="24"/>
          <w:lang w:val="cs-CZ"/>
        </w:rPr>
        <w:t>Tato vyhláška nabývá účinnosti dnem 1. ledna 2017.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bCs/>
          <w:i w:val="0"/>
          <w:iCs w:val="0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386B96" w:rsidRPr="00386B96" w:rsidTr="00700586">
        <w:tc>
          <w:tcPr>
            <w:tcW w:w="4605" w:type="dxa"/>
          </w:tcPr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386B96" w:rsidRPr="00386B96" w:rsidTr="00700586">
        <w:tc>
          <w:tcPr>
            <w:tcW w:w="4605" w:type="dxa"/>
          </w:tcPr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 xml:space="preserve">Vojtěch </w:t>
            </w:r>
            <w:proofErr w:type="spellStart"/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Niedermertl</w:t>
            </w:r>
            <w:proofErr w:type="spellEnd"/>
          </w:p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Romana Šidlová</w:t>
            </w:r>
          </w:p>
          <w:p w:rsidR="00386B96" w:rsidRPr="00386B96" w:rsidRDefault="00386B96" w:rsidP="00386B9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</w:pPr>
            <w:r w:rsidRPr="00386B96">
              <w:rPr>
                <w:rFonts w:ascii="Calibri" w:hAnsi="Calibri" w:cs="Arial"/>
                <w:i w:val="0"/>
                <w:sz w:val="24"/>
                <w:szCs w:val="24"/>
                <w:lang w:eastAsia="ar-SA"/>
              </w:rPr>
              <w:t>starostka</w:t>
            </w:r>
          </w:p>
        </w:tc>
      </w:tr>
    </w:tbl>
    <w:p w:rsidR="00386B96" w:rsidRPr="00386B96" w:rsidRDefault="00386B96" w:rsidP="00386B96">
      <w:pPr>
        <w:tabs>
          <w:tab w:val="left" w:pos="720"/>
          <w:tab w:val="left" w:pos="61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tabs>
          <w:tab w:val="left" w:pos="720"/>
          <w:tab w:val="left" w:pos="61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tabs>
          <w:tab w:val="left" w:pos="1080"/>
          <w:tab w:val="left" w:pos="70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tabs>
          <w:tab w:val="left" w:pos="1080"/>
          <w:tab w:val="left" w:pos="70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i w:val="0"/>
          <w:sz w:val="24"/>
          <w:szCs w:val="24"/>
          <w:lang w:val="cs-CZ"/>
        </w:rPr>
        <w:t>Vyvěšeno na úřední desce obecního úřadu dne:</w:t>
      </w:r>
      <w:r w:rsidR="0073248B">
        <w:rPr>
          <w:rFonts w:ascii="Calibri" w:hAnsi="Calibri" w:cs="Arial"/>
          <w:i w:val="0"/>
          <w:sz w:val="24"/>
          <w:szCs w:val="24"/>
          <w:lang w:val="cs-CZ"/>
        </w:rPr>
        <w:t xml:space="preserve"> 21/12/2016</w:t>
      </w:r>
    </w:p>
    <w:p w:rsidR="00386B96" w:rsidRPr="00386B96" w:rsidRDefault="00386B96" w:rsidP="00386B96">
      <w:pPr>
        <w:tabs>
          <w:tab w:val="left" w:pos="1080"/>
          <w:tab w:val="left" w:pos="70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i w:val="0"/>
          <w:sz w:val="24"/>
          <w:szCs w:val="24"/>
          <w:lang w:val="cs-CZ"/>
        </w:rPr>
        <w:t xml:space="preserve">Zveřejnění vyhlášky bylo shodně provedeno na elektronické úřední desce. </w:t>
      </w:r>
    </w:p>
    <w:p w:rsidR="00386B96" w:rsidRPr="00386B96" w:rsidRDefault="00386B96" w:rsidP="00386B96">
      <w:pPr>
        <w:tabs>
          <w:tab w:val="left" w:pos="1080"/>
          <w:tab w:val="left" w:pos="70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</w:p>
    <w:p w:rsidR="00386B96" w:rsidRPr="00386B96" w:rsidRDefault="00386B96" w:rsidP="00386B96">
      <w:pPr>
        <w:tabs>
          <w:tab w:val="left" w:pos="1080"/>
          <w:tab w:val="left" w:pos="7020"/>
        </w:tabs>
        <w:spacing w:after="0"/>
        <w:rPr>
          <w:rFonts w:ascii="Calibri" w:hAnsi="Calibri" w:cs="Arial"/>
          <w:i w:val="0"/>
          <w:sz w:val="24"/>
          <w:szCs w:val="24"/>
          <w:lang w:val="cs-CZ"/>
        </w:rPr>
      </w:pPr>
      <w:r w:rsidRPr="00386B96">
        <w:rPr>
          <w:rFonts w:ascii="Calibri" w:hAnsi="Calibri" w:cs="Arial"/>
          <w:i w:val="0"/>
          <w:sz w:val="24"/>
          <w:szCs w:val="24"/>
          <w:lang w:val="cs-CZ"/>
        </w:rPr>
        <w:t>Sejmuto z úřední desky obecního úřadu dne:</w:t>
      </w:r>
      <w:r w:rsidR="0073248B">
        <w:rPr>
          <w:rFonts w:ascii="Calibri" w:hAnsi="Calibri" w:cs="Arial"/>
          <w:i w:val="0"/>
          <w:sz w:val="24"/>
          <w:szCs w:val="24"/>
          <w:lang w:val="cs-CZ"/>
        </w:rPr>
        <w:t xml:space="preserve"> 6/1/2017</w:t>
      </w:r>
    </w:p>
    <w:p w:rsidR="00386B96" w:rsidRPr="00386B96" w:rsidRDefault="00386B96" w:rsidP="00386B96">
      <w:pPr>
        <w:spacing w:after="0"/>
        <w:jc w:val="both"/>
        <w:rPr>
          <w:rFonts w:ascii="Calibri" w:hAnsi="Calibri" w:cs="Arial"/>
          <w:b/>
          <w:i w:val="0"/>
          <w:sz w:val="24"/>
          <w:szCs w:val="24"/>
          <w:highlight w:val="cyan"/>
          <w:lang w:val="cs-CZ"/>
        </w:rPr>
      </w:pPr>
    </w:p>
    <w:p w:rsidR="00386B96" w:rsidRPr="00386B96" w:rsidRDefault="00386B96" w:rsidP="00386B96">
      <w:pPr>
        <w:jc w:val="both"/>
        <w:rPr>
          <w:rFonts w:ascii="Calibri" w:hAnsi="Calibri" w:cs="Arial"/>
          <w:b/>
          <w:i w:val="0"/>
          <w:sz w:val="24"/>
          <w:szCs w:val="24"/>
          <w:highlight w:val="cyan"/>
          <w:lang w:val="cs-CZ"/>
        </w:rPr>
      </w:pPr>
    </w:p>
    <w:p w:rsidR="00386B96" w:rsidRDefault="00386B96" w:rsidP="00386B96">
      <w:pPr>
        <w:jc w:val="both"/>
        <w:rPr>
          <w:rFonts w:ascii="Arial" w:hAnsi="Arial" w:cs="Arial"/>
          <w:b/>
          <w:i w:val="0"/>
          <w:sz w:val="22"/>
          <w:szCs w:val="22"/>
          <w:highlight w:val="cyan"/>
        </w:rPr>
      </w:pPr>
    </w:p>
    <w:p w:rsidR="00386B96" w:rsidRDefault="00386B96" w:rsidP="00386B96">
      <w:pPr>
        <w:jc w:val="both"/>
        <w:rPr>
          <w:rFonts w:ascii="Arial" w:hAnsi="Arial" w:cs="Arial"/>
          <w:b/>
          <w:i w:val="0"/>
          <w:sz w:val="22"/>
          <w:szCs w:val="22"/>
          <w:highlight w:val="cyan"/>
        </w:rPr>
      </w:pPr>
    </w:p>
    <w:p w:rsidR="00E86071" w:rsidRDefault="00E86071" w:rsidP="00386B96"/>
    <w:p w:rsidR="00C6268A" w:rsidRPr="00386B96" w:rsidRDefault="00C6268A" w:rsidP="00386B96">
      <w:bookmarkStart w:id="0" w:name="_GoBack"/>
      <w:bookmarkEnd w:id="0"/>
    </w:p>
    <w:sectPr w:rsidR="00C6268A" w:rsidRPr="00386B96" w:rsidSect="00492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BB" w:rsidRDefault="002939BB" w:rsidP="00C05029">
      <w:pPr>
        <w:spacing w:after="0"/>
      </w:pPr>
      <w:r>
        <w:separator/>
      </w:r>
    </w:p>
  </w:endnote>
  <w:endnote w:type="continuationSeparator" w:id="0">
    <w:p w:rsidR="002939BB" w:rsidRDefault="002939BB" w:rsidP="00C05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s-CZ"/>
      </w:rPr>
      <w:id w:val="250395305"/>
      <w:docPartObj>
        <w:docPartGallery w:val="Page Numbers (Top of Page)"/>
        <w:docPartUnique/>
      </w:docPartObj>
    </w:sdtPr>
    <w:sdtEndPr/>
    <w:sdtContent>
      <w:p w:rsidR="00F235C4" w:rsidRPr="00F235C4" w:rsidRDefault="00F235C4" w:rsidP="00F235C4">
        <w:pPr>
          <w:rPr>
            <w:lang w:val="cs-CZ"/>
          </w:rPr>
        </w:pPr>
        <w:r>
          <w:rPr>
            <w:lang w:val="cs-CZ"/>
          </w:rPr>
          <w:t xml:space="preserve">Stránka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PAGE </w:instrText>
        </w:r>
        <w:r w:rsidR="00A13985">
          <w:rPr>
            <w:lang w:val="cs-CZ"/>
          </w:rPr>
          <w:fldChar w:fldCharType="separate"/>
        </w:r>
        <w:r w:rsidR="00C6268A">
          <w:rPr>
            <w:noProof/>
            <w:lang w:val="cs-CZ"/>
          </w:rPr>
          <w:t>2</w:t>
        </w:r>
        <w:r w:rsidR="00A13985">
          <w:rPr>
            <w:lang w:val="cs-CZ"/>
          </w:rPr>
          <w:fldChar w:fldCharType="end"/>
        </w:r>
        <w:r>
          <w:rPr>
            <w:lang w:val="cs-CZ"/>
          </w:rPr>
          <w:t xml:space="preserve"> z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NUMPAGES  </w:instrText>
        </w:r>
        <w:r w:rsidR="00A13985">
          <w:rPr>
            <w:lang w:val="cs-CZ"/>
          </w:rPr>
          <w:fldChar w:fldCharType="separate"/>
        </w:r>
        <w:r w:rsidR="00C6268A">
          <w:rPr>
            <w:noProof/>
            <w:lang w:val="cs-CZ"/>
          </w:rPr>
          <w:t>2</w:t>
        </w:r>
        <w:r w:rsidR="00A13985">
          <w:rPr>
            <w:lang w:val="cs-CZ"/>
          </w:rPr>
          <w:fldChar w:fldCharType="end"/>
        </w:r>
      </w:p>
    </w:sdtContent>
  </w:sdt>
  <w:p w:rsidR="007C4AA0" w:rsidRPr="009A7186" w:rsidRDefault="007C4AA0" w:rsidP="007C4AA0">
    <w:pPr>
      <w:pStyle w:val="Odstavec"/>
      <w:spacing w:after="0"/>
      <w:ind w:left="2832" w:firstLine="0"/>
      <w:jc w:val="left"/>
      <w:rPr>
        <w:rFonts w:asciiTheme="majorHAnsi" w:hAnsiTheme="majorHAnsi" w:cstheme="majorHAnsi"/>
        <w:u w:val="single"/>
      </w:rPr>
    </w:pPr>
    <w:r w:rsidRPr="00386B96">
      <w:rPr>
        <w:rFonts w:asciiTheme="majorHAnsi" w:hAnsiTheme="majorHAnsi" w:cstheme="majorHAnsi"/>
        <w:b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  <w:r w:rsidRPr="009A7186">
      <w:rPr>
        <w:rFonts w:asciiTheme="majorHAnsi" w:hAnsiTheme="majorHAnsi" w:cstheme="majorHAnsi"/>
        <w:b/>
        <w:u w:val="single"/>
      </w:rPr>
      <w:t>___________________________</w:t>
    </w:r>
    <w:r>
      <w:rPr>
        <w:rFonts w:asciiTheme="majorHAnsi" w:hAnsiTheme="majorHAnsi" w:cstheme="majorHAnsi"/>
        <w:b/>
        <w:u w:val="single"/>
      </w:rPr>
      <w:t>___________</w:t>
    </w:r>
    <w:r w:rsidRPr="009A7186">
      <w:rPr>
        <w:rFonts w:asciiTheme="majorHAnsi" w:hAnsiTheme="majorHAnsi" w:cstheme="majorHAnsi"/>
        <w:b/>
        <w:u w:val="single"/>
      </w:rPr>
      <w:t xml:space="preserve">                                                                                         </w:t>
    </w:r>
    <w:proofErr w:type="spellStart"/>
    <w:r>
      <w:rPr>
        <w:rFonts w:asciiTheme="majorHAnsi" w:hAnsiTheme="majorHAnsi" w:cstheme="majorHAnsi"/>
      </w:rPr>
      <w:t>Bulovka</w:t>
    </w:r>
    <w:proofErr w:type="spellEnd"/>
    <w:r>
      <w:rPr>
        <w:rFonts w:asciiTheme="majorHAnsi" w:hAnsiTheme="majorHAnsi" w:cstheme="majorHAnsi"/>
      </w:rPr>
      <w:t xml:space="preserve"> 101 •</w:t>
    </w:r>
    <w:r w:rsidRPr="009A7186">
      <w:rPr>
        <w:rFonts w:asciiTheme="majorHAnsi" w:hAnsiTheme="majorHAnsi" w:cstheme="majorHAnsi"/>
      </w:rPr>
      <w:t xml:space="preserve"> 464 01 Frýdlant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tel. a fax: + 420 482 343 006</w:t>
    </w:r>
  </w:p>
  <w:p w:rsidR="007C4AA0" w:rsidRPr="007C4AA0" w:rsidRDefault="007C4AA0" w:rsidP="007C4AA0">
    <w:pPr>
      <w:pStyle w:val="Odstavec"/>
      <w:spacing w:after="0"/>
      <w:ind w:left="2124" w:firstLine="708"/>
      <w:rPr>
        <w:rFonts w:asciiTheme="majorHAnsi" w:hAnsiTheme="majorHAnsi" w:cstheme="majorHAnsi"/>
      </w:rPr>
    </w:pPr>
    <w:r w:rsidRPr="009A7186">
      <w:rPr>
        <w:rFonts w:asciiTheme="majorHAnsi" w:hAnsiTheme="majorHAnsi" w:cstheme="majorHAnsi"/>
      </w:rPr>
      <w:t xml:space="preserve">e-mail: ou_bulovka@volny.cz;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www.bulovka.eu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IČ: 00262692</w:t>
    </w:r>
  </w:p>
  <w:p w:rsidR="002B67F1" w:rsidRPr="009A7186" w:rsidRDefault="002B67F1" w:rsidP="009A7186">
    <w:pPr>
      <w:pStyle w:val="Odstavec"/>
      <w:spacing w:after="0"/>
      <w:ind w:left="2124" w:firstLine="708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BB" w:rsidRDefault="002939BB" w:rsidP="00C05029">
      <w:pPr>
        <w:spacing w:after="0"/>
      </w:pPr>
      <w:r>
        <w:separator/>
      </w:r>
    </w:p>
  </w:footnote>
  <w:footnote w:type="continuationSeparator" w:id="0">
    <w:p w:rsidR="002939BB" w:rsidRDefault="002939BB" w:rsidP="00C05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29" w:rsidRPr="00386B96" w:rsidRDefault="00C05029" w:rsidP="00E26644">
    <w:pPr>
      <w:pStyle w:val="Nadpis1"/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86B96">
      <w:rPr>
        <w:rStyle w:val="Siln"/>
        <w:b/>
        <w:i w:val="0"/>
        <w:noProof/>
        <w:sz w:val="52"/>
        <w:szCs w:val="52"/>
        <w:lang w:val="cs-CZ" w:eastAsia="cs-CZ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45720</wp:posOffset>
          </wp:positionV>
          <wp:extent cx="962025" cy="1038225"/>
          <wp:effectExtent l="19050" t="0" r="9525" b="0"/>
          <wp:wrapSquare wrapText="bothSides"/>
          <wp:docPr id="6" name="Obrázek 5" descr="Bez názv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F46" w:rsidRPr="00386B96">
      <w:rPr>
        <w:rStyle w:val="Siln"/>
        <w:b/>
        <w:i w:val="0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386B96"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</w:p>
  <w:p w:rsidR="00F235C4" w:rsidRPr="00F235C4" w:rsidRDefault="00F235C4" w:rsidP="00F23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4E3"/>
    <w:multiLevelType w:val="hybridMultilevel"/>
    <w:tmpl w:val="ED94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033E"/>
    <w:multiLevelType w:val="hybridMultilevel"/>
    <w:tmpl w:val="CFC657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50898"/>
    <w:multiLevelType w:val="hybridMultilevel"/>
    <w:tmpl w:val="CB98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3EBC"/>
    <w:multiLevelType w:val="hybridMultilevel"/>
    <w:tmpl w:val="AF0269D8"/>
    <w:lvl w:ilvl="0" w:tplc="43882F08">
      <w:start w:val="1"/>
      <w:numFmt w:val="decimal"/>
      <w:lvlText w:val="%1/12-2011"/>
      <w:lvlJc w:val="left"/>
      <w:pPr>
        <w:ind w:left="6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12C6"/>
    <w:multiLevelType w:val="hybridMultilevel"/>
    <w:tmpl w:val="C166E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A6BD7"/>
    <w:multiLevelType w:val="hybridMultilevel"/>
    <w:tmpl w:val="DDC0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9"/>
    <w:rsid w:val="00042860"/>
    <w:rsid w:val="00072D7D"/>
    <w:rsid w:val="00092D51"/>
    <w:rsid w:val="00153240"/>
    <w:rsid w:val="00161A2D"/>
    <w:rsid w:val="001B3B0A"/>
    <w:rsid w:val="001B7592"/>
    <w:rsid w:val="001E13D0"/>
    <w:rsid w:val="001F3901"/>
    <w:rsid w:val="00250E62"/>
    <w:rsid w:val="0027625C"/>
    <w:rsid w:val="00276A77"/>
    <w:rsid w:val="002939BB"/>
    <w:rsid w:val="002B67F1"/>
    <w:rsid w:val="00324EA5"/>
    <w:rsid w:val="00386B96"/>
    <w:rsid w:val="003D300F"/>
    <w:rsid w:val="003D407E"/>
    <w:rsid w:val="00462111"/>
    <w:rsid w:val="00492811"/>
    <w:rsid w:val="00495046"/>
    <w:rsid w:val="004F59ED"/>
    <w:rsid w:val="00544301"/>
    <w:rsid w:val="005E45FB"/>
    <w:rsid w:val="0063708A"/>
    <w:rsid w:val="0073248B"/>
    <w:rsid w:val="00754801"/>
    <w:rsid w:val="00773CAE"/>
    <w:rsid w:val="007B31C9"/>
    <w:rsid w:val="007C4467"/>
    <w:rsid w:val="007C4AA0"/>
    <w:rsid w:val="0080124A"/>
    <w:rsid w:val="008354F5"/>
    <w:rsid w:val="009A7186"/>
    <w:rsid w:val="009E2BEF"/>
    <w:rsid w:val="00A02F13"/>
    <w:rsid w:val="00A13985"/>
    <w:rsid w:val="00A240E6"/>
    <w:rsid w:val="00A71E1E"/>
    <w:rsid w:val="00A87062"/>
    <w:rsid w:val="00AA2E55"/>
    <w:rsid w:val="00AC6C80"/>
    <w:rsid w:val="00AD794A"/>
    <w:rsid w:val="00B97B4B"/>
    <w:rsid w:val="00BF4195"/>
    <w:rsid w:val="00C05029"/>
    <w:rsid w:val="00C6268A"/>
    <w:rsid w:val="00C909FB"/>
    <w:rsid w:val="00C91480"/>
    <w:rsid w:val="00CD1C77"/>
    <w:rsid w:val="00CE4ACD"/>
    <w:rsid w:val="00D65F46"/>
    <w:rsid w:val="00DA24BB"/>
    <w:rsid w:val="00E26644"/>
    <w:rsid w:val="00E804C0"/>
    <w:rsid w:val="00E86071"/>
    <w:rsid w:val="00EE3A7B"/>
    <w:rsid w:val="00F235C4"/>
    <w:rsid w:val="00F27964"/>
    <w:rsid w:val="00F77DCC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F8404-C267-44A7-9035-9392771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644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2664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64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64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64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64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64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64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6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6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64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2664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266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664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2664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iln">
    <w:name w:val="Strong"/>
    <w:uiPriority w:val="22"/>
    <w:qFormat/>
    <w:rsid w:val="00E26644"/>
    <w:rPr>
      <w:b/>
      <w:bCs/>
      <w:spacing w:val="0"/>
    </w:rPr>
  </w:style>
  <w:style w:type="character" w:styleId="Zdraznn">
    <w:name w:val="Emphasis"/>
    <w:uiPriority w:val="20"/>
    <w:qFormat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E26644"/>
    <w:pPr>
      <w:spacing w:after="0"/>
    </w:pPr>
  </w:style>
  <w:style w:type="paragraph" w:styleId="Odstavecseseznamem">
    <w:name w:val="List Paragraph"/>
    <w:basedOn w:val="Normln"/>
    <w:uiPriority w:val="34"/>
    <w:qFormat/>
    <w:rsid w:val="00E2664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26644"/>
    <w:rPr>
      <w:i w:val="0"/>
      <w:iCs w:val="0"/>
      <w:color w:val="858585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E26644"/>
    <w:rPr>
      <w:color w:val="858585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64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Zdraznnjemn">
    <w:name w:val="Subtle Emphasis"/>
    <w:uiPriority w:val="19"/>
    <w:qFormat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Zdraznnintenzivn">
    <w:name w:val="Intense Emphasis"/>
    <w:uiPriority w:val="21"/>
    <w:qFormat/>
    <w:rsid w:val="00E266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Odkazjemn">
    <w:name w:val="Subtle Reference"/>
    <w:uiPriority w:val="31"/>
    <w:qFormat/>
    <w:rsid w:val="00E26644"/>
    <w:rPr>
      <w:i/>
      <w:iCs/>
      <w:smallCaps/>
      <w:color w:val="B2B2B2" w:themeColor="accent2"/>
      <w:u w:color="B2B2B2" w:themeColor="accent2"/>
    </w:rPr>
  </w:style>
  <w:style w:type="character" w:styleId="Odkazintenzivn">
    <w:name w:val="Intense Reference"/>
    <w:uiPriority w:val="32"/>
    <w:qFormat/>
    <w:rsid w:val="00E26644"/>
    <w:rPr>
      <w:b/>
      <w:bCs/>
      <w:i/>
      <w:iCs/>
      <w:smallCaps/>
      <w:color w:val="B2B2B2" w:themeColor="accent2"/>
      <w:u w:color="B2B2B2" w:themeColor="accent2"/>
    </w:rPr>
  </w:style>
  <w:style w:type="character" w:styleId="Nzevknihy">
    <w:name w:val="Book Title"/>
    <w:uiPriority w:val="33"/>
    <w:qFormat/>
    <w:rsid w:val="00E2664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64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02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02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29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2B67F1"/>
    <w:pPr>
      <w:widowControl w:val="0"/>
      <w:spacing w:after="115"/>
      <w:ind w:firstLine="480"/>
      <w:jc w:val="both"/>
    </w:pPr>
    <w:rPr>
      <w:rFonts w:ascii="Times New Roman" w:eastAsia="Times New Roman" w:hAnsi="Times New Roman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2B67F1"/>
    <w:rPr>
      <w:color w:val="5F5F5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6644"/>
    <w:rPr>
      <w:b/>
      <w:bCs/>
      <w:color w:val="858585" w:themeColor="accent2" w:themeShade="BF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E26644"/>
    <w:rPr>
      <w:i/>
      <w:iCs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386B96"/>
    <w:pPr>
      <w:spacing w:after="120"/>
    </w:pPr>
    <w:rPr>
      <w:rFonts w:ascii="Times New Roman" w:eastAsia="Times New Roman" w:hAnsi="Times New Roman" w:cs="Times New Roman"/>
      <w:i w:val="0"/>
      <w:iCs w:val="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386B96"/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paragraph" w:customStyle="1" w:styleId="NormlnIMP">
    <w:name w:val="Normální_IMP"/>
    <w:basedOn w:val="Normln"/>
    <w:rsid w:val="00386B9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 w:val="0"/>
      <w:iCs w:val="0"/>
      <w:sz w:val="24"/>
      <w:lang w:val="cs-CZ" w:eastAsia="cs-CZ" w:bidi="ar-SA"/>
    </w:rPr>
  </w:style>
  <w:style w:type="paragraph" w:customStyle="1" w:styleId="Default">
    <w:name w:val="Default"/>
    <w:rsid w:val="00386B96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sz w:val="24"/>
      <w:szCs w:val="24"/>
      <w:lang w:val="cs-CZ" w:bidi="ar-SA"/>
    </w:rPr>
  </w:style>
  <w:style w:type="table" w:styleId="Mkatabulky">
    <w:name w:val="Table Grid"/>
    <w:basedOn w:val="Normlntabulka"/>
    <w:uiPriority w:val="59"/>
    <w:rsid w:val="00386B96"/>
    <w:pPr>
      <w:spacing w:after="0"/>
    </w:pPr>
    <w:rPr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9462B-1DD9-40FB-BB26-0893D49E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</dc:creator>
  <cp:keywords/>
  <dc:description/>
  <cp:lastModifiedBy>Romana_Šídlová</cp:lastModifiedBy>
  <cp:revision>3</cp:revision>
  <cp:lastPrinted>2016-12-21T07:11:00Z</cp:lastPrinted>
  <dcterms:created xsi:type="dcterms:W3CDTF">2016-12-21T07:10:00Z</dcterms:created>
  <dcterms:modified xsi:type="dcterms:W3CDTF">2016-12-21T07:12:00Z</dcterms:modified>
</cp:coreProperties>
</file>