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F4C20" w14:textId="23BE1156" w:rsidR="00DF7D78" w:rsidRDefault="00DC4193" w:rsidP="00B96739">
      <w:pPr>
        <w:jc w:val="center"/>
      </w:pPr>
      <w:r>
        <w:t>Nařízení č.</w:t>
      </w:r>
      <w:r w:rsidR="008F5EE7">
        <w:t>1</w:t>
      </w:r>
      <w:r>
        <w:t>/2020</w:t>
      </w:r>
    </w:p>
    <w:p w14:paraId="5ED85FCF" w14:textId="46C41D1D" w:rsidR="00DC4193" w:rsidRDefault="00067988" w:rsidP="00DC4193">
      <w:pPr>
        <w:jc w:val="center"/>
      </w:pPr>
      <w:r>
        <w:t>k</w:t>
      </w:r>
      <w:r w:rsidR="00DC4193">
        <w:t>terým se zakazuje podomní a pochůzkový prodej na území obce</w:t>
      </w:r>
    </w:p>
    <w:p w14:paraId="2DE06F87" w14:textId="2A859324" w:rsidR="00DC4193" w:rsidRDefault="00DC4193" w:rsidP="00DC4193">
      <w:pPr>
        <w:spacing w:after="0"/>
      </w:pPr>
      <w:r>
        <w:t>Zastupitelstvo obce Řendějov v souladu s ustanovením § 11 odst. 1 a § 102 odst. 2 písm. d) zákona č.128/2000 Sb.</w:t>
      </w:r>
      <w:r w:rsidR="008F5EE7">
        <w:t>,</w:t>
      </w:r>
      <w:r>
        <w:t xml:space="preserve"> o obcích (obecní zřízení)</w:t>
      </w:r>
      <w:r w:rsidR="008F5EE7">
        <w:t>,</w:t>
      </w:r>
      <w:r>
        <w:t xml:space="preserve"> ve znění pozdějších </w:t>
      </w:r>
      <w:proofErr w:type="gramStart"/>
      <w:r>
        <w:t>předpisů  a</w:t>
      </w:r>
      <w:proofErr w:type="gramEnd"/>
      <w:r>
        <w:t xml:space="preserve"> v souladu na základě § 18 odst. 3 zákona č.455/1991 Sb., o živnostenském podnikání (živnostenský zákon), ve znění pozdějších předpisů, vydává toto nařízení:</w:t>
      </w:r>
    </w:p>
    <w:p w14:paraId="16235407" w14:textId="77777777" w:rsidR="00DC4193" w:rsidRDefault="00DC4193" w:rsidP="00DC4193">
      <w:pPr>
        <w:spacing w:after="0"/>
        <w:jc w:val="center"/>
      </w:pPr>
    </w:p>
    <w:p w14:paraId="645B5D0B" w14:textId="77777777" w:rsidR="00DC4193" w:rsidRDefault="00DC4193" w:rsidP="00DC4193">
      <w:pPr>
        <w:spacing w:after="0"/>
        <w:jc w:val="center"/>
        <w:rPr>
          <w:b/>
          <w:bCs/>
        </w:rPr>
      </w:pPr>
      <w:r>
        <w:rPr>
          <w:b/>
          <w:bCs/>
        </w:rPr>
        <w:t>Čl. 1</w:t>
      </w:r>
    </w:p>
    <w:p w14:paraId="3B4DCD48" w14:textId="616A8971" w:rsidR="00DC4193" w:rsidRDefault="00DC4193" w:rsidP="008F5EE7">
      <w:pPr>
        <w:spacing w:after="0"/>
        <w:jc w:val="center"/>
        <w:rPr>
          <w:b/>
          <w:bCs/>
        </w:rPr>
      </w:pPr>
      <w:r>
        <w:rPr>
          <w:b/>
          <w:bCs/>
        </w:rPr>
        <w:t>Účel nařízení</w:t>
      </w:r>
    </w:p>
    <w:p w14:paraId="32C91B6C" w14:textId="6E4C0423" w:rsidR="00DC4193" w:rsidRDefault="00DC4193" w:rsidP="00DC4193">
      <w:pPr>
        <w:spacing w:after="0"/>
      </w:pPr>
      <w:r>
        <w:t xml:space="preserve">Účelem tohoto nařízení je zákaz podomního a pochůzkového prodeje v osadách Nový </w:t>
      </w:r>
      <w:proofErr w:type="spellStart"/>
      <w:r>
        <w:t>Samechov</w:t>
      </w:r>
      <w:proofErr w:type="spellEnd"/>
      <w:r>
        <w:t xml:space="preserve">, Starý </w:t>
      </w:r>
      <w:proofErr w:type="spellStart"/>
      <w:r>
        <w:t>Samechov</w:t>
      </w:r>
      <w:proofErr w:type="spellEnd"/>
      <w:r>
        <w:t>, Řendějov a Jiřice na území obce Řendějov s cílem zvýšit bezpečnost obyvatel a návštěvníků obce a vytvořit příznivé podmínky pro život obyvatel a návštěvníků obce</w:t>
      </w:r>
      <w:r w:rsidR="008F5EE7">
        <w:t>.</w:t>
      </w:r>
    </w:p>
    <w:p w14:paraId="7547A055" w14:textId="77777777" w:rsidR="008F5EE7" w:rsidRDefault="008F5EE7" w:rsidP="00DC4193">
      <w:pPr>
        <w:spacing w:after="0"/>
      </w:pPr>
    </w:p>
    <w:p w14:paraId="682DD706" w14:textId="77777777" w:rsidR="00DC4193" w:rsidRDefault="00DC4193" w:rsidP="00DC4193">
      <w:pPr>
        <w:spacing w:after="0"/>
        <w:jc w:val="center"/>
        <w:rPr>
          <w:b/>
          <w:bCs/>
        </w:rPr>
      </w:pPr>
      <w:r>
        <w:rPr>
          <w:b/>
          <w:bCs/>
        </w:rPr>
        <w:t>Čl. 2</w:t>
      </w:r>
    </w:p>
    <w:p w14:paraId="419EE463" w14:textId="77777777" w:rsidR="00DC4193" w:rsidRDefault="00DC4193" w:rsidP="00DC4193">
      <w:pPr>
        <w:spacing w:after="0"/>
        <w:jc w:val="center"/>
        <w:rPr>
          <w:b/>
          <w:bCs/>
        </w:rPr>
      </w:pPr>
      <w:r>
        <w:rPr>
          <w:b/>
          <w:bCs/>
        </w:rPr>
        <w:t>Vymezení základních pojmů</w:t>
      </w:r>
    </w:p>
    <w:p w14:paraId="07AC7054" w14:textId="77777777" w:rsidR="00DC4193" w:rsidRDefault="00DC4193" w:rsidP="00DC4193">
      <w:pPr>
        <w:spacing w:after="0"/>
      </w:pPr>
      <w:r>
        <w:t>Pro účely tohoto nařízení se rozumí:</w:t>
      </w:r>
    </w:p>
    <w:p w14:paraId="7D5DE921" w14:textId="77777777" w:rsidR="00DC4193" w:rsidRDefault="00DC4193" w:rsidP="00DC4193">
      <w:pPr>
        <w:pStyle w:val="Odstavecseseznamem"/>
        <w:numPr>
          <w:ilvl w:val="0"/>
          <w:numId w:val="1"/>
        </w:numPr>
        <w:spacing w:after="0"/>
      </w:pPr>
      <w:r>
        <w:t>Prodejem – nabídka prodeje zboží, prodej zboží, poskytování služeb, nabídka poskytování služeb</w:t>
      </w:r>
    </w:p>
    <w:p w14:paraId="16C5940C" w14:textId="77777777" w:rsidR="00DC4193" w:rsidRDefault="00DC4193" w:rsidP="00DC4193">
      <w:pPr>
        <w:pStyle w:val="Odstavecseseznamem"/>
        <w:numPr>
          <w:ilvl w:val="0"/>
          <w:numId w:val="1"/>
        </w:numPr>
        <w:spacing w:after="0"/>
      </w:pPr>
      <w:r>
        <w:t>Prodejem bez prodejního zařízení – prodej mimo provozovnu určenou k tomuto účelu kolaudačním rozhodnutím podle stavebního zákona, uskutečňovaný mimo jednotlivé prodejní místo bez použití prodejního zařízení. Prodejem bez prodejního zařízení se rozumí zejména pochůzkový prodej a podomní prodej. Prodejem bez prodejního zařízení je i takovýto prodej realizovaný z jednoho stanoviště.</w:t>
      </w:r>
    </w:p>
    <w:p w14:paraId="34CD49FB" w14:textId="397C50E1" w:rsidR="00160A19" w:rsidRDefault="00160A19" w:rsidP="00DC4193">
      <w:pPr>
        <w:pStyle w:val="Odstavecseseznamem"/>
        <w:numPr>
          <w:ilvl w:val="0"/>
          <w:numId w:val="1"/>
        </w:numPr>
        <w:spacing w:after="0"/>
      </w:pPr>
      <w:r>
        <w:t>Pochůzkovým prodejem – prodej mimo provozovnu určenou k tomuto účelu kolaudačním rozhodnutím podle stavebního zákona, provozovaný formou pochůzky (obchůzky), při n</w:t>
      </w:r>
      <w:r w:rsidR="00067988">
        <w:t>ě</w:t>
      </w:r>
      <w:r>
        <w:t xml:space="preserve">mž je potenciální uživatel zboží nebo služeb bez přechozí objednávky vyhledán prodejcem z okruhu osob na veřejně přístupných </w:t>
      </w:r>
      <w:proofErr w:type="gramStart"/>
      <w:r>
        <w:t>místech.</w:t>
      </w:r>
      <w:r w:rsidR="00A34CF2">
        <w:rPr>
          <w:rFonts w:cstheme="minorHAnsi"/>
        </w:rPr>
        <w:t>¹</w:t>
      </w:r>
      <w:proofErr w:type="gramEnd"/>
      <w:r>
        <w:t xml:space="preserve"> Pochůzkový prodej je uskutečňován zejména bez prodejního zařízení.</w:t>
      </w:r>
    </w:p>
    <w:p w14:paraId="429BEFCF" w14:textId="29FE788C" w:rsidR="00160A19" w:rsidRDefault="00160A19" w:rsidP="00DC4193">
      <w:pPr>
        <w:pStyle w:val="Odstavecseseznamem"/>
        <w:numPr>
          <w:ilvl w:val="0"/>
          <w:numId w:val="1"/>
        </w:numPr>
        <w:spacing w:after="0"/>
      </w:pPr>
      <w:r>
        <w:t>Podomním prodejem – prodej mimo provozovnu určenou k tomuto účelu kolaudačním rozhodnutím podle stavebního zákona, provozovaný formou pochůzky (obchůzky), při n</w:t>
      </w:r>
      <w:r w:rsidR="00067988">
        <w:t>ě</w:t>
      </w:r>
      <w:r>
        <w:t xml:space="preserve">mž potenciální uživatel zboží nebo služeb bez předchozí objednávky vyhledán prodejcem z okruhu osob mimo veřejně přístupná </w:t>
      </w:r>
      <w:proofErr w:type="gramStart"/>
      <w:r>
        <w:t>místa,</w:t>
      </w:r>
      <w:r w:rsidR="00A34CF2">
        <w:rPr>
          <w:rFonts w:cstheme="minorHAnsi"/>
        </w:rPr>
        <w:t>¹</w:t>
      </w:r>
      <w:proofErr w:type="gramEnd"/>
      <w:r>
        <w:t xml:space="preserve"> zejména obcházením jednotlivých domů, bytů apod.</w:t>
      </w:r>
    </w:p>
    <w:p w14:paraId="734BB8EE" w14:textId="77777777" w:rsidR="00160A19" w:rsidRDefault="00160A19" w:rsidP="00DC4193">
      <w:pPr>
        <w:pStyle w:val="Odstavecseseznamem"/>
        <w:numPr>
          <w:ilvl w:val="0"/>
          <w:numId w:val="1"/>
        </w:numPr>
        <w:spacing w:after="0"/>
      </w:pPr>
      <w:r>
        <w:t>Prodejcem – fyzická nebo právnická osoba, zejména podnikatel, která vlastním jménem nebo v zastoupení uskutečňuje pochůzkový prodej nebo prodej bez prodejního zařízení.</w:t>
      </w:r>
    </w:p>
    <w:p w14:paraId="3B026F68" w14:textId="76C0CF08" w:rsidR="00160A19" w:rsidRDefault="00160A19" w:rsidP="00DC4193">
      <w:pPr>
        <w:pStyle w:val="Odstavecseseznamem"/>
        <w:numPr>
          <w:ilvl w:val="0"/>
          <w:numId w:val="1"/>
        </w:numPr>
        <w:spacing w:after="0"/>
      </w:pPr>
      <w:r>
        <w:t>Prodejním zařízením – jakékoliv zařízení sloužící k prodeji, jehož umístěním dochází k záboru prostranství nebo prostoru nad ním, zejména stánek, přenosný stánek, stůl, pult, účelově upravený a vybavený vozík, stojan, tyč apod. Prodejním zařízením je rovněž automobil, přívěs nebo jiné silniční vozidlo sloužící k prodeji. Prodejním zařízením se rozumí rovněž oplocený prostor sloužící k prodeji.</w:t>
      </w:r>
      <w:r w:rsidR="007C340F">
        <w:t xml:space="preserve"> Prodejním zařízením nejsou zavazadla, z nichž je přímo prodáváno zboží při drobném prodeji b</w:t>
      </w:r>
      <w:r w:rsidR="0067197B">
        <w:t>e</w:t>
      </w:r>
      <w:r w:rsidR="007C340F">
        <w:t>z funkční vazby na kolaudovanou provozovnu. Prodejním zařízením se dále nerozumí běžné reklamní tabule umístěné bez současného vystavení nabízeného zboží.</w:t>
      </w:r>
    </w:p>
    <w:p w14:paraId="5DD34C68" w14:textId="77777777" w:rsidR="00596F42" w:rsidRDefault="00596F42" w:rsidP="00596F42">
      <w:pPr>
        <w:pStyle w:val="Odstavecseseznamem"/>
        <w:pBdr>
          <w:bottom w:val="single" w:sz="4" w:space="1" w:color="auto"/>
        </w:pBdr>
        <w:spacing w:after="0"/>
      </w:pPr>
    </w:p>
    <w:p w14:paraId="0DBE845D" w14:textId="21C55299" w:rsidR="00596F42" w:rsidRDefault="00A34CF2" w:rsidP="00596F42">
      <w:pPr>
        <w:pStyle w:val="Odstavecseseznamem"/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¹</w:t>
      </w:r>
      <w:r w:rsidR="00596F42">
        <w:rPr>
          <w:rFonts w:cstheme="minorHAnsi"/>
          <w:sz w:val="16"/>
          <w:szCs w:val="16"/>
        </w:rPr>
        <w:t xml:space="preserve"> veřejně přístupná místa jsou veřejná prostranství (§34 zákona č.128/2000 Sb., o obcích, ve znění pozdějších předpisů) a další místa veřejně přístupná s omezením</w:t>
      </w:r>
    </w:p>
    <w:p w14:paraId="5B85007A" w14:textId="37995984" w:rsidR="00596F42" w:rsidRDefault="00596F42" w:rsidP="00596F42">
      <w:pPr>
        <w:pStyle w:val="Odstavecseseznamem"/>
        <w:spacing w:after="0"/>
        <w:rPr>
          <w:rFonts w:cstheme="minorHAnsi"/>
          <w:sz w:val="16"/>
          <w:szCs w:val="16"/>
        </w:rPr>
      </w:pPr>
    </w:p>
    <w:p w14:paraId="110BEE7A" w14:textId="77777777" w:rsidR="00596F42" w:rsidRPr="00596F42" w:rsidRDefault="00596F42" w:rsidP="00596F42">
      <w:pPr>
        <w:pStyle w:val="Odstavecseseznamem"/>
        <w:spacing w:after="0"/>
        <w:rPr>
          <w:sz w:val="16"/>
          <w:szCs w:val="16"/>
        </w:rPr>
      </w:pPr>
    </w:p>
    <w:p w14:paraId="1F701832" w14:textId="0E271E35" w:rsidR="007C340F" w:rsidRDefault="007C340F" w:rsidP="007C340F">
      <w:pPr>
        <w:pStyle w:val="Odstavecseseznamem"/>
        <w:spacing w:after="0"/>
        <w:jc w:val="center"/>
        <w:rPr>
          <w:b/>
          <w:bCs/>
        </w:rPr>
      </w:pPr>
      <w:r>
        <w:rPr>
          <w:b/>
          <w:bCs/>
        </w:rPr>
        <w:lastRenderedPageBreak/>
        <w:t>Čl. 3</w:t>
      </w:r>
    </w:p>
    <w:p w14:paraId="2A5CE898" w14:textId="77777777" w:rsidR="007C340F" w:rsidRDefault="007C340F" w:rsidP="007C340F">
      <w:pPr>
        <w:pStyle w:val="Odstavecseseznamem"/>
        <w:spacing w:after="0"/>
        <w:jc w:val="center"/>
        <w:rPr>
          <w:b/>
          <w:bCs/>
        </w:rPr>
      </w:pPr>
      <w:r>
        <w:rPr>
          <w:b/>
          <w:bCs/>
        </w:rPr>
        <w:t>Zakázané druhy prodeje zboží a poskytování služeb</w:t>
      </w:r>
    </w:p>
    <w:p w14:paraId="4953CC0F" w14:textId="77777777" w:rsidR="007C340F" w:rsidRDefault="007C340F" w:rsidP="007C340F">
      <w:pPr>
        <w:pStyle w:val="Odstavecseseznamem"/>
        <w:numPr>
          <w:ilvl w:val="0"/>
          <w:numId w:val="2"/>
        </w:numPr>
        <w:spacing w:after="0"/>
      </w:pPr>
      <w:r>
        <w:t>Pochůzkový prodej se na veřejných prostranstvích obce Řendějov zakazuje.</w:t>
      </w:r>
    </w:p>
    <w:p w14:paraId="2EC8482C" w14:textId="77777777" w:rsidR="007C340F" w:rsidRDefault="007C340F" w:rsidP="007C340F">
      <w:pPr>
        <w:pStyle w:val="Odstavecseseznamem"/>
        <w:numPr>
          <w:ilvl w:val="0"/>
          <w:numId w:val="2"/>
        </w:numPr>
        <w:spacing w:after="0"/>
      </w:pPr>
      <w:r>
        <w:t>Podomní prodej se na území obce Řendějov zakazuje.</w:t>
      </w:r>
    </w:p>
    <w:p w14:paraId="548588F7" w14:textId="77777777" w:rsidR="007C340F" w:rsidRDefault="007C340F" w:rsidP="007C340F">
      <w:pPr>
        <w:spacing w:after="0"/>
        <w:jc w:val="center"/>
        <w:rPr>
          <w:b/>
          <w:bCs/>
        </w:rPr>
      </w:pPr>
    </w:p>
    <w:p w14:paraId="21E4426D" w14:textId="77777777" w:rsidR="007C340F" w:rsidRDefault="007C340F" w:rsidP="007C340F">
      <w:pPr>
        <w:spacing w:after="0"/>
        <w:jc w:val="center"/>
        <w:rPr>
          <w:b/>
          <w:bCs/>
        </w:rPr>
      </w:pPr>
      <w:r>
        <w:rPr>
          <w:b/>
          <w:bCs/>
        </w:rPr>
        <w:t>Čl. 4</w:t>
      </w:r>
    </w:p>
    <w:p w14:paraId="4CD50924" w14:textId="77777777" w:rsidR="007C340F" w:rsidRDefault="007C340F" w:rsidP="007C340F">
      <w:pPr>
        <w:spacing w:after="0"/>
        <w:jc w:val="center"/>
        <w:rPr>
          <w:b/>
          <w:bCs/>
        </w:rPr>
      </w:pPr>
      <w:r>
        <w:rPr>
          <w:b/>
          <w:bCs/>
        </w:rPr>
        <w:t>Druhy prodeje zboží a poskytování služeb,</w:t>
      </w:r>
    </w:p>
    <w:p w14:paraId="23CC971A" w14:textId="77777777" w:rsidR="007C340F" w:rsidRDefault="007C340F" w:rsidP="007C340F">
      <w:pPr>
        <w:spacing w:after="0"/>
        <w:jc w:val="center"/>
        <w:rPr>
          <w:b/>
          <w:bCs/>
        </w:rPr>
      </w:pPr>
      <w:r>
        <w:rPr>
          <w:b/>
          <w:bCs/>
        </w:rPr>
        <w:t>na které se toto nařízení nevztahuje.</w:t>
      </w:r>
    </w:p>
    <w:p w14:paraId="7ACD7EEF" w14:textId="77777777" w:rsidR="007C340F" w:rsidRDefault="007C340F" w:rsidP="007C340F">
      <w:pPr>
        <w:spacing w:after="0"/>
        <w:jc w:val="center"/>
        <w:rPr>
          <w:b/>
          <w:bCs/>
        </w:rPr>
      </w:pPr>
    </w:p>
    <w:p w14:paraId="388B8365" w14:textId="77777777" w:rsidR="007C340F" w:rsidRDefault="00111192" w:rsidP="007C340F">
      <w:pPr>
        <w:spacing w:after="0"/>
      </w:pPr>
      <w:r>
        <w:t>toto nařízení se nevztahuje na prodej zboží a poskytování služeb mimo provozovnu:</w:t>
      </w:r>
    </w:p>
    <w:p w14:paraId="5B3C9B2C" w14:textId="585422F8" w:rsidR="00111192" w:rsidRDefault="0067197B" w:rsidP="00111192">
      <w:pPr>
        <w:pStyle w:val="Odstavecseseznamem"/>
        <w:numPr>
          <w:ilvl w:val="0"/>
          <w:numId w:val="3"/>
        </w:numPr>
        <w:spacing w:after="0"/>
      </w:pPr>
      <w:r>
        <w:t>p</w:t>
      </w:r>
      <w:r w:rsidR="00111192">
        <w:t>ři veřejných sbírkách</w:t>
      </w:r>
      <w:r w:rsidR="00A34CF2">
        <w:t xml:space="preserve"> </w:t>
      </w:r>
      <w:r w:rsidR="00A34CF2">
        <w:rPr>
          <w:rFonts w:cstheme="minorHAnsi"/>
        </w:rPr>
        <w:t>²</w:t>
      </w:r>
    </w:p>
    <w:p w14:paraId="3F19CCE3" w14:textId="5E33B63D" w:rsidR="00111192" w:rsidRDefault="0067197B" w:rsidP="00111192">
      <w:pPr>
        <w:pStyle w:val="Odstavecseseznamem"/>
        <w:numPr>
          <w:ilvl w:val="0"/>
          <w:numId w:val="3"/>
        </w:numPr>
        <w:spacing w:after="0"/>
      </w:pPr>
      <w:r>
        <w:t>p</w:t>
      </w:r>
      <w:r w:rsidR="00111192">
        <w:t>ři prodeji tiskovin zajišťujících pomoc a podporu osobám za účelem sociálního začlenění nebo prevence sociálního vyloučení</w:t>
      </w:r>
    </w:p>
    <w:p w14:paraId="5BD5FB80" w14:textId="27C0CF1E" w:rsidR="00111192" w:rsidRDefault="0067197B" w:rsidP="00111192">
      <w:pPr>
        <w:pStyle w:val="Odstavecseseznamem"/>
        <w:numPr>
          <w:ilvl w:val="0"/>
          <w:numId w:val="3"/>
        </w:numPr>
        <w:spacing w:after="0"/>
      </w:pPr>
      <w:r>
        <w:t>p</w:t>
      </w:r>
      <w:r w:rsidR="00111192">
        <w:t>ři hromadném očkování psů proti vzteklině</w:t>
      </w:r>
    </w:p>
    <w:p w14:paraId="3B1E51F0" w14:textId="7FCD9C18" w:rsidR="00111192" w:rsidRDefault="0067197B" w:rsidP="00111192">
      <w:pPr>
        <w:pStyle w:val="Odstavecseseznamem"/>
        <w:numPr>
          <w:ilvl w:val="0"/>
          <w:numId w:val="3"/>
        </w:numPr>
        <w:spacing w:after="0"/>
      </w:pPr>
      <w:r>
        <w:t>v</w:t>
      </w:r>
      <w:r w:rsidR="00111192">
        <w:t> případech, kdy je prodej zboží nebo poskytování služeb mimo provozovnu realizováno na základě smlouvy uzavřené s obcí schválené v zastupitelstvu obce</w:t>
      </w:r>
      <w:r w:rsidR="00E2066D">
        <w:t>.</w:t>
      </w:r>
    </w:p>
    <w:p w14:paraId="153A485F" w14:textId="77777777" w:rsidR="00E2066D" w:rsidRDefault="00E2066D" w:rsidP="00E2066D">
      <w:pPr>
        <w:spacing w:after="0"/>
        <w:ind w:left="360"/>
        <w:jc w:val="center"/>
        <w:rPr>
          <w:b/>
          <w:bCs/>
        </w:rPr>
      </w:pPr>
    </w:p>
    <w:p w14:paraId="77F7125D" w14:textId="77777777" w:rsidR="00E2066D" w:rsidRDefault="00E2066D" w:rsidP="00E2066D">
      <w:pPr>
        <w:spacing w:after="0"/>
        <w:ind w:left="360"/>
        <w:jc w:val="center"/>
        <w:rPr>
          <w:b/>
          <w:bCs/>
        </w:rPr>
      </w:pPr>
      <w:r>
        <w:rPr>
          <w:b/>
          <w:bCs/>
        </w:rPr>
        <w:t>Čl. 5</w:t>
      </w:r>
    </w:p>
    <w:p w14:paraId="5C888048" w14:textId="77777777" w:rsidR="00E2066D" w:rsidRDefault="00E2066D" w:rsidP="00E2066D">
      <w:pPr>
        <w:spacing w:after="0"/>
        <w:ind w:left="360"/>
        <w:jc w:val="center"/>
        <w:rPr>
          <w:b/>
          <w:bCs/>
        </w:rPr>
      </w:pPr>
      <w:r>
        <w:rPr>
          <w:b/>
          <w:bCs/>
        </w:rPr>
        <w:t>Kontrola</w:t>
      </w:r>
    </w:p>
    <w:p w14:paraId="7BAE25CA" w14:textId="77777777" w:rsidR="00E2066D" w:rsidRDefault="00E2066D" w:rsidP="00E2066D">
      <w:pPr>
        <w:spacing w:after="0"/>
        <w:ind w:left="360"/>
      </w:pPr>
      <w:r>
        <w:t>Kontrola nad dodržováním povinností stanovených tímto nařízením je prováděna podle zvláštních předpisů.3</w:t>
      </w:r>
    </w:p>
    <w:p w14:paraId="62ECBC34" w14:textId="77777777" w:rsidR="00E2066D" w:rsidRDefault="00E2066D" w:rsidP="00E2066D">
      <w:pPr>
        <w:spacing w:after="0"/>
        <w:ind w:left="360"/>
        <w:jc w:val="center"/>
        <w:rPr>
          <w:b/>
          <w:bCs/>
        </w:rPr>
      </w:pPr>
      <w:r>
        <w:rPr>
          <w:b/>
          <w:bCs/>
        </w:rPr>
        <w:t>Čl. 6</w:t>
      </w:r>
    </w:p>
    <w:p w14:paraId="2EFD009E" w14:textId="77777777" w:rsidR="00E2066D" w:rsidRDefault="00E2066D" w:rsidP="00E2066D">
      <w:pPr>
        <w:spacing w:after="0"/>
        <w:ind w:left="360"/>
        <w:jc w:val="center"/>
        <w:rPr>
          <w:b/>
          <w:bCs/>
        </w:rPr>
      </w:pPr>
      <w:r>
        <w:rPr>
          <w:b/>
          <w:bCs/>
        </w:rPr>
        <w:t>Sankce</w:t>
      </w:r>
    </w:p>
    <w:p w14:paraId="3B0D6C30" w14:textId="77777777" w:rsidR="00E2066D" w:rsidRDefault="00E2066D" w:rsidP="00E2066D">
      <w:pPr>
        <w:spacing w:after="0"/>
        <w:ind w:left="360"/>
        <w:jc w:val="center"/>
        <w:rPr>
          <w:b/>
          <w:bCs/>
        </w:rPr>
      </w:pPr>
    </w:p>
    <w:p w14:paraId="0CFC4F86" w14:textId="7A55419B" w:rsidR="00E2066D" w:rsidRDefault="00E2066D" w:rsidP="00E2066D">
      <w:pPr>
        <w:pStyle w:val="Odstavecseseznamem"/>
        <w:numPr>
          <w:ilvl w:val="0"/>
          <w:numId w:val="4"/>
        </w:numPr>
        <w:spacing w:after="0"/>
      </w:pPr>
      <w:r>
        <w:t>Poruší-li právnická osoba, nebo fyzická osoba, která je podnikatelem, při výkonu podnikatelské činnosti povinnost stanovenou tímto nařízením, může ji být podl</w:t>
      </w:r>
      <w:r w:rsidR="00067988">
        <w:t>e</w:t>
      </w:r>
      <w:r>
        <w:t xml:space="preserve"> ustanovením § 58 odst. 4 zákona č. 128/2000 Sb., o obcích ve znění pozdějších předpisů uložena pokuta až do výše </w:t>
      </w:r>
      <w:proofErr w:type="gramStart"/>
      <w:r>
        <w:t>200.000,-</w:t>
      </w:r>
      <w:proofErr w:type="gramEnd"/>
      <w:r>
        <w:t>Kč.</w:t>
      </w:r>
    </w:p>
    <w:p w14:paraId="33C2BFAF" w14:textId="55603D29" w:rsidR="00067988" w:rsidRDefault="00067988" w:rsidP="00E2066D">
      <w:pPr>
        <w:pStyle w:val="Odstavecseseznamem"/>
        <w:numPr>
          <w:ilvl w:val="0"/>
          <w:numId w:val="4"/>
        </w:numPr>
        <w:spacing w:after="0"/>
      </w:pPr>
      <w:r>
        <w:t xml:space="preserve">Poruší-li fyzická osoba povinnosti stanovené tímto nařízením, může jí být podle ustanovení §46 odst. 3 zákona č.200/1990 Sb., o přestupcích, ve znění pozdějších předpisů uložena pokuta do výše </w:t>
      </w:r>
      <w:proofErr w:type="gramStart"/>
      <w:r>
        <w:t>30.000,-</w:t>
      </w:r>
      <w:proofErr w:type="gramEnd"/>
      <w:r>
        <w:t>Kč.</w:t>
      </w:r>
    </w:p>
    <w:p w14:paraId="0F97729C" w14:textId="4014789A" w:rsidR="00067988" w:rsidRDefault="00067988" w:rsidP="00067988">
      <w:pPr>
        <w:spacing w:after="0"/>
      </w:pPr>
    </w:p>
    <w:p w14:paraId="6C63930B" w14:textId="773538F1" w:rsidR="00067988" w:rsidRDefault="00067988" w:rsidP="00067988">
      <w:pPr>
        <w:spacing w:after="0"/>
        <w:jc w:val="center"/>
        <w:rPr>
          <w:b/>
          <w:bCs/>
        </w:rPr>
      </w:pPr>
      <w:r>
        <w:rPr>
          <w:b/>
          <w:bCs/>
        </w:rPr>
        <w:t>Čl. 7</w:t>
      </w:r>
    </w:p>
    <w:p w14:paraId="4FD66A70" w14:textId="127970F1" w:rsidR="00067988" w:rsidRDefault="00067988" w:rsidP="00067988">
      <w:pPr>
        <w:spacing w:after="0"/>
        <w:jc w:val="center"/>
        <w:rPr>
          <w:b/>
          <w:bCs/>
        </w:rPr>
      </w:pPr>
      <w:r>
        <w:rPr>
          <w:b/>
          <w:bCs/>
        </w:rPr>
        <w:t>Závěrečné ustanovení</w:t>
      </w:r>
    </w:p>
    <w:p w14:paraId="57EE8958" w14:textId="32B73DB1" w:rsidR="00067988" w:rsidRDefault="00067988" w:rsidP="00067988">
      <w:pPr>
        <w:pStyle w:val="Odstavecseseznamem"/>
        <w:numPr>
          <w:ilvl w:val="0"/>
          <w:numId w:val="5"/>
        </w:numPr>
        <w:spacing w:after="0"/>
      </w:pPr>
      <w:r>
        <w:t>Práva a povinnosti prodejců a provozovatelů stanovená zvláštními právními předpisy nejsou tímto nařízením dotčena.</w:t>
      </w:r>
    </w:p>
    <w:p w14:paraId="3AC66C85" w14:textId="3555EC70" w:rsidR="00067988" w:rsidRDefault="00067988" w:rsidP="00067988">
      <w:pPr>
        <w:pStyle w:val="Odstavecseseznamem"/>
        <w:numPr>
          <w:ilvl w:val="0"/>
          <w:numId w:val="5"/>
        </w:numPr>
        <w:spacing w:after="0"/>
      </w:pPr>
      <w:r>
        <w:t>Toto nařízení nabývá účinnosti patnáctým dnem po dni jeho vyvěšení.</w:t>
      </w:r>
    </w:p>
    <w:p w14:paraId="1A49B255" w14:textId="184B17CF" w:rsidR="00067988" w:rsidRDefault="00067988" w:rsidP="00067988">
      <w:pPr>
        <w:spacing w:after="0"/>
      </w:pPr>
    </w:p>
    <w:p w14:paraId="091A307D" w14:textId="4CC2D572" w:rsidR="00067988" w:rsidRDefault="00067988" w:rsidP="00067988">
      <w:pPr>
        <w:spacing w:after="0"/>
      </w:pPr>
    </w:p>
    <w:p w14:paraId="69834C6E" w14:textId="2D915BC3" w:rsidR="00067988" w:rsidRDefault="00067988" w:rsidP="00067988">
      <w:pPr>
        <w:spacing w:after="0"/>
        <w:ind w:left="720"/>
      </w:pPr>
      <w:r>
        <w:t>……………………………………………….                                                   …………………………………….</w:t>
      </w:r>
    </w:p>
    <w:p w14:paraId="3C7A00A3" w14:textId="449DCD4E" w:rsidR="00067988" w:rsidRDefault="00067988" w:rsidP="00067988">
      <w:pPr>
        <w:tabs>
          <w:tab w:val="left" w:pos="6465"/>
        </w:tabs>
        <w:spacing w:after="0"/>
        <w:ind w:left="720"/>
      </w:pPr>
      <w:r>
        <w:t xml:space="preserve">           starosta</w:t>
      </w:r>
      <w:r>
        <w:tab/>
        <w:t>místostarosta</w:t>
      </w:r>
    </w:p>
    <w:p w14:paraId="47F0D43B" w14:textId="7D0AB5B8" w:rsidR="00067988" w:rsidRDefault="00067988" w:rsidP="009E20B8">
      <w:pPr>
        <w:tabs>
          <w:tab w:val="left" w:pos="6465"/>
        </w:tabs>
        <w:spacing w:after="0"/>
      </w:pPr>
    </w:p>
    <w:p w14:paraId="1EEA4F54" w14:textId="2AA1A705" w:rsidR="00067988" w:rsidRDefault="00067988" w:rsidP="00067988">
      <w:pPr>
        <w:tabs>
          <w:tab w:val="left" w:pos="6465"/>
        </w:tabs>
        <w:spacing w:after="0"/>
        <w:ind w:left="720"/>
      </w:pPr>
      <w:r>
        <w:t>vyvěšeno na úřední desce dne:</w:t>
      </w:r>
    </w:p>
    <w:p w14:paraId="169138D2" w14:textId="6B789843" w:rsidR="00067988" w:rsidRDefault="00067988" w:rsidP="00067988">
      <w:pPr>
        <w:tabs>
          <w:tab w:val="left" w:pos="6465"/>
        </w:tabs>
        <w:spacing w:after="0"/>
        <w:ind w:left="720"/>
      </w:pPr>
      <w:r>
        <w:t>sejmuto z úřední desky dne:</w:t>
      </w:r>
    </w:p>
    <w:p w14:paraId="051FB3B1" w14:textId="2C3D3863" w:rsidR="00067988" w:rsidRDefault="00067988" w:rsidP="009E20B8">
      <w:pPr>
        <w:pBdr>
          <w:bottom w:val="single" w:sz="4" w:space="1" w:color="auto"/>
        </w:pBdr>
        <w:tabs>
          <w:tab w:val="left" w:pos="6465"/>
        </w:tabs>
        <w:spacing w:after="0"/>
      </w:pPr>
    </w:p>
    <w:p w14:paraId="43A8F273" w14:textId="40942D5D" w:rsidR="00067988" w:rsidRDefault="00A34CF2" w:rsidP="009E20B8">
      <w:pPr>
        <w:tabs>
          <w:tab w:val="left" w:pos="6465"/>
        </w:tabs>
        <w:spacing w:after="0"/>
        <w:rPr>
          <w:sz w:val="16"/>
          <w:szCs w:val="16"/>
        </w:rPr>
      </w:pPr>
      <w:r>
        <w:rPr>
          <w:rFonts w:cstheme="minorHAnsi"/>
          <w:sz w:val="16"/>
          <w:szCs w:val="16"/>
        </w:rPr>
        <w:t>²</w:t>
      </w:r>
      <w:r w:rsidR="009E20B8">
        <w:rPr>
          <w:sz w:val="16"/>
          <w:szCs w:val="16"/>
        </w:rPr>
        <w:t xml:space="preserve"> zákon č.117/2001 Sb. o veřejných sbírkách a o změně některých dalších zákonů, ve znění pozdějších předpisů</w:t>
      </w:r>
    </w:p>
    <w:p w14:paraId="46EEEA90" w14:textId="2BE95478" w:rsidR="009E20B8" w:rsidRPr="009E20B8" w:rsidRDefault="00A34CF2" w:rsidP="009E20B8">
      <w:pPr>
        <w:tabs>
          <w:tab w:val="left" w:pos="6465"/>
        </w:tabs>
        <w:spacing w:after="0"/>
        <w:rPr>
          <w:sz w:val="16"/>
          <w:szCs w:val="16"/>
        </w:rPr>
      </w:pPr>
      <w:r>
        <w:rPr>
          <w:rFonts w:ascii="Arial Black" w:hAnsi="Arial Black"/>
          <w:sz w:val="16"/>
          <w:szCs w:val="16"/>
        </w:rPr>
        <w:t>³</w:t>
      </w:r>
      <w:r w:rsidR="009E20B8">
        <w:rPr>
          <w:sz w:val="16"/>
          <w:szCs w:val="16"/>
        </w:rPr>
        <w:t xml:space="preserve"> např. zákon č.553/1991 Sb., o obecní policii, ve znění pozdějších předpisů, zákon č.455/1991 Sb. o živnostenském podnikání, ve znění pozdějších předpisů, zákon č.55281991 Sb., o státní kontrole, ve znění pozdějších předpisů a jiné</w:t>
      </w:r>
    </w:p>
    <w:p w14:paraId="549CE0C7" w14:textId="216808D6" w:rsidR="00067988" w:rsidRDefault="00067988" w:rsidP="00067988">
      <w:pPr>
        <w:tabs>
          <w:tab w:val="left" w:pos="6465"/>
        </w:tabs>
        <w:spacing w:after="0"/>
        <w:ind w:left="720"/>
      </w:pPr>
    </w:p>
    <w:p w14:paraId="2F27CBB7" w14:textId="24BEFA62" w:rsidR="00067988" w:rsidRDefault="00067988" w:rsidP="00067988">
      <w:pPr>
        <w:tabs>
          <w:tab w:val="left" w:pos="6465"/>
        </w:tabs>
        <w:spacing w:after="0"/>
        <w:ind w:left="720"/>
      </w:pPr>
    </w:p>
    <w:p w14:paraId="4D983F58" w14:textId="64C2E038" w:rsidR="00067988" w:rsidRDefault="00067988" w:rsidP="00067988">
      <w:pPr>
        <w:tabs>
          <w:tab w:val="left" w:pos="6465"/>
        </w:tabs>
        <w:spacing w:after="0"/>
        <w:ind w:left="720"/>
      </w:pPr>
    </w:p>
    <w:p w14:paraId="2320A89A" w14:textId="36F0D0C5" w:rsidR="00067988" w:rsidRDefault="00067988" w:rsidP="00067988">
      <w:pPr>
        <w:tabs>
          <w:tab w:val="left" w:pos="6465"/>
        </w:tabs>
        <w:spacing w:after="0"/>
        <w:ind w:left="720"/>
      </w:pPr>
    </w:p>
    <w:p w14:paraId="4F85F194" w14:textId="77777777" w:rsidR="00067988" w:rsidRPr="00067988" w:rsidRDefault="00067988" w:rsidP="00067988">
      <w:pPr>
        <w:tabs>
          <w:tab w:val="left" w:pos="6465"/>
        </w:tabs>
        <w:spacing w:after="0"/>
        <w:ind w:left="720"/>
      </w:pPr>
    </w:p>
    <w:sectPr w:rsidR="00067988" w:rsidRPr="0006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75895"/>
    <w:multiLevelType w:val="hybridMultilevel"/>
    <w:tmpl w:val="34C6FAFE"/>
    <w:lvl w:ilvl="0" w:tplc="32A434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F4186"/>
    <w:multiLevelType w:val="hybridMultilevel"/>
    <w:tmpl w:val="35A2D7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2320D"/>
    <w:multiLevelType w:val="hybridMultilevel"/>
    <w:tmpl w:val="DD5CCD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2059B"/>
    <w:multiLevelType w:val="hybridMultilevel"/>
    <w:tmpl w:val="6696FE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06589"/>
    <w:multiLevelType w:val="hybridMultilevel"/>
    <w:tmpl w:val="5DACF4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93"/>
    <w:rsid w:val="00041E2C"/>
    <w:rsid w:val="00067988"/>
    <w:rsid w:val="00111192"/>
    <w:rsid w:val="00160A19"/>
    <w:rsid w:val="00596F42"/>
    <w:rsid w:val="0067197B"/>
    <w:rsid w:val="007C340F"/>
    <w:rsid w:val="008F5EE7"/>
    <w:rsid w:val="009E20B8"/>
    <w:rsid w:val="00A34CF2"/>
    <w:rsid w:val="00B96739"/>
    <w:rsid w:val="00DC4193"/>
    <w:rsid w:val="00DF7D78"/>
    <w:rsid w:val="00E2066D"/>
    <w:rsid w:val="00F7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6E98"/>
  <w15:chartTrackingRefBased/>
  <w15:docId w15:val="{68EFB5B5-1360-491C-8017-7E876E8E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4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723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Řendějov</dc:creator>
  <cp:keywords/>
  <dc:description/>
  <cp:lastModifiedBy>Obec Řendějov</cp:lastModifiedBy>
  <cp:revision>2</cp:revision>
  <cp:lastPrinted>2020-09-02T06:59:00Z</cp:lastPrinted>
  <dcterms:created xsi:type="dcterms:W3CDTF">2020-09-02T07:02:00Z</dcterms:created>
  <dcterms:modified xsi:type="dcterms:W3CDTF">2020-09-02T07:02:00Z</dcterms:modified>
</cp:coreProperties>
</file>