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7F" w:rsidRDefault="0015437F" w:rsidP="0015437F">
      <w:pPr>
        <w:widowControl/>
        <w:autoSpaceDE w:val="0"/>
        <w:autoSpaceDN w:val="0"/>
        <w:adjustRightInd w:val="0"/>
        <w:jc w:val="center"/>
        <w:rPr>
          <w:rFonts w:ascii="TTE21A51F0t00" w:hAnsi="TTE21A51F0t00" w:cs="TTE21A51F0t00"/>
          <w:sz w:val="32"/>
          <w:szCs w:val="32"/>
        </w:rPr>
      </w:pPr>
      <w:r>
        <w:rPr>
          <w:rFonts w:ascii="TTE21A51F0t00" w:hAnsi="TTE21A51F0t00" w:cs="TTE21A51F0t00"/>
          <w:sz w:val="32"/>
          <w:szCs w:val="32"/>
        </w:rPr>
        <w:t>NAŘÍZENÍ OBCE BĚRUNICE</w:t>
      </w:r>
    </w:p>
    <w:p w:rsidR="0015437F" w:rsidRDefault="0015437F" w:rsidP="0015437F">
      <w:pPr>
        <w:widowControl/>
        <w:autoSpaceDE w:val="0"/>
        <w:autoSpaceDN w:val="0"/>
        <w:adjustRightInd w:val="0"/>
        <w:jc w:val="center"/>
        <w:rPr>
          <w:rFonts w:ascii="TTE21A51F0t00" w:hAnsi="TTE21A51F0t00" w:cs="TTE21A51F0t00"/>
          <w:sz w:val="32"/>
          <w:szCs w:val="32"/>
        </w:rPr>
      </w:pPr>
      <w:r>
        <w:rPr>
          <w:rFonts w:ascii="TTE21A51F0t00" w:hAnsi="TTE21A51F0t00" w:cs="TTE21A51F0t00"/>
          <w:sz w:val="32"/>
          <w:szCs w:val="32"/>
        </w:rPr>
        <w:t>č. 1/2023</w:t>
      </w:r>
    </w:p>
    <w:p w:rsidR="0015437F" w:rsidRDefault="0015437F" w:rsidP="0015437F">
      <w:pPr>
        <w:widowControl/>
        <w:autoSpaceDE w:val="0"/>
        <w:autoSpaceDN w:val="0"/>
        <w:adjustRightInd w:val="0"/>
        <w:rPr>
          <w:rFonts w:ascii="TTE21A51F0t00" w:hAnsi="TTE21A51F0t00" w:cs="TTE21A51F0t00"/>
          <w:sz w:val="32"/>
          <w:szCs w:val="32"/>
        </w:rPr>
      </w:pP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b/>
          <w:szCs w:val="24"/>
        </w:rPr>
      </w:pPr>
      <w:r w:rsidRPr="006B5DEF">
        <w:rPr>
          <w:b/>
          <w:szCs w:val="24"/>
        </w:rPr>
        <w:t>kterým se stanovuje cena nájmů míst na veřejném pohřebišti v areálu hřbitova  v Běrunicích a  Vlkově nad Lesy a úhrady za služby spojené s tímto pronájmem</w:t>
      </w: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b/>
          <w:szCs w:val="24"/>
        </w:rPr>
      </w:pPr>
      <w:r w:rsidRPr="006B5DEF">
        <w:rPr>
          <w:b/>
          <w:szCs w:val="24"/>
        </w:rPr>
        <w:t>veřejného pohřebiště.</w:t>
      </w: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szCs w:val="24"/>
        </w:rPr>
      </w:pP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szCs w:val="24"/>
        </w:rPr>
      </w:pPr>
      <w:r w:rsidRPr="006B5DEF">
        <w:rPr>
          <w:szCs w:val="24"/>
        </w:rPr>
        <w:t>Zastupitelstvo obce Běrunice  se na svém zas</w:t>
      </w:r>
      <w:r>
        <w:rPr>
          <w:szCs w:val="24"/>
        </w:rPr>
        <w:t xml:space="preserve">edání  dne 10.5.2023 usnesením č.88/7/2023 </w:t>
      </w:r>
      <w:r w:rsidRPr="006B5DEF">
        <w:rPr>
          <w:szCs w:val="24"/>
        </w:rPr>
        <w:t>usneslo  vydat na základě ustanovení § 10, odst. 1 zákona č.526/1990 Sb., o cenách, ve znění pozdějších předpisů, a v souladu s § 11 odst. 1, § 84 odst. 3 a § 102 odst. 4 zákona č. 128/2000 Sb., o obcích (obecní zřízení, ve znění pozdějších předpisů  toto nařízení.</w:t>
      </w: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szCs w:val="24"/>
        </w:rPr>
      </w:pPr>
    </w:p>
    <w:p w:rsidR="0015437F" w:rsidRPr="006B5DEF" w:rsidRDefault="0015437F" w:rsidP="0015437F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  <w:r w:rsidRPr="006B5DEF">
        <w:rPr>
          <w:b/>
          <w:szCs w:val="24"/>
        </w:rPr>
        <w:t>Čl. 1</w:t>
      </w: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szCs w:val="24"/>
        </w:rPr>
      </w:pPr>
      <w:r w:rsidRPr="006B5DEF">
        <w:rPr>
          <w:szCs w:val="24"/>
        </w:rPr>
        <w:t>Tímto nařízením se stanoví cena za pronájem hrobového místa za služby poskytované v souvislosti s pronájmem a užíváním těchto míst na veřejném pohřebišti v areálu hřbitova v Běrunicích a Vlkově nad Lesy na pozemcích označených jako pozemkové parcely č.161/2 v k.ú.Běrunice a č.21 v k.ú.Vlkov nad Lesy.</w:t>
      </w: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szCs w:val="24"/>
        </w:rPr>
      </w:pPr>
    </w:p>
    <w:p w:rsidR="0015437F" w:rsidRPr="006B5DEF" w:rsidRDefault="0015437F" w:rsidP="0015437F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  <w:r w:rsidRPr="006B5DEF">
        <w:rPr>
          <w:b/>
          <w:szCs w:val="24"/>
        </w:rPr>
        <w:t>Čl. 2</w:t>
      </w:r>
    </w:p>
    <w:p w:rsidR="0015437F" w:rsidRPr="006B5DEF" w:rsidRDefault="0015437F" w:rsidP="0015437F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  <w:r w:rsidRPr="006B5DEF">
        <w:rPr>
          <w:b/>
          <w:szCs w:val="24"/>
        </w:rPr>
        <w:t>Stanovení ceny nájmů míst na veřejném pohřebišti</w:t>
      </w:r>
    </w:p>
    <w:p w:rsidR="0015437F" w:rsidRPr="006B5DEF" w:rsidRDefault="0015437F" w:rsidP="0015437F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  <w:r w:rsidRPr="006B5DEF">
        <w:rPr>
          <w:b/>
          <w:szCs w:val="24"/>
        </w:rPr>
        <w:t>a úhrady za služby spojené s tímto nájmem</w:t>
      </w:r>
    </w:p>
    <w:p w:rsidR="0015437F" w:rsidRPr="006B5DEF" w:rsidRDefault="0015437F" w:rsidP="0015437F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sz w:val="22"/>
          <w:szCs w:val="22"/>
        </w:rPr>
      </w:pPr>
      <w:r w:rsidRPr="006B5DEF">
        <w:rPr>
          <w:sz w:val="22"/>
          <w:szCs w:val="22"/>
        </w:rPr>
        <w:t xml:space="preserve">                                                    nájemné Kč/m</w:t>
      </w:r>
      <w:r w:rsidRPr="006B5DEF">
        <w:rPr>
          <w:sz w:val="14"/>
          <w:szCs w:val="14"/>
        </w:rPr>
        <w:t>2</w:t>
      </w:r>
      <w:r w:rsidRPr="006B5DEF">
        <w:rPr>
          <w:sz w:val="22"/>
          <w:szCs w:val="22"/>
        </w:rPr>
        <w:t>/rok                                      služby /m</w:t>
      </w:r>
      <w:r w:rsidRPr="006B5DEF">
        <w:rPr>
          <w:sz w:val="14"/>
          <w:szCs w:val="14"/>
        </w:rPr>
        <w:t>2</w:t>
      </w:r>
      <w:r w:rsidRPr="006B5DEF">
        <w:rPr>
          <w:sz w:val="22"/>
          <w:szCs w:val="22"/>
        </w:rPr>
        <w:t>/rok</w:t>
      </w: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sz w:val="22"/>
          <w:szCs w:val="22"/>
        </w:rPr>
      </w:pP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b/>
          <w:szCs w:val="24"/>
        </w:rPr>
      </w:pPr>
      <w:r w:rsidRPr="006B5DEF">
        <w:rPr>
          <w:b/>
          <w:szCs w:val="24"/>
        </w:rPr>
        <w:t>Hrobové a urnové místo         5,- Kč                               Služby    20,- Kč</w:t>
      </w: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szCs w:val="24"/>
        </w:rPr>
      </w:pPr>
    </w:p>
    <w:p w:rsidR="0015437F" w:rsidRPr="006B5DEF" w:rsidRDefault="0015437F" w:rsidP="0015437F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  <w:r w:rsidRPr="006B5DEF">
        <w:rPr>
          <w:b/>
          <w:szCs w:val="24"/>
        </w:rPr>
        <w:t>Čl. 3</w:t>
      </w:r>
    </w:p>
    <w:p w:rsidR="0015437F" w:rsidRPr="006B5DEF" w:rsidRDefault="0015437F" w:rsidP="0015437F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  <w:r w:rsidRPr="006B5DEF">
        <w:rPr>
          <w:b/>
          <w:szCs w:val="24"/>
        </w:rPr>
        <w:t>Závěrečná ustanovení</w:t>
      </w:r>
    </w:p>
    <w:p w:rsidR="0015437F" w:rsidRPr="006B5DEF" w:rsidRDefault="0015437F" w:rsidP="0015437F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</w:p>
    <w:p w:rsidR="0015437F" w:rsidRPr="006B5DEF" w:rsidRDefault="0015437F" w:rsidP="0015437F">
      <w:pPr>
        <w:widowControl/>
        <w:autoSpaceDE w:val="0"/>
        <w:autoSpaceDN w:val="0"/>
        <w:adjustRightInd w:val="0"/>
        <w:jc w:val="center"/>
        <w:rPr>
          <w:b/>
          <w:szCs w:val="24"/>
        </w:rPr>
      </w:pP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b/>
          <w:szCs w:val="24"/>
        </w:rPr>
      </w:pPr>
      <w:r w:rsidRPr="006B5DEF">
        <w:rPr>
          <w:b/>
          <w:szCs w:val="24"/>
        </w:rPr>
        <w:t>1. Ruší se Nařízení č.1/2011, kterým se stanovuje cena nájmů míst na veřejném pohřebišti v areálu hřbitova v Běrunicích a Vlkově nad Lesy a úhrada za služby spojené s tímto pronájmem veřejného pohřebiště.</w:t>
      </w: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b/>
          <w:szCs w:val="24"/>
        </w:rPr>
      </w:pPr>
      <w:r w:rsidRPr="006B5DEF">
        <w:rPr>
          <w:b/>
          <w:szCs w:val="24"/>
        </w:rPr>
        <w:t>2. Toto nařízení nabývá účinnosti počátkem patnáctého dne následujícího po dni jeho vyhlášení</w:t>
      </w: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szCs w:val="24"/>
        </w:rPr>
      </w:pP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szCs w:val="24"/>
        </w:rPr>
      </w:pP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szCs w:val="24"/>
        </w:rPr>
      </w:pP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szCs w:val="24"/>
        </w:rPr>
      </w:pPr>
      <w:bookmarkStart w:id="0" w:name="_GoBack"/>
      <w:bookmarkEnd w:id="0"/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szCs w:val="24"/>
        </w:rPr>
      </w:pP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szCs w:val="24"/>
        </w:rPr>
      </w:pPr>
      <w:r w:rsidRPr="006B5DEF">
        <w:rPr>
          <w:szCs w:val="24"/>
        </w:rPr>
        <w:t>Radek Černý</w:t>
      </w:r>
      <w:r w:rsidRPr="006B5DEF">
        <w:rPr>
          <w:szCs w:val="24"/>
        </w:rPr>
        <w:tab/>
      </w:r>
      <w:r w:rsidRPr="006B5DEF">
        <w:rPr>
          <w:szCs w:val="24"/>
        </w:rPr>
        <w:tab/>
      </w:r>
      <w:r w:rsidRPr="006B5DEF">
        <w:rPr>
          <w:szCs w:val="24"/>
        </w:rPr>
        <w:tab/>
      </w:r>
      <w:r w:rsidRPr="006B5DEF">
        <w:rPr>
          <w:szCs w:val="24"/>
        </w:rPr>
        <w:tab/>
      </w:r>
      <w:r w:rsidRPr="006B5DEF">
        <w:rPr>
          <w:szCs w:val="24"/>
        </w:rPr>
        <w:tab/>
      </w:r>
      <w:r w:rsidRPr="006B5DEF">
        <w:rPr>
          <w:szCs w:val="24"/>
        </w:rPr>
        <w:tab/>
      </w:r>
      <w:r w:rsidRPr="006B5DEF">
        <w:rPr>
          <w:szCs w:val="24"/>
        </w:rPr>
        <w:tab/>
        <w:t>Iva Schmidová</w:t>
      </w:r>
    </w:p>
    <w:p w:rsidR="0015437F" w:rsidRPr="006B5DEF" w:rsidRDefault="0015437F" w:rsidP="0015437F">
      <w:pPr>
        <w:widowControl/>
        <w:autoSpaceDE w:val="0"/>
        <w:autoSpaceDN w:val="0"/>
        <w:adjustRightInd w:val="0"/>
        <w:rPr>
          <w:szCs w:val="24"/>
        </w:rPr>
      </w:pPr>
      <w:r w:rsidRPr="006B5DEF">
        <w:rPr>
          <w:szCs w:val="24"/>
        </w:rPr>
        <w:t xml:space="preserve">místostarosta </w:t>
      </w:r>
      <w:r w:rsidRPr="006B5DEF">
        <w:rPr>
          <w:szCs w:val="24"/>
        </w:rPr>
        <w:tab/>
      </w:r>
      <w:r w:rsidRPr="006B5DEF">
        <w:rPr>
          <w:szCs w:val="24"/>
        </w:rPr>
        <w:tab/>
      </w:r>
      <w:r w:rsidRPr="006B5DEF">
        <w:rPr>
          <w:szCs w:val="24"/>
        </w:rPr>
        <w:tab/>
      </w:r>
      <w:r w:rsidRPr="006B5DEF">
        <w:rPr>
          <w:szCs w:val="24"/>
        </w:rPr>
        <w:tab/>
      </w:r>
      <w:r w:rsidRPr="006B5DEF">
        <w:rPr>
          <w:szCs w:val="24"/>
        </w:rPr>
        <w:tab/>
      </w:r>
      <w:r w:rsidRPr="006B5DEF">
        <w:rPr>
          <w:szCs w:val="24"/>
        </w:rPr>
        <w:tab/>
      </w:r>
      <w:r w:rsidRPr="006B5DEF">
        <w:rPr>
          <w:szCs w:val="24"/>
        </w:rPr>
        <w:tab/>
        <w:t>starostka</w:t>
      </w:r>
    </w:p>
    <w:p w:rsidR="0015437F" w:rsidRDefault="0015437F" w:rsidP="0015437F">
      <w:pPr>
        <w:widowControl/>
        <w:autoSpaceDE w:val="0"/>
        <w:autoSpaceDN w:val="0"/>
        <w:adjustRightInd w:val="0"/>
        <w:rPr>
          <w:rFonts w:ascii="TTE2121AC8t00" w:hAnsi="TTE2121AC8t00" w:cs="TTE2121AC8t00"/>
          <w:szCs w:val="24"/>
        </w:rPr>
      </w:pPr>
    </w:p>
    <w:p w:rsidR="0015437F" w:rsidRDefault="0015437F" w:rsidP="0015437F">
      <w:pPr>
        <w:widowControl/>
        <w:autoSpaceDE w:val="0"/>
        <w:autoSpaceDN w:val="0"/>
        <w:adjustRightInd w:val="0"/>
        <w:rPr>
          <w:rFonts w:ascii="TTE2121AC8t00" w:hAnsi="TTE2121AC8t00" w:cs="TTE2121AC8t00"/>
          <w:szCs w:val="24"/>
        </w:rPr>
      </w:pPr>
    </w:p>
    <w:p w:rsidR="0015437F" w:rsidRDefault="0015437F" w:rsidP="0015437F">
      <w:pPr>
        <w:widowControl/>
        <w:autoSpaceDE w:val="0"/>
        <w:autoSpaceDN w:val="0"/>
        <w:adjustRightInd w:val="0"/>
        <w:rPr>
          <w:rFonts w:ascii="TTE2121AC8t00" w:hAnsi="TTE2121AC8t00" w:cs="TTE2121AC8t00"/>
          <w:szCs w:val="24"/>
        </w:rPr>
      </w:pPr>
    </w:p>
    <w:p w:rsidR="0015437F" w:rsidRDefault="0015437F" w:rsidP="0015437F">
      <w:pPr>
        <w:widowControl/>
        <w:autoSpaceDE w:val="0"/>
        <w:autoSpaceDN w:val="0"/>
        <w:adjustRightInd w:val="0"/>
        <w:rPr>
          <w:rFonts w:ascii="TTE2121AC8t00" w:hAnsi="TTE2121AC8t00" w:cs="TTE2121AC8t00"/>
          <w:szCs w:val="24"/>
        </w:rPr>
      </w:pPr>
    </w:p>
    <w:p w:rsidR="0015437F" w:rsidRDefault="0015437F" w:rsidP="0015437F">
      <w:pPr>
        <w:widowControl/>
        <w:autoSpaceDE w:val="0"/>
        <w:autoSpaceDN w:val="0"/>
        <w:adjustRightInd w:val="0"/>
        <w:rPr>
          <w:rFonts w:ascii="TTE2121AC8t00" w:hAnsi="TTE2121AC8t00" w:cs="TTE2121AC8t00"/>
          <w:szCs w:val="24"/>
        </w:rPr>
      </w:pPr>
    </w:p>
    <w:p w:rsidR="0015437F" w:rsidRDefault="0015437F" w:rsidP="0015437F">
      <w:pPr>
        <w:rPr>
          <w:rFonts w:ascii="TTE2121AC8t00" w:hAnsi="TTE2121AC8t00" w:cs="TTE2121AC8t00"/>
          <w:szCs w:val="24"/>
        </w:rPr>
      </w:pPr>
      <w:r>
        <w:rPr>
          <w:rFonts w:ascii="TTE2121AC8t00" w:hAnsi="TTE2121AC8t00" w:cs="TTE2121AC8t00"/>
          <w:szCs w:val="24"/>
        </w:rPr>
        <w:t xml:space="preserve">      </w:t>
      </w:r>
    </w:p>
    <w:p w:rsidR="00F313C4" w:rsidRDefault="00F313C4"/>
    <w:sectPr w:rsidR="00F31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21A51F0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2121AC8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E7"/>
    <w:rsid w:val="0015437F"/>
    <w:rsid w:val="002D64E7"/>
    <w:rsid w:val="00F3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7D330-4B7D-4A00-B485-5EDECF54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43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2</cp:revision>
  <dcterms:created xsi:type="dcterms:W3CDTF">2023-05-30T05:56:00Z</dcterms:created>
  <dcterms:modified xsi:type="dcterms:W3CDTF">2023-05-30T05:57:00Z</dcterms:modified>
</cp:coreProperties>
</file>