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DD26A" w14:textId="0739562F" w:rsidR="00330E81" w:rsidRPr="00F95DEA" w:rsidRDefault="00330E81" w:rsidP="00330E81">
      <w:pPr>
        <w:jc w:val="center"/>
        <w:rPr>
          <w:rFonts w:ascii="Times New Roman" w:hAnsi="Times New Roman" w:cs="Times New Roman"/>
          <w:b/>
          <w:bCs/>
        </w:rPr>
      </w:pPr>
      <w:r w:rsidRPr="00F95DEA">
        <w:rPr>
          <w:rFonts w:ascii="Times New Roman" w:hAnsi="Times New Roman" w:cs="Times New Roman"/>
          <w:b/>
          <w:bCs/>
        </w:rPr>
        <w:t>Obec Kamenice</w:t>
      </w:r>
    </w:p>
    <w:p w14:paraId="3712BDB1" w14:textId="3DABF7E8" w:rsidR="00330E81" w:rsidRPr="00F95DEA" w:rsidRDefault="00330E81" w:rsidP="00330E81">
      <w:pPr>
        <w:jc w:val="center"/>
        <w:rPr>
          <w:rFonts w:ascii="Times New Roman" w:hAnsi="Times New Roman" w:cs="Times New Roman"/>
          <w:b/>
          <w:bCs/>
        </w:rPr>
      </w:pPr>
      <w:r w:rsidRPr="00F95DEA">
        <w:rPr>
          <w:rFonts w:ascii="Times New Roman" w:hAnsi="Times New Roman" w:cs="Times New Roman"/>
          <w:b/>
          <w:bCs/>
        </w:rPr>
        <w:t>Zastupitelstvo obce Kamenice</w:t>
      </w:r>
    </w:p>
    <w:p w14:paraId="34774B5C" w14:textId="77777777" w:rsidR="00330E81" w:rsidRPr="00F95DEA" w:rsidRDefault="00330E81" w:rsidP="00330E81">
      <w:pPr>
        <w:jc w:val="center"/>
        <w:rPr>
          <w:rFonts w:ascii="Times New Roman" w:hAnsi="Times New Roman" w:cs="Times New Roman"/>
          <w:b/>
          <w:bCs/>
        </w:rPr>
      </w:pPr>
      <w:r w:rsidRPr="00F95DEA">
        <w:rPr>
          <w:rFonts w:ascii="Times New Roman" w:hAnsi="Times New Roman" w:cs="Times New Roman"/>
          <w:b/>
          <w:bCs/>
        </w:rPr>
        <w:t>Obecně závazná vyhláška obce Kamenice o zákazu bivakování a táboření na některých</w:t>
      </w:r>
    </w:p>
    <w:p w14:paraId="0088A4D8" w14:textId="5F92E5C8" w:rsidR="00330E81" w:rsidRPr="00F95DEA" w:rsidRDefault="00330E81" w:rsidP="00330E81">
      <w:pPr>
        <w:jc w:val="center"/>
        <w:rPr>
          <w:rFonts w:ascii="Times New Roman" w:hAnsi="Times New Roman" w:cs="Times New Roman"/>
          <w:b/>
          <w:bCs/>
        </w:rPr>
      </w:pPr>
      <w:r w:rsidRPr="00F95DEA">
        <w:rPr>
          <w:rFonts w:ascii="Times New Roman" w:hAnsi="Times New Roman" w:cs="Times New Roman"/>
          <w:b/>
          <w:bCs/>
        </w:rPr>
        <w:t xml:space="preserve"> veřejných prostranstvích</w:t>
      </w:r>
    </w:p>
    <w:p w14:paraId="509EA72D" w14:textId="77777777" w:rsidR="00330E81" w:rsidRDefault="00330E81">
      <w:pPr>
        <w:rPr>
          <w:rFonts w:ascii="Times New Roman" w:hAnsi="Times New Roman" w:cs="Times New Roman"/>
        </w:rPr>
      </w:pPr>
    </w:p>
    <w:p w14:paraId="6AB734BF" w14:textId="77777777" w:rsidR="00847EF7" w:rsidRPr="00F95DEA" w:rsidRDefault="00847EF7">
      <w:pPr>
        <w:rPr>
          <w:rFonts w:ascii="Times New Roman" w:hAnsi="Times New Roman" w:cs="Times New Roman"/>
        </w:rPr>
      </w:pPr>
    </w:p>
    <w:p w14:paraId="310BB871" w14:textId="5A30E49F" w:rsidR="00330E81" w:rsidRPr="00F95DEA" w:rsidRDefault="00330E81">
      <w:pPr>
        <w:rPr>
          <w:rFonts w:ascii="Times New Roman" w:hAnsi="Times New Roman" w:cs="Times New Roman"/>
        </w:rPr>
      </w:pPr>
      <w:r w:rsidRPr="00F95DEA">
        <w:rPr>
          <w:rFonts w:ascii="Times New Roman" w:hAnsi="Times New Roman" w:cs="Times New Roman"/>
        </w:rPr>
        <w:t>Zastupitelstvo obce Kamenice se na svém zasedání dne</w:t>
      </w:r>
      <w:r w:rsidR="00270E0A">
        <w:rPr>
          <w:rFonts w:ascii="Times New Roman" w:hAnsi="Times New Roman" w:cs="Times New Roman"/>
        </w:rPr>
        <w:t xml:space="preserve"> 16.09.2026 </w:t>
      </w:r>
      <w:r w:rsidRPr="00F95DEA">
        <w:rPr>
          <w:rFonts w:ascii="Times New Roman" w:hAnsi="Times New Roman" w:cs="Times New Roman"/>
        </w:rPr>
        <w:t>usnesením č.</w:t>
      </w:r>
      <w:r w:rsidR="00A161C8" w:rsidRPr="00A161C8">
        <w:rPr>
          <w:rFonts w:ascii="Times New Roman" w:hAnsi="Times New Roman" w:cs="Times New Roman"/>
        </w:rPr>
        <w:t>7/28/ZOK/2026/</w:t>
      </w:r>
      <w:r w:rsidRPr="00F95DEA">
        <w:rPr>
          <w:rFonts w:ascii="Times New Roman" w:hAnsi="Times New Roman" w:cs="Times New Roman"/>
        </w:rPr>
        <w:t xml:space="preserve"> usneslo vydat na základě ustanovení § 10 písm. a) a d) a ustanovení § 84 odst. 2 písm. h) zákona č. 128/2000 Sb., o obcích (obecní zřízení), ve znění pozdějších předpisů, tuto obecně závaznou vyhlášku: </w:t>
      </w:r>
    </w:p>
    <w:p w14:paraId="4DD0E9A2" w14:textId="77777777" w:rsidR="00330E81" w:rsidRPr="00F95DEA" w:rsidRDefault="00330E81">
      <w:pPr>
        <w:rPr>
          <w:rFonts w:ascii="Times New Roman" w:hAnsi="Times New Roman" w:cs="Times New Roman"/>
          <w:b/>
          <w:bCs/>
        </w:rPr>
      </w:pPr>
    </w:p>
    <w:p w14:paraId="2930294A" w14:textId="7993732D" w:rsidR="00330E81" w:rsidRPr="00F95DEA" w:rsidRDefault="00330E81" w:rsidP="00672BF8">
      <w:pPr>
        <w:jc w:val="center"/>
        <w:rPr>
          <w:rFonts w:ascii="Times New Roman" w:hAnsi="Times New Roman" w:cs="Times New Roman"/>
          <w:b/>
          <w:bCs/>
        </w:rPr>
      </w:pPr>
      <w:r w:rsidRPr="00F95DEA">
        <w:rPr>
          <w:rFonts w:ascii="Times New Roman" w:hAnsi="Times New Roman" w:cs="Times New Roman"/>
          <w:b/>
          <w:bCs/>
        </w:rPr>
        <w:t>Čl. 1</w:t>
      </w:r>
    </w:p>
    <w:p w14:paraId="3484F4C8" w14:textId="28B686AD" w:rsidR="00330E81" w:rsidRPr="00F95DEA" w:rsidRDefault="00330E81" w:rsidP="00672BF8">
      <w:pPr>
        <w:jc w:val="center"/>
        <w:rPr>
          <w:rFonts w:ascii="Times New Roman" w:hAnsi="Times New Roman" w:cs="Times New Roman"/>
          <w:b/>
          <w:bCs/>
        </w:rPr>
      </w:pPr>
      <w:r w:rsidRPr="00F95DEA">
        <w:rPr>
          <w:rFonts w:ascii="Times New Roman" w:hAnsi="Times New Roman" w:cs="Times New Roman"/>
          <w:b/>
          <w:bCs/>
        </w:rPr>
        <w:t>Cíl, předmět a účel obecně závazné vyhlášky</w:t>
      </w:r>
    </w:p>
    <w:p w14:paraId="7388FF00" w14:textId="77777777" w:rsidR="00330E81" w:rsidRPr="00F95DEA" w:rsidRDefault="00330E81">
      <w:pPr>
        <w:rPr>
          <w:rFonts w:ascii="Times New Roman" w:hAnsi="Times New Roman" w:cs="Times New Roman"/>
          <w:b/>
          <w:bCs/>
        </w:rPr>
      </w:pPr>
    </w:p>
    <w:p w14:paraId="7730E430" w14:textId="7CC51EBF" w:rsidR="00330E81" w:rsidRPr="00F95DEA" w:rsidRDefault="00330E81" w:rsidP="00330E8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</w:rPr>
      </w:pPr>
      <w:r w:rsidRPr="00F95DEA">
        <w:rPr>
          <w:rFonts w:ascii="Times New Roman" w:hAnsi="Times New Roman" w:cs="Times New Roman"/>
        </w:rPr>
        <w:t xml:space="preserve">Cílem této obecně závazné vyhlášky je v rámci zabezpečování místních záležitostí veřejného pořádku na území obce Kamenice vytvoření opatření směřujících k ochraně veřejného pořádku tak, aby bylo umožněno pokojné soužití občanů a návštěvníků </w:t>
      </w:r>
      <w:r w:rsidR="00DC2FE6">
        <w:rPr>
          <w:rFonts w:ascii="Times New Roman" w:hAnsi="Times New Roman" w:cs="Times New Roman"/>
        </w:rPr>
        <w:t>obce</w:t>
      </w:r>
      <w:r w:rsidRPr="00F95DEA">
        <w:rPr>
          <w:rFonts w:ascii="Times New Roman" w:hAnsi="Times New Roman" w:cs="Times New Roman"/>
        </w:rPr>
        <w:t>, byly vytvářeny příznivé podmínky pro život v</w:t>
      </w:r>
      <w:r w:rsidR="003D2B2B">
        <w:rPr>
          <w:rFonts w:ascii="Times New Roman" w:hAnsi="Times New Roman" w:cs="Times New Roman"/>
        </w:rPr>
        <w:t xml:space="preserve"> obci</w:t>
      </w:r>
      <w:r w:rsidRPr="00F95DEA">
        <w:rPr>
          <w:rFonts w:ascii="Times New Roman" w:hAnsi="Times New Roman" w:cs="Times New Roman"/>
        </w:rPr>
        <w:t xml:space="preserve">, byl ochráněn mravní vývoj dětí a mládeže a zajištěn kulturní a estetický vzhled obce. </w:t>
      </w:r>
    </w:p>
    <w:p w14:paraId="58B1ED78" w14:textId="762DB122" w:rsidR="00330E81" w:rsidRPr="00F95DEA" w:rsidRDefault="00330E81" w:rsidP="00330E8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</w:rPr>
      </w:pPr>
      <w:r w:rsidRPr="00F95DEA">
        <w:rPr>
          <w:rFonts w:ascii="Times New Roman" w:hAnsi="Times New Roman" w:cs="Times New Roman"/>
        </w:rPr>
        <w:t xml:space="preserve">Předmětem této obecně závazné vyhlášky je regulace činností, které by mohly narušit veřejný pořádek </w:t>
      </w:r>
      <w:r w:rsidR="00DC2FE6">
        <w:rPr>
          <w:rFonts w:ascii="Times New Roman" w:hAnsi="Times New Roman" w:cs="Times New Roman"/>
        </w:rPr>
        <w:t>v obci</w:t>
      </w:r>
      <w:r w:rsidRPr="00F95DEA">
        <w:rPr>
          <w:rFonts w:ascii="Times New Roman" w:hAnsi="Times New Roman" w:cs="Times New Roman"/>
        </w:rPr>
        <w:t xml:space="preserve"> nebo být v rozporu s dobrými mravy. </w:t>
      </w:r>
    </w:p>
    <w:p w14:paraId="6B4C9A84" w14:textId="3D342553" w:rsidR="00330E81" w:rsidRPr="00F95DEA" w:rsidRDefault="00330E81" w:rsidP="00330E8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</w:rPr>
      </w:pPr>
      <w:r w:rsidRPr="00F95DEA">
        <w:rPr>
          <w:rFonts w:ascii="Times New Roman" w:hAnsi="Times New Roman" w:cs="Times New Roman"/>
        </w:rPr>
        <w:t xml:space="preserve">Účelem této obecně závazné vyhlášky je v rámci zabezpečení místních záležitostí veřejného pořádku na území obce Kamenice vymezení míst, kde je zakázáno bivakování a táboření. </w:t>
      </w:r>
    </w:p>
    <w:p w14:paraId="5E6BBD92" w14:textId="7D59621A" w:rsidR="00330E81" w:rsidRPr="00F95DEA" w:rsidRDefault="00330E81" w:rsidP="00672BF8">
      <w:pPr>
        <w:jc w:val="center"/>
        <w:rPr>
          <w:rFonts w:ascii="Times New Roman" w:hAnsi="Times New Roman" w:cs="Times New Roman"/>
          <w:b/>
          <w:bCs/>
        </w:rPr>
      </w:pPr>
      <w:r w:rsidRPr="00F95DEA">
        <w:rPr>
          <w:rFonts w:ascii="Times New Roman" w:hAnsi="Times New Roman" w:cs="Times New Roman"/>
          <w:b/>
          <w:bCs/>
        </w:rPr>
        <w:t>Čl. 2</w:t>
      </w:r>
    </w:p>
    <w:p w14:paraId="40CA6727" w14:textId="691575AE" w:rsidR="005F523F" w:rsidRPr="00F95DEA" w:rsidRDefault="005F523F" w:rsidP="00672BF8">
      <w:pPr>
        <w:jc w:val="center"/>
        <w:rPr>
          <w:rFonts w:ascii="Times New Roman" w:hAnsi="Times New Roman" w:cs="Times New Roman"/>
          <w:b/>
          <w:bCs/>
        </w:rPr>
      </w:pPr>
      <w:r w:rsidRPr="00F95DEA">
        <w:rPr>
          <w:rFonts w:ascii="Times New Roman" w:hAnsi="Times New Roman" w:cs="Times New Roman"/>
          <w:b/>
          <w:bCs/>
        </w:rPr>
        <w:t>Vymezení pojmů</w:t>
      </w:r>
    </w:p>
    <w:p w14:paraId="340C51AD" w14:textId="77777777" w:rsidR="005F523F" w:rsidRPr="00F95DEA" w:rsidRDefault="005F523F" w:rsidP="00330E81">
      <w:pPr>
        <w:rPr>
          <w:rFonts w:ascii="Times New Roman" w:hAnsi="Times New Roman" w:cs="Times New Roman"/>
        </w:rPr>
      </w:pPr>
    </w:p>
    <w:p w14:paraId="1D6A6080" w14:textId="4C0961EB" w:rsidR="005F523F" w:rsidRPr="00F95DEA" w:rsidRDefault="005F523F" w:rsidP="005F523F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</w:rPr>
      </w:pPr>
      <w:r w:rsidRPr="00F95DEA">
        <w:rPr>
          <w:rFonts w:ascii="Times New Roman" w:hAnsi="Times New Roman" w:cs="Times New Roman"/>
        </w:rPr>
        <w:t xml:space="preserve">Bivakováním se pro účely této obecně závazné vyhlášky rozumí jednorázové přespání pod širým nebem, které nevykazuje znaky dlouhodobějšího pobytu, a to bez ohledu na denní dobu. </w:t>
      </w:r>
    </w:p>
    <w:p w14:paraId="1B8A109F" w14:textId="796AA1AD" w:rsidR="005F523F" w:rsidRDefault="005F523F" w:rsidP="005F523F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</w:rPr>
      </w:pPr>
      <w:r w:rsidRPr="00F95DEA">
        <w:rPr>
          <w:rFonts w:ascii="Times New Roman" w:hAnsi="Times New Roman" w:cs="Times New Roman"/>
        </w:rPr>
        <w:t xml:space="preserve">Tábořením se pro účely této obecně závazné vyhlášky </w:t>
      </w:r>
      <w:r w:rsidR="002F4ED8" w:rsidRPr="00F95DEA">
        <w:rPr>
          <w:rFonts w:ascii="Times New Roman" w:hAnsi="Times New Roman" w:cs="Times New Roman"/>
        </w:rPr>
        <w:t xml:space="preserve">rozumí souhrn činností, které umožňují vícedenní pobyt na jednom místě </w:t>
      </w:r>
      <w:r w:rsidR="00710462" w:rsidRPr="00F95DEA">
        <w:rPr>
          <w:rFonts w:ascii="Times New Roman" w:hAnsi="Times New Roman" w:cs="Times New Roman"/>
        </w:rPr>
        <w:t xml:space="preserve">spojený s možností přespání, a to zpravidla s využitím stanu nebo jiných přístřešků. </w:t>
      </w:r>
      <w:r w:rsidR="00E13CF8">
        <w:rPr>
          <w:rFonts w:ascii="Times New Roman" w:hAnsi="Times New Roman" w:cs="Times New Roman"/>
        </w:rPr>
        <w:br/>
      </w:r>
      <w:r w:rsidR="00E13CF8">
        <w:rPr>
          <w:rFonts w:ascii="Times New Roman" w:hAnsi="Times New Roman" w:cs="Times New Roman"/>
        </w:rPr>
        <w:br/>
      </w:r>
    </w:p>
    <w:p w14:paraId="4E705BE0" w14:textId="57E7F9E5" w:rsidR="00E13CF8" w:rsidRPr="00E13CF8" w:rsidRDefault="00F221BB" w:rsidP="00E13CF8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</w:rPr>
      </w:pPr>
      <w:r w:rsidRPr="00F95DEA">
        <w:rPr>
          <w:rFonts w:ascii="Times New Roman" w:hAnsi="Times New Roman" w:cs="Times New Roman"/>
        </w:rPr>
        <w:lastRenderedPageBreak/>
        <w:t>Veřejným prostran</w:t>
      </w:r>
      <w:r w:rsidR="00521EC3" w:rsidRPr="00F95DEA">
        <w:rPr>
          <w:rFonts w:ascii="Times New Roman" w:hAnsi="Times New Roman" w:cs="Times New Roman"/>
        </w:rPr>
        <w:t>stvím jsou všechna náměstí, ulice, tržiště, chodníky, veřejná zeleň</w:t>
      </w:r>
      <w:r w:rsidR="003F79C7" w:rsidRPr="00F95DEA">
        <w:rPr>
          <w:rFonts w:ascii="Times New Roman" w:hAnsi="Times New Roman" w:cs="Times New Roman"/>
        </w:rPr>
        <w:t>,</w:t>
      </w:r>
      <w:r w:rsidR="00672D51" w:rsidRPr="00F95DEA">
        <w:rPr>
          <w:rFonts w:ascii="Times New Roman" w:hAnsi="Times New Roman" w:cs="Times New Roman"/>
        </w:rPr>
        <w:t xml:space="preserve"> </w:t>
      </w:r>
      <w:r w:rsidR="00D73E7E" w:rsidRPr="00F95DEA">
        <w:rPr>
          <w:rFonts w:ascii="Times New Roman" w:hAnsi="Times New Roman" w:cs="Times New Roman"/>
        </w:rPr>
        <w:t>nezastavěné prostory mezi budovami a další prostory přístupné každému bez omezení, tedy sloužící obecnému užívání, a to bez oh</w:t>
      </w:r>
      <w:r w:rsidR="0000756A" w:rsidRPr="00F95DEA">
        <w:rPr>
          <w:rFonts w:ascii="Times New Roman" w:hAnsi="Times New Roman" w:cs="Times New Roman"/>
        </w:rPr>
        <w:t>le</w:t>
      </w:r>
      <w:r w:rsidR="00D73E7E" w:rsidRPr="00F95DEA">
        <w:rPr>
          <w:rFonts w:ascii="Times New Roman" w:hAnsi="Times New Roman" w:cs="Times New Roman"/>
        </w:rPr>
        <w:t>du na vlastnictví k tomuto prostoru.</w:t>
      </w:r>
      <w:r w:rsidR="00847EF7" w:rsidRPr="00847EF7">
        <w:rPr>
          <w:rFonts w:ascii="Times New Roman" w:hAnsi="Times New Roman" w:cs="Times New Roman"/>
          <w:vertAlign w:val="superscript"/>
        </w:rPr>
        <w:t>1</w:t>
      </w:r>
      <w:r w:rsidR="00D73E7E" w:rsidRPr="00F95DEA">
        <w:rPr>
          <w:rFonts w:ascii="Times New Roman" w:hAnsi="Times New Roman" w:cs="Times New Roman"/>
        </w:rPr>
        <w:t xml:space="preserve"> </w:t>
      </w:r>
    </w:p>
    <w:p w14:paraId="175AD6C9" w14:textId="77777777" w:rsidR="00005C37" w:rsidRPr="00F95DEA" w:rsidRDefault="00005C37" w:rsidP="00005C37">
      <w:pPr>
        <w:rPr>
          <w:rFonts w:ascii="Times New Roman" w:hAnsi="Times New Roman" w:cs="Times New Roman"/>
        </w:rPr>
      </w:pPr>
    </w:p>
    <w:p w14:paraId="356DC1C8" w14:textId="77508653" w:rsidR="00005C37" w:rsidRPr="00F95DEA" w:rsidRDefault="00A10D7A" w:rsidP="00672BF8">
      <w:pPr>
        <w:jc w:val="center"/>
        <w:rPr>
          <w:rFonts w:ascii="Times New Roman" w:hAnsi="Times New Roman" w:cs="Times New Roman"/>
          <w:b/>
          <w:bCs/>
        </w:rPr>
      </w:pPr>
      <w:r w:rsidRPr="00F95DEA">
        <w:rPr>
          <w:rFonts w:ascii="Times New Roman" w:hAnsi="Times New Roman" w:cs="Times New Roman"/>
          <w:b/>
          <w:bCs/>
        </w:rPr>
        <w:t>Čl. 3</w:t>
      </w:r>
    </w:p>
    <w:p w14:paraId="0031E842" w14:textId="3D56F015" w:rsidR="00A10D7A" w:rsidRPr="00F95DEA" w:rsidRDefault="00A10D7A" w:rsidP="00672BF8">
      <w:pPr>
        <w:jc w:val="center"/>
        <w:rPr>
          <w:rFonts w:ascii="Times New Roman" w:hAnsi="Times New Roman" w:cs="Times New Roman"/>
          <w:b/>
          <w:bCs/>
        </w:rPr>
      </w:pPr>
      <w:r w:rsidRPr="00F95DEA">
        <w:rPr>
          <w:rFonts w:ascii="Times New Roman" w:hAnsi="Times New Roman" w:cs="Times New Roman"/>
          <w:b/>
          <w:bCs/>
        </w:rPr>
        <w:t>Stanovení zákazu</w:t>
      </w:r>
    </w:p>
    <w:p w14:paraId="35A5BE03" w14:textId="0D89E3FA" w:rsidR="00A10D7A" w:rsidRPr="00F95DEA" w:rsidRDefault="00A10D7A" w:rsidP="00005C37">
      <w:pPr>
        <w:rPr>
          <w:rFonts w:ascii="Times New Roman" w:hAnsi="Times New Roman" w:cs="Times New Roman"/>
        </w:rPr>
      </w:pPr>
      <w:r w:rsidRPr="00F95DEA">
        <w:rPr>
          <w:rFonts w:ascii="Times New Roman" w:hAnsi="Times New Roman" w:cs="Times New Roman"/>
        </w:rPr>
        <w:t xml:space="preserve">Zakazuje se bivakování a táboření na veřejných prostranství uvedených </w:t>
      </w:r>
      <w:r w:rsidR="005E450A">
        <w:rPr>
          <w:rFonts w:ascii="Times New Roman" w:hAnsi="Times New Roman" w:cs="Times New Roman"/>
        </w:rPr>
        <w:t xml:space="preserve">v grafické příloze č. 1, která je nedílnou součástí této vyhlášky. </w:t>
      </w:r>
    </w:p>
    <w:p w14:paraId="77F37809" w14:textId="77777777" w:rsidR="00BB3133" w:rsidRPr="00F95DEA" w:rsidRDefault="00BB3133" w:rsidP="00005C37">
      <w:pPr>
        <w:rPr>
          <w:rFonts w:ascii="Times New Roman" w:hAnsi="Times New Roman" w:cs="Times New Roman"/>
        </w:rPr>
      </w:pPr>
    </w:p>
    <w:p w14:paraId="2AD2587B" w14:textId="0B03B154" w:rsidR="0084086D" w:rsidRPr="00F95DEA" w:rsidRDefault="0084086D" w:rsidP="00672BF8">
      <w:pPr>
        <w:jc w:val="center"/>
        <w:rPr>
          <w:rFonts w:ascii="Times New Roman" w:hAnsi="Times New Roman" w:cs="Times New Roman"/>
          <w:b/>
          <w:bCs/>
        </w:rPr>
      </w:pPr>
      <w:r w:rsidRPr="00F95DEA">
        <w:rPr>
          <w:rFonts w:ascii="Times New Roman" w:hAnsi="Times New Roman" w:cs="Times New Roman"/>
          <w:b/>
          <w:bCs/>
        </w:rPr>
        <w:t>Čl. 4</w:t>
      </w:r>
    </w:p>
    <w:p w14:paraId="25B3DE74" w14:textId="673E107E" w:rsidR="0084086D" w:rsidRPr="00F95DEA" w:rsidRDefault="0084086D" w:rsidP="00672BF8">
      <w:pPr>
        <w:jc w:val="center"/>
        <w:rPr>
          <w:rFonts w:ascii="Times New Roman" w:hAnsi="Times New Roman" w:cs="Times New Roman"/>
          <w:b/>
          <w:bCs/>
        </w:rPr>
      </w:pPr>
      <w:r w:rsidRPr="00F95DEA">
        <w:rPr>
          <w:rFonts w:ascii="Times New Roman" w:hAnsi="Times New Roman" w:cs="Times New Roman"/>
          <w:b/>
          <w:bCs/>
        </w:rPr>
        <w:t>Sankce</w:t>
      </w:r>
    </w:p>
    <w:p w14:paraId="0CB67767" w14:textId="47D7D924" w:rsidR="0084086D" w:rsidRPr="00F95DEA" w:rsidRDefault="0084086D" w:rsidP="00005C37">
      <w:pPr>
        <w:rPr>
          <w:rFonts w:ascii="Times New Roman" w:hAnsi="Times New Roman" w:cs="Times New Roman"/>
          <w:vertAlign w:val="superscript"/>
        </w:rPr>
      </w:pPr>
      <w:r w:rsidRPr="00F95DEA">
        <w:rPr>
          <w:rFonts w:ascii="Times New Roman" w:hAnsi="Times New Roman" w:cs="Times New Roman"/>
        </w:rPr>
        <w:t>Porušení této obecně závazné vyhlášky lze postihovat podle zvláštních předpisů.</w:t>
      </w:r>
      <w:r w:rsidR="00D82352" w:rsidRPr="00F95DEA">
        <w:rPr>
          <w:rFonts w:ascii="Times New Roman" w:hAnsi="Times New Roman" w:cs="Times New Roman"/>
          <w:vertAlign w:val="superscript"/>
        </w:rPr>
        <w:t>2</w:t>
      </w:r>
    </w:p>
    <w:p w14:paraId="520900A7" w14:textId="77777777" w:rsidR="00D82352" w:rsidRPr="00F95DEA" w:rsidRDefault="00D82352" w:rsidP="00005C37">
      <w:pPr>
        <w:rPr>
          <w:rFonts w:ascii="Times New Roman" w:hAnsi="Times New Roman" w:cs="Times New Roman"/>
        </w:rPr>
      </w:pPr>
    </w:p>
    <w:p w14:paraId="26617F52" w14:textId="53DACDC5" w:rsidR="00D82352" w:rsidRPr="00F95DEA" w:rsidRDefault="00D82352" w:rsidP="00672BF8">
      <w:pPr>
        <w:jc w:val="center"/>
        <w:rPr>
          <w:rFonts w:ascii="Times New Roman" w:hAnsi="Times New Roman" w:cs="Times New Roman"/>
          <w:b/>
          <w:bCs/>
        </w:rPr>
      </w:pPr>
      <w:r w:rsidRPr="00F95DEA">
        <w:rPr>
          <w:rFonts w:ascii="Times New Roman" w:hAnsi="Times New Roman" w:cs="Times New Roman"/>
          <w:b/>
          <w:bCs/>
        </w:rPr>
        <w:t>Čl. 5</w:t>
      </w:r>
    </w:p>
    <w:p w14:paraId="16A220C0" w14:textId="530B92CE" w:rsidR="00D82352" w:rsidRPr="00F95DEA" w:rsidRDefault="0028412C" w:rsidP="00672BF8">
      <w:pPr>
        <w:jc w:val="center"/>
        <w:rPr>
          <w:rFonts w:ascii="Times New Roman" w:hAnsi="Times New Roman" w:cs="Times New Roman"/>
          <w:b/>
          <w:bCs/>
        </w:rPr>
      </w:pPr>
      <w:r w:rsidRPr="00F95DEA">
        <w:rPr>
          <w:rFonts w:ascii="Times New Roman" w:hAnsi="Times New Roman" w:cs="Times New Roman"/>
          <w:b/>
          <w:bCs/>
        </w:rPr>
        <w:t>Účinnost</w:t>
      </w:r>
    </w:p>
    <w:p w14:paraId="2E30C59B" w14:textId="5916487D" w:rsidR="0028412C" w:rsidRDefault="0028412C" w:rsidP="00005C37">
      <w:pPr>
        <w:rPr>
          <w:rFonts w:ascii="Times New Roman" w:hAnsi="Times New Roman" w:cs="Times New Roman"/>
        </w:rPr>
      </w:pPr>
      <w:r w:rsidRPr="00F95DEA">
        <w:rPr>
          <w:rFonts w:ascii="Times New Roman" w:hAnsi="Times New Roman" w:cs="Times New Roman"/>
        </w:rPr>
        <w:t>Tato obecně závazná vyhláška nabývá účinnosti počátkem patnáctého dne následujícího po</w:t>
      </w:r>
      <w:r w:rsidR="00671AF6">
        <w:rPr>
          <w:rFonts w:ascii="Times New Roman" w:hAnsi="Times New Roman" w:cs="Times New Roman"/>
        </w:rPr>
        <w:t xml:space="preserve"> </w:t>
      </w:r>
      <w:r w:rsidRPr="00F95DEA">
        <w:rPr>
          <w:rFonts w:ascii="Times New Roman" w:hAnsi="Times New Roman" w:cs="Times New Roman"/>
        </w:rPr>
        <w:t xml:space="preserve">dni jejího vyhlášení. </w:t>
      </w:r>
    </w:p>
    <w:p w14:paraId="44E3FBB4" w14:textId="77777777" w:rsidR="003D1FA6" w:rsidRPr="00F95DEA" w:rsidRDefault="003D1FA6" w:rsidP="00005C37">
      <w:pPr>
        <w:rPr>
          <w:rFonts w:ascii="Times New Roman" w:hAnsi="Times New Roman" w:cs="Times New Roman"/>
        </w:rPr>
      </w:pPr>
    </w:p>
    <w:p w14:paraId="28252044" w14:textId="77777777" w:rsidR="0028412C" w:rsidRPr="00F95DEA" w:rsidRDefault="0028412C" w:rsidP="00005C37">
      <w:pPr>
        <w:rPr>
          <w:rFonts w:ascii="Times New Roman" w:hAnsi="Times New Roman" w:cs="Times New Roman"/>
        </w:rPr>
      </w:pPr>
    </w:p>
    <w:p w14:paraId="273BFC4A" w14:textId="20C2A25C" w:rsidR="0028412C" w:rsidRDefault="006518F5" w:rsidP="002D385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Ing. Pavel Čermák</w:t>
      </w:r>
      <w:r w:rsidR="003D1FA6">
        <w:rPr>
          <w:rFonts w:ascii="Times New Roman" w:hAnsi="Times New Roman" w:cs="Times New Roman"/>
        </w:rPr>
        <w:t xml:space="preserve"> v.r.</w:t>
      </w:r>
      <w:r w:rsidR="003D1FA6">
        <w:rPr>
          <w:rFonts w:ascii="Times New Roman" w:hAnsi="Times New Roman" w:cs="Times New Roman"/>
        </w:rPr>
        <w:tab/>
      </w:r>
      <w:r w:rsidR="003D1FA6">
        <w:rPr>
          <w:rFonts w:ascii="Times New Roman" w:hAnsi="Times New Roman" w:cs="Times New Roman"/>
        </w:rPr>
        <w:tab/>
      </w:r>
      <w:r w:rsidR="003D1FA6">
        <w:rPr>
          <w:rFonts w:ascii="Times New Roman" w:hAnsi="Times New Roman" w:cs="Times New Roman"/>
        </w:rPr>
        <w:tab/>
      </w:r>
      <w:r w:rsidR="003D1FA6">
        <w:rPr>
          <w:rFonts w:ascii="Times New Roman" w:hAnsi="Times New Roman" w:cs="Times New Roman"/>
        </w:rPr>
        <w:tab/>
        <w:t xml:space="preserve">         Ing. Petr Valášek </w:t>
      </w:r>
      <w:r w:rsidR="00A161C8">
        <w:rPr>
          <w:rFonts w:ascii="Times New Roman" w:hAnsi="Times New Roman" w:cs="Times New Roman"/>
        </w:rPr>
        <w:t>v.r.</w:t>
      </w:r>
    </w:p>
    <w:p w14:paraId="00831CA3" w14:textId="08C00B99" w:rsidR="006518F5" w:rsidRDefault="003D1FA6" w:rsidP="002D385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E07AC4">
        <w:rPr>
          <w:rFonts w:ascii="Times New Roman" w:hAnsi="Times New Roman" w:cs="Times New Roman"/>
        </w:rPr>
        <w:t>s</w:t>
      </w:r>
      <w:r w:rsidR="006518F5">
        <w:rPr>
          <w:rFonts w:ascii="Times New Roman" w:hAnsi="Times New Roman" w:cs="Times New Roman"/>
        </w:rPr>
        <w:t>tarosta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místostarosta</w:t>
      </w:r>
    </w:p>
    <w:p w14:paraId="4B71D16F" w14:textId="77777777" w:rsidR="003D1FA6" w:rsidRDefault="003D1FA6" w:rsidP="00005C37">
      <w:pPr>
        <w:rPr>
          <w:rFonts w:ascii="Times New Roman" w:hAnsi="Times New Roman" w:cs="Times New Roman"/>
        </w:rPr>
      </w:pPr>
    </w:p>
    <w:p w14:paraId="28E7F8B9" w14:textId="77777777" w:rsidR="006518F5" w:rsidRDefault="006518F5" w:rsidP="00005C37">
      <w:pPr>
        <w:rPr>
          <w:rFonts w:ascii="Times New Roman" w:hAnsi="Times New Roman" w:cs="Times New Roman"/>
        </w:rPr>
      </w:pPr>
    </w:p>
    <w:p w14:paraId="7D6961D1" w14:textId="77777777" w:rsidR="006518F5" w:rsidRDefault="006518F5" w:rsidP="00005C37">
      <w:pPr>
        <w:rPr>
          <w:rFonts w:ascii="Times New Roman" w:hAnsi="Times New Roman" w:cs="Times New Roman"/>
        </w:rPr>
      </w:pPr>
    </w:p>
    <w:p w14:paraId="11AC7AF9" w14:textId="77777777" w:rsidR="00850035" w:rsidRDefault="00850035" w:rsidP="00005C37">
      <w:pPr>
        <w:rPr>
          <w:rFonts w:ascii="Times New Roman" w:hAnsi="Times New Roman" w:cs="Times New Roman"/>
        </w:rPr>
      </w:pPr>
    </w:p>
    <w:p w14:paraId="28847E62" w14:textId="77777777" w:rsidR="00850035" w:rsidRDefault="00850035" w:rsidP="00005C37">
      <w:pPr>
        <w:rPr>
          <w:rFonts w:ascii="Times New Roman" w:hAnsi="Times New Roman" w:cs="Times New Roman"/>
        </w:rPr>
      </w:pPr>
    </w:p>
    <w:p w14:paraId="7B092824" w14:textId="77777777" w:rsidR="00850035" w:rsidRDefault="00850035" w:rsidP="00005C37">
      <w:pPr>
        <w:rPr>
          <w:rFonts w:ascii="Times New Roman" w:hAnsi="Times New Roman" w:cs="Times New Roman"/>
        </w:rPr>
      </w:pPr>
    </w:p>
    <w:p w14:paraId="2AA7D340" w14:textId="77777777" w:rsidR="00847EF7" w:rsidRDefault="00847EF7" w:rsidP="00005C37">
      <w:pPr>
        <w:rPr>
          <w:rFonts w:ascii="Times New Roman" w:hAnsi="Times New Roman" w:cs="Times New Roman"/>
        </w:rPr>
      </w:pPr>
    </w:p>
    <w:p w14:paraId="67F3622B" w14:textId="77777777" w:rsidR="00696F5D" w:rsidRDefault="00696F5D" w:rsidP="00005C37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14:paraId="766AA25E" w14:textId="77777777" w:rsidR="00847EF7" w:rsidRDefault="00847EF7" w:rsidP="00847EF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47EF7"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Pr="00847EF7">
        <w:rPr>
          <w:rFonts w:ascii="Times New Roman" w:hAnsi="Times New Roman" w:cs="Times New Roman"/>
          <w:sz w:val="20"/>
          <w:szCs w:val="20"/>
        </w:rPr>
        <w:t>§ 34 zákona č. 128/2000 Sb., o obcích (obecních zřízení), ve znění pozdějších předpisů</w:t>
      </w:r>
    </w:p>
    <w:p w14:paraId="37E7BA8C" w14:textId="4133AC6D" w:rsidR="00850035" w:rsidRPr="00847EF7" w:rsidRDefault="00850035" w:rsidP="00847EF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50035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="00151D17" w:rsidRPr="00151D17">
        <w:rPr>
          <w:rFonts w:ascii="Times New Roman" w:hAnsi="Times New Roman" w:cs="Times New Roman"/>
          <w:sz w:val="20"/>
          <w:szCs w:val="20"/>
        </w:rPr>
        <w:t>zákon č. 251/2016 Sb., o některých přestupcích</w:t>
      </w:r>
    </w:p>
    <w:p w14:paraId="0EDB1C21" w14:textId="77777777" w:rsidR="00850035" w:rsidRPr="00850035" w:rsidRDefault="00850035" w:rsidP="00005C37">
      <w:pPr>
        <w:rPr>
          <w:rFonts w:ascii="Times New Roman" w:hAnsi="Times New Roman" w:cs="Times New Roman"/>
          <w:vertAlign w:val="superscript"/>
        </w:rPr>
      </w:pPr>
    </w:p>
    <w:sectPr w:rsidR="00850035" w:rsidRPr="008500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B5514"/>
    <w:multiLevelType w:val="hybridMultilevel"/>
    <w:tmpl w:val="D4EAC3A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35767"/>
    <w:multiLevelType w:val="hybridMultilevel"/>
    <w:tmpl w:val="93EA06A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014454">
    <w:abstractNumId w:val="0"/>
  </w:num>
  <w:num w:numId="2" w16cid:durableId="1658142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E81"/>
    <w:rsid w:val="00005C37"/>
    <w:rsid w:val="0000756A"/>
    <w:rsid w:val="00151D17"/>
    <w:rsid w:val="001874E9"/>
    <w:rsid w:val="00215F8F"/>
    <w:rsid w:val="00270E0A"/>
    <w:rsid w:val="0028412C"/>
    <w:rsid w:val="002D385E"/>
    <w:rsid w:val="002F4ED8"/>
    <w:rsid w:val="00302157"/>
    <w:rsid w:val="00330E81"/>
    <w:rsid w:val="003C2572"/>
    <w:rsid w:val="003D1FA6"/>
    <w:rsid w:val="003D2B2B"/>
    <w:rsid w:val="003F79C7"/>
    <w:rsid w:val="004C4231"/>
    <w:rsid w:val="00521EC3"/>
    <w:rsid w:val="00563CE5"/>
    <w:rsid w:val="005E450A"/>
    <w:rsid w:val="005F523F"/>
    <w:rsid w:val="006518F5"/>
    <w:rsid w:val="00671AF6"/>
    <w:rsid w:val="00672BF8"/>
    <w:rsid w:val="00672D51"/>
    <w:rsid w:val="00696F5D"/>
    <w:rsid w:val="006C4D16"/>
    <w:rsid w:val="00710462"/>
    <w:rsid w:val="0084086D"/>
    <w:rsid w:val="00847EF7"/>
    <w:rsid w:val="00850035"/>
    <w:rsid w:val="008D4655"/>
    <w:rsid w:val="00A10D7A"/>
    <w:rsid w:val="00A161C8"/>
    <w:rsid w:val="00B44FEF"/>
    <w:rsid w:val="00BB3133"/>
    <w:rsid w:val="00D73E7E"/>
    <w:rsid w:val="00D82352"/>
    <w:rsid w:val="00DC2FE6"/>
    <w:rsid w:val="00E07AC4"/>
    <w:rsid w:val="00E13CF8"/>
    <w:rsid w:val="00E24CB2"/>
    <w:rsid w:val="00F221BB"/>
    <w:rsid w:val="00F9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6A886"/>
  <w15:chartTrackingRefBased/>
  <w15:docId w15:val="{24C63A81-FD23-400B-87D1-7E5620939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30E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30E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30E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30E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30E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30E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30E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30E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30E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30E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30E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30E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30E8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30E8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30E8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30E8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30E8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30E8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30E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30E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30E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30E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30E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30E8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30E8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30E8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30E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30E8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30E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362</Words>
  <Characters>2136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Drahomíra Žáčková</dc:creator>
  <cp:keywords/>
  <dc:description/>
  <cp:lastModifiedBy>Sandra Watterová</cp:lastModifiedBy>
  <cp:revision>37</cp:revision>
  <dcterms:created xsi:type="dcterms:W3CDTF">2026-08-26T13:46:00Z</dcterms:created>
  <dcterms:modified xsi:type="dcterms:W3CDTF">2026-09-30T06:13:00Z</dcterms:modified>
</cp:coreProperties>
</file>