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543A" w14:textId="77777777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</w:rPr>
      </w:pPr>
      <w:r w:rsidRPr="009B5F7D">
        <w:rPr>
          <w:rFonts w:ascii="Arial" w:eastAsia="Times New Roman" w:hAnsi="Arial" w:cs="Times New Roman"/>
          <w:b/>
          <w:caps/>
          <w:sz w:val="24"/>
          <w:szCs w:val="24"/>
        </w:rPr>
        <w:t>MĚSTO Hodkovice nad Mohelkou</w:t>
      </w:r>
    </w:p>
    <w:p w14:paraId="2CCBD9B6" w14:textId="77777777" w:rsidR="00D7625C" w:rsidRPr="009B5F7D" w:rsidRDefault="00D7625C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</w:rPr>
      </w:pPr>
    </w:p>
    <w:p w14:paraId="236BEE24" w14:textId="77777777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</w:rPr>
      </w:pPr>
      <w:r w:rsidRPr="009B5F7D">
        <w:rPr>
          <w:rFonts w:ascii="Arial" w:eastAsia="Times New Roman" w:hAnsi="Arial" w:cs="Times New Roman"/>
          <w:b/>
          <w:caps/>
          <w:sz w:val="24"/>
          <w:szCs w:val="24"/>
        </w:rPr>
        <w:t>ZASTUPITELSTVO MĚSTA Hodkovice nad Mohelkou</w:t>
      </w:r>
    </w:p>
    <w:p w14:paraId="7E9B9871" w14:textId="77777777" w:rsidR="00D7625C" w:rsidRPr="009B5F7D" w:rsidRDefault="00D7625C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8"/>
          <w:szCs w:val="28"/>
        </w:rPr>
      </w:pPr>
    </w:p>
    <w:p w14:paraId="29D9FAA5" w14:textId="77777777" w:rsidR="00850749" w:rsidRDefault="00850749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1476EA16" w14:textId="319485B3" w:rsidR="00D7625C" w:rsidRPr="00716D8C" w:rsidRDefault="00C77526">
      <w:pPr>
        <w:spacing w:after="0" w:line="240" w:lineRule="auto"/>
        <w:jc w:val="center"/>
        <w:rPr>
          <w:color w:val="FF0000"/>
        </w:rPr>
      </w:pPr>
      <w:r w:rsidRPr="009B5F7D">
        <w:rPr>
          <w:rFonts w:ascii="Arial" w:eastAsia="Times New Roman" w:hAnsi="Arial" w:cs="Times New Roman"/>
          <w:b/>
          <w:sz w:val="24"/>
          <w:szCs w:val="24"/>
        </w:rPr>
        <w:t xml:space="preserve">Obecně závazná vyhláška </w:t>
      </w:r>
    </w:p>
    <w:p w14:paraId="30FF0EE2" w14:textId="77777777" w:rsidR="00D7625C" w:rsidRPr="009B5F7D" w:rsidRDefault="00D762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3EAB31E" w14:textId="77777777" w:rsidR="00D7625C" w:rsidRPr="009B5F7D" w:rsidRDefault="00C77526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o stanovení obecního systému odpadového hospodářství </w:t>
      </w:r>
    </w:p>
    <w:p w14:paraId="1DE65686" w14:textId="77777777" w:rsidR="00D7625C" w:rsidRPr="009B5F7D" w:rsidRDefault="00C77526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bookmarkStart w:id="0" w:name="__DdeLink__403_3441446438"/>
      <w:r w:rsidRPr="009B5F7D">
        <w:rPr>
          <w:rFonts w:ascii="Arial" w:eastAsia="Times New Roman" w:hAnsi="Arial" w:cs="Arial"/>
          <w:b/>
          <w:sz w:val="24"/>
          <w:szCs w:val="24"/>
        </w:rPr>
        <w:t>města Hodkovice nad Mohelkou</w:t>
      </w:r>
      <w:bookmarkEnd w:id="0"/>
    </w:p>
    <w:p w14:paraId="2892173E" w14:textId="77777777" w:rsidR="00D7625C" w:rsidRPr="009B5F7D" w:rsidRDefault="00C77526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B37FCE1" w14:textId="77777777" w:rsidR="00850749" w:rsidRDefault="008507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79260B8" w14:textId="12E07893" w:rsidR="00D7625C" w:rsidRPr="009B5F7D" w:rsidRDefault="00C77526">
      <w:pPr>
        <w:spacing w:after="0" w:line="240" w:lineRule="auto"/>
        <w:jc w:val="both"/>
      </w:pPr>
      <w:r w:rsidRPr="009B5F7D">
        <w:rPr>
          <w:rFonts w:ascii="Arial" w:eastAsia="Times New Roman" w:hAnsi="Arial" w:cs="Arial"/>
          <w:bCs/>
          <w:sz w:val="24"/>
          <w:szCs w:val="24"/>
        </w:rPr>
        <w:t>Zastupitelstvo města Hodkovice nad Mohelkou se na svém zasedání dne</w:t>
      </w:r>
      <w:r w:rsidR="006E5AC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5635E" w:rsidRPr="00C206FF">
        <w:rPr>
          <w:rFonts w:ascii="Arial" w:eastAsia="Times New Roman" w:hAnsi="Arial" w:cs="Arial"/>
          <w:bCs/>
          <w:sz w:val="24"/>
          <w:szCs w:val="24"/>
        </w:rPr>
        <w:t>15.5.</w:t>
      </w:r>
      <w:r w:rsidRPr="00C206FF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B809EC" w:rsidRPr="00C206FF">
        <w:rPr>
          <w:rFonts w:ascii="Arial" w:eastAsia="Times New Roman" w:hAnsi="Arial" w:cs="Arial"/>
          <w:bCs/>
          <w:sz w:val="24"/>
          <w:szCs w:val="24"/>
        </w:rPr>
        <w:t>4</w:t>
      </w:r>
      <w:r w:rsidRPr="00C206F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B5F7D">
        <w:rPr>
          <w:rFonts w:ascii="Arial" w:eastAsia="Times New Roman" w:hAnsi="Arial" w:cs="Arial"/>
          <w:bCs/>
          <w:sz w:val="24"/>
          <w:szCs w:val="24"/>
        </w:rPr>
        <w:t>usnesením č.</w:t>
      </w:r>
      <w:r w:rsidR="00C206FF">
        <w:rPr>
          <w:rFonts w:ascii="Arial" w:eastAsia="Times New Roman" w:hAnsi="Arial" w:cs="Arial"/>
          <w:bCs/>
          <w:sz w:val="24"/>
          <w:szCs w:val="24"/>
        </w:rPr>
        <w:t xml:space="preserve"> 159/13ZM/05/2024 </w:t>
      </w:r>
      <w:r w:rsidRPr="009B5F7D">
        <w:rPr>
          <w:rFonts w:ascii="Arial" w:eastAsia="Times New Roman" w:hAnsi="Arial" w:cs="Arial"/>
          <w:bCs/>
          <w:sz w:val="24"/>
          <w:szCs w:val="24"/>
        </w:rPr>
        <w:t xml:space="preserve">usneslo vydat podle ustanovení § 59 odst. 4 </w:t>
      </w:r>
      <w:r w:rsidR="0023214D" w:rsidRPr="009B5F7D">
        <w:rPr>
          <w:rFonts w:ascii="Arial" w:eastAsia="Times New Roman" w:hAnsi="Arial" w:cs="Arial"/>
          <w:bCs/>
          <w:sz w:val="24"/>
          <w:szCs w:val="24"/>
        </w:rPr>
        <w:t xml:space="preserve">a </w:t>
      </w:r>
      <w:r w:rsidR="0023214D" w:rsidRPr="00046095">
        <w:rPr>
          <w:rFonts w:ascii="Arial" w:eastAsia="Times New Roman" w:hAnsi="Arial" w:cs="Arial"/>
          <w:bCs/>
          <w:sz w:val="24"/>
          <w:szCs w:val="24"/>
        </w:rPr>
        <w:t xml:space="preserve">5 </w:t>
      </w:r>
      <w:r w:rsidRPr="00046095">
        <w:rPr>
          <w:rFonts w:ascii="Arial" w:eastAsia="Times New Roman" w:hAnsi="Arial" w:cs="Arial"/>
          <w:bCs/>
          <w:sz w:val="24"/>
          <w:szCs w:val="24"/>
        </w:rPr>
        <w:t>z</w:t>
      </w:r>
      <w:r w:rsidRPr="009B5F7D">
        <w:rPr>
          <w:rFonts w:ascii="Arial" w:eastAsia="Times New Roman" w:hAnsi="Arial" w:cs="Arial"/>
          <w:bCs/>
          <w:sz w:val="24"/>
          <w:szCs w:val="24"/>
        </w:rPr>
        <w:t>ákona č. 541/202</w:t>
      </w:r>
      <w:r w:rsidR="00D74E91" w:rsidRPr="009B5F7D">
        <w:rPr>
          <w:rFonts w:ascii="Arial" w:eastAsia="Times New Roman" w:hAnsi="Arial" w:cs="Arial"/>
          <w:bCs/>
          <w:sz w:val="24"/>
          <w:szCs w:val="24"/>
        </w:rPr>
        <w:t>0</w:t>
      </w:r>
      <w:r w:rsidRPr="009B5F7D">
        <w:rPr>
          <w:rFonts w:ascii="Arial" w:eastAsia="Times New Roman" w:hAnsi="Arial" w:cs="Arial"/>
          <w:bCs/>
          <w:sz w:val="24"/>
          <w:szCs w:val="24"/>
        </w:rPr>
        <w:t xml:space="preserve"> Sb., o odpadech</w:t>
      </w:r>
      <w:r w:rsidR="00125105">
        <w:rPr>
          <w:rFonts w:ascii="Arial" w:eastAsia="Times New Roman" w:hAnsi="Arial" w:cs="Arial"/>
          <w:bCs/>
          <w:sz w:val="24"/>
          <w:szCs w:val="24"/>
        </w:rPr>
        <w:t>, ve znění pozdějších předpisů</w:t>
      </w:r>
      <w:r w:rsidRPr="009B5F7D">
        <w:rPr>
          <w:rFonts w:ascii="Arial" w:eastAsia="Times New Roman" w:hAnsi="Arial" w:cs="Arial"/>
          <w:bCs/>
          <w:sz w:val="24"/>
          <w:szCs w:val="24"/>
        </w:rPr>
        <w:t xml:space="preserve"> a v souladu s § 10 písm. d) a § 84 odst. 2 písm. h) zákona č. 128/2000 Sb., o obcích (obecní zřízení), ve znění pozdějších předpisů, tuto obecně závaznou vyhlášku (dále jen „vyhláška“):</w:t>
      </w:r>
    </w:p>
    <w:p w14:paraId="1595395B" w14:textId="77777777" w:rsidR="00D7625C" w:rsidRPr="009B5F7D" w:rsidRDefault="00D762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0453D7D" w14:textId="77777777" w:rsidR="00D7625C" w:rsidRPr="009B5F7D" w:rsidRDefault="00C77526">
      <w:pPr>
        <w:spacing w:after="0" w:line="240" w:lineRule="auto"/>
        <w:jc w:val="center"/>
      </w:pPr>
      <w:r w:rsidRPr="009B5F7D">
        <w:rPr>
          <w:rFonts w:ascii="Arial" w:eastAsia="Times New Roman" w:hAnsi="Arial" w:cs="Arial"/>
          <w:b/>
          <w:sz w:val="24"/>
          <w:szCs w:val="24"/>
        </w:rPr>
        <w:t>Čl. 1</w:t>
      </w:r>
    </w:p>
    <w:p w14:paraId="7B549EB3" w14:textId="77777777" w:rsidR="00D7625C" w:rsidRPr="009B5F7D" w:rsidRDefault="00C7752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B5F7D">
        <w:rPr>
          <w:rFonts w:ascii="Arial" w:eastAsia="Times New Roman" w:hAnsi="Arial" w:cs="Arial"/>
          <w:b/>
          <w:bCs/>
          <w:sz w:val="24"/>
          <w:szCs w:val="24"/>
        </w:rPr>
        <w:t xml:space="preserve">Úvodní ustanovení </w:t>
      </w:r>
    </w:p>
    <w:p w14:paraId="7859455E" w14:textId="77777777" w:rsidR="00D7625C" w:rsidRPr="009B5F7D" w:rsidRDefault="00D7625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13C7179E" w14:textId="77777777" w:rsidR="00D7625C" w:rsidRPr="009B5F7D" w:rsidRDefault="00C77526">
      <w:pPr>
        <w:spacing w:after="0" w:line="240" w:lineRule="auto"/>
        <w:jc w:val="both"/>
      </w:pPr>
      <w:r w:rsidRPr="009B5F7D">
        <w:rPr>
          <w:rFonts w:ascii="Arial" w:eastAsia="Times New Roman" w:hAnsi="Arial" w:cs="Arial"/>
          <w:sz w:val="24"/>
          <w:szCs w:val="24"/>
        </w:rPr>
        <w:t>Tato vyhláška stanoví obecní systém odpadového hospodářství na území města Hodkovice nad Mohelkou (dále jen „obecní systém“).</w:t>
      </w:r>
    </w:p>
    <w:p w14:paraId="57E1D499" w14:textId="77777777" w:rsidR="00D7625C" w:rsidRPr="009B5F7D" w:rsidRDefault="00D76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A5E75F" w14:textId="77777777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>Čl. 2</w:t>
      </w:r>
    </w:p>
    <w:p w14:paraId="30A9EFAB" w14:textId="77777777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>Oddělené soustřeďování komunálního odpadu</w:t>
      </w:r>
    </w:p>
    <w:p w14:paraId="025C49E4" w14:textId="77777777" w:rsidR="00D7625C" w:rsidRPr="009B5F7D" w:rsidRDefault="00D7625C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98B7058" w14:textId="77777777" w:rsidR="00D7625C" w:rsidRPr="009B5F7D" w:rsidRDefault="00C7752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>Osoby předávající komunální odpad na místa určená městem jsou povinny odděleně soustřeďovat následující složky:</w:t>
      </w:r>
    </w:p>
    <w:p w14:paraId="6561A281" w14:textId="77777777" w:rsidR="00D7625C" w:rsidRPr="009B5F7D" w:rsidRDefault="00C77526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DA42B18" w14:textId="77777777" w:rsidR="00D7625C" w:rsidRPr="009B5F7D" w:rsidRDefault="00C7752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papír,</w:t>
      </w:r>
    </w:p>
    <w:p w14:paraId="4E1617B4" w14:textId="77777777" w:rsidR="00D7625C" w:rsidRPr="009B5F7D" w:rsidRDefault="00C7752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sklo, které se třídí na:</w:t>
      </w:r>
    </w:p>
    <w:p w14:paraId="40982217" w14:textId="77777777" w:rsidR="00D7625C" w:rsidRPr="009B5F7D" w:rsidRDefault="00C77526">
      <w:pPr>
        <w:pStyle w:val="Odstavecseseznamem"/>
        <w:numPr>
          <w:ilvl w:val="2"/>
          <w:numId w:val="7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sklo bílé,</w:t>
      </w:r>
    </w:p>
    <w:p w14:paraId="2760B40F" w14:textId="77777777" w:rsidR="00D7625C" w:rsidRPr="009B5F7D" w:rsidRDefault="00C77526">
      <w:pPr>
        <w:numPr>
          <w:ilvl w:val="2"/>
          <w:numId w:val="7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sklo barevné,</w:t>
      </w:r>
    </w:p>
    <w:p w14:paraId="43E865E9" w14:textId="77777777" w:rsidR="00D7625C" w:rsidRPr="009B5F7D" w:rsidRDefault="00C7752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plasty, které se třídí na:</w:t>
      </w:r>
    </w:p>
    <w:p w14:paraId="459A79E8" w14:textId="77777777" w:rsidR="00D7625C" w:rsidRPr="009B5F7D" w:rsidRDefault="00C77526">
      <w:pPr>
        <w:numPr>
          <w:ilvl w:val="2"/>
          <w:numId w:val="7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PET lahve,</w:t>
      </w:r>
    </w:p>
    <w:p w14:paraId="52438016" w14:textId="77777777" w:rsidR="00D7625C" w:rsidRPr="009B5F7D" w:rsidRDefault="00C77526">
      <w:pPr>
        <w:numPr>
          <w:ilvl w:val="2"/>
          <w:numId w:val="7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směsné plasty,</w:t>
      </w:r>
    </w:p>
    <w:p w14:paraId="0295BEC9" w14:textId="77777777" w:rsidR="00D7625C" w:rsidRPr="009B5F7D" w:rsidRDefault="00C7752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kovy,</w:t>
      </w:r>
    </w:p>
    <w:p w14:paraId="45C4E2FC" w14:textId="77777777" w:rsidR="00D7625C" w:rsidRPr="009B5F7D" w:rsidRDefault="00C7752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hAnsi="Arial"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nápojové kartony,</w:t>
      </w:r>
    </w:p>
    <w:p w14:paraId="2D44BFB5" w14:textId="77777777" w:rsidR="00D7625C" w:rsidRPr="009B5F7D" w:rsidRDefault="00C7752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jedlé oleje a tuky,</w:t>
      </w:r>
    </w:p>
    <w:p w14:paraId="417B4B49" w14:textId="77777777" w:rsidR="00D7625C" w:rsidRPr="0049312B" w:rsidRDefault="00C7752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hAnsi="Arial"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textil,</w:t>
      </w:r>
    </w:p>
    <w:p w14:paraId="198476B3" w14:textId="5E2E0983" w:rsidR="0049312B" w:rsidRPr="00C206FF" w:rsidRDefault="0049312B" w:rsidP="000F7B0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hAnsi="Arial"/>
          <w:sz w:val="24"/>
          <w:szCs w:val="24"/>
        </w:rPr>
      </w:pPr>
      <w:r w:rsidRPr="00C206FF">
        <w:rPr>
          <w:rFonts w:ascii="Arial" w:eastAsia="Times New Roman" w:hAnsi="Arial" w:cs="Arial"/>
          <w:iCs/>
          <w:sz w:val="24"/>
          <w:szCs w:val="24"/>
        </w:rPr>
        <w:t>biologický odpad,</w:t>
      </w:r>
    </w:p>
    <w:p w14:paraId="1E76E7B0" w14:textId="18E86861" w:rsidR="00486405" w:rsidRPr="00C206FF" w:rsidRDefault="00486405" w:rsidP="000F7B0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hAnsi="Arial"/>
          <w:sz w:val="24"/>
          <w:szCs w:val="24"/>
        </w:rPr>
      </w:pPr>
      <w:r w:rsidRPr="00C206FF">
        <w:rPr>
          <w:rFonts w:ascii="Arial" w:eastAsia="Times New Roman" w:hAnsi="Arial" w:cs="Arial"/>
          <w:iCs/>
          <w:sz w:val="24"/>
          <w:szCs w:val="24"/>
        </w:rPr>
        <w:t>dřevo,</w:t>
      </w:r>
    </w:p>
    <w:p w14:paraId="320402C4" w14:textId="77777777" w:rsidR="00D7625C" w:rsidRPr="009B5F7D" w:rsidRDefault="00C7752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nebezpečný odpad,</w:t>
      </w:r>
    </w:p>
    <w:p w14:paraId="5EEAEB79" w14:textId="77777777" w:rsidR="00D7625C" w:rsidRPr="009B5F7D" w:rsidRDefault="00C7752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objemný odpad,</w:t>
      </w:r>
    </w:p>
    <w:p w14:paraId="6C8E51AC" w14:textId="26AFC08B" w:rsidR="00B809EC" w:rsidRDefault="00C7752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směsný odpad</w:t>
      </w:r>
      <w:r w:rsidR="0049312B">
        <w:rPr>
          <w:rFonts w:ascii="Arial" w:eastAsia="Times New Roman" w:hAnsi="Arial" w:cs="Arial"/>
          <w:iCs/>
          <w:sz w:val="24"/>
          <w:szCs w:val="24"/>
        </w:rPr>
        <w:t>.</w:t>
      </w:r>
    </w:p>
    <w:p w14:paraId="5C29B88D" w14:textId="77777777" w:rsidR="00D7625C" w:rsidRPr="009B5F7D" w:rsidRDefault="00D7625C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1CC52832" w14:textId="77777777" w:rsidR="00C422AF" w:rsidRPr="009B5F7D" w:rsidRDefault="00C77526" w:rsidP="00C422A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>Objemný odpad je takový odpad, který vzhledem ke svým rozměrům nemůže být umístěn do sběrných nádob a pytlů (</w:t>
      </w:r>
      <w:r w:rsidRPr="009B5F7D">
        <w:rPr>
          <w:rFonts w:ascii="Arial" w:eastAsia="Times New Roman" w:hAnsi="Arial" w:cs="Arial"/>
          <w:iCs/>
          <w:sz w:val="24"/>
          <w:szCs w:val="24"/>
        </w:rPr>
        <w:t>např. koberce, matrace, nábytek</w:t>
      </w:r>
      <w:r w:rsidRPr="009B5F7D">
        <w:rPr>
          <w:rFonts w:ascii="Arial" w:eastAsia="Times New Roman" w:hAnsi="Arial" w:cs="Arial"/>
          <w:i/>
          <w:iCs/>
          <w:sz w:val="24"/>
          <w:szCs w:val="24"/>
        </w:rPr>
        <w:t>)</w:t>
      </w:r>
      <w:r w:rsidR="00D451EE" w:rsidRPr="009B5F7D">
        <w:rPr>
          <w:rFonts w:ascii="Arial" w:eastAsia="Times New Roman" w:hAnsi="Arial" w:cs="Arial"/>
          <w:iCs/>
          <w:sz w:val="24"/>
          <w:szCs w:val="24"/>
        </w:rPr>
        <w:t>.</w:t>
      </w:r>
      <w:bookmarkStart w:id="1" w:name="_Hlk74657332"/>
    </w:p>
    <w:p w14:paraId="70E719C9" w14:textId="77777777" w:rsidR="00C422AF" w:rsidRPr="009B5F7D" w:rsidRDefault="00C422AF" w:rsidP="00C422AF">
      <w:pPr>
        <w:tabs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7398BB4F" w14:textId="6CD53532" w:rsidR="00C422AF" w:rsidRPr="009B5F7D" w:rsidRDefault="00D451EE" w:rsidP="00C422A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 xml:space="preserve">Směsnými plasty </w:t>
      </w:r>
      <w:bookmarkEnd w:id="1"/>
      <w:r w:rsidR="00AF12A4" w:rsidRPr="009B5F7D">
        <w:rPr>
          <w:rFonts w:ascii="Arial" w:hAnsi="Arial" w:cs="Arial"/>
          <w:iCs/>
          <w:sz w:val="24"/>
          <w:szCs w:val="24"/>
        </w:rPr>
        <w:t xml:space="preserve">se pro účely této vyhlášky rozumí </w:t>
      </w:r>
      <w:r w:rsidR="00C422AF" w:rsidRPr="009B5F7D">
        <w:rPr>
          <w:rFonts w:ascii="Arial" w:hAnsi="Arial" w:cs="Arial"/>
          <w:sz w:val="24"/>
          <w:szCs w:val="24"/>
        </w:rPr>
        <w:t xml:space="preserve">plastové obaly a výrobky kromě PET lahví (např. plastové fólie, mikrotenové sáčky, kelímky od potravin a kosmetiky, igelitové tašky, obalový polystyren, plastové hračky). </w:t>
      </w:r>
    </w:p>
    <w:p w14:paraId="16F4B8B5" w14:textId="4556CDFE" w:rsidR="00AF12A4" w:rsidRPr="009B5F7D" w:rsidRDefault="00AF12A4" w:rsidP="00C422AF">
      <w:pPr>
        <w:tabs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37CA4A4" w14:textId="39D7D66C" w:rsidR="00D7625C" w:rsidRPr="00850749" w:rsidRDefault="00C775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Směsný odpad je zbylý komunální odpad po stanoveném vytřídění dle odst. 1 písm. a) až </w:t>
      </w:r>
      <w:r w:rsidR="00486405" w:rsidRPr="008E28AA">
        <w:rPr>
          <w:rFonts w:ascii="Arial" w:eastAsia="Times New Roman" w:hAnsi="Arial" w:cs="Arial"/>
          <w:sz w:val="24"/>
          <w:szCs w:val="24"/>
        </w:rPr>
        <w:t>k</w:t>
      </w:r>
      <w:r w:rsidRPr="008E28AA">
        <w:rPr>
          <w:rFonts w:ascii="Arial" w:eastAsia="Times New Roman" w:hAnsi="Arial" w:cs="Arial"/>
          <w:sz w:val="24"/>
          <w:szCs w:val="24"/>
        </w:rPr>
        <w:t>).</w:t>
      </w:r>
    </w:p>
    <w:p w14:paraId="5E2CB612" w14:textId="77777777" w:rsidR="00850749" w:rsidRDefault="00850749" w:rsidP="00850749">
      <w:pPr>
        <w:tabs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11732D3D" w14:textId="77777777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>Čl. 3</w:t>
      </w:r>
    </w:p>
    <w:p w14:paraId="0A9B251A" w14:textId="151054C4" w:rsidR="00D7625C" w:rsidRPr="00C206FF" w:rsidRDefault="00C77526">
      <w:pPr>
        <w:spacing w:after="0" w:line="240" w:lineRule="auto"/>
        <w:jc w:val="center"/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Oddělené soustřeďování papíru, </w:t>
      </w:r>
      <w:r w:rsidR="00D451EE" w:rsidRPr="009B5F7D">
        <w:rPr>
          <w:rFonts w:ascii="Arial" w:eastAsia="Times New Roman" w:hAnsi="Arial" w:cs="Arial"/>
          <w:b/>
          <w:sz w:val="24"/>
          <w:szCs w:val="24"/>
        </w:rPr>
        <w:t xml:space="preserve">PET lahví, směsných </w:t>
      </w:r>
      <w:r w:rsidRPr="009B5F7D">
        <w:rPr>
          <w:rFonts w:ascii="Arial" w:eastAsia="Times New Roman" w:hAnsi="Arial" w:cs="Arial"/>
          <w:b/>
          <w:sz w:val="24"/>
          <w:szCs w:val="24"/>
        </w:rPr>
        <w:t xml:space="preserve">plastů, </w:t>
      </w:r>
      <w:r w:rsidRPr="00C206FF">
        <w:rPr>
          <w:rFonts w:ascii="Arial" w:eastAsia="Times New Roman" w:hAnsi="Arial" w:cs="Arial"/>
          <w:b/>
          <w:sz w:val="24"/>
          <w:szCs w:val="24"/>
        </w:rPr>
        <w:t>skla</w:t>
      </w:r>
      <w:r w:rsidR="008931F5" w:rsidRPr="00C206FF">
        <w:rPr>
          <w:rFonts w:ascii="Arial" w:eastAsia="Times New Roman" w:hAnsi="Arial" w:cs="Arial"/>
          <w:b/>
          <w:sz w:val="24"/>
          <w:szCs w:val="24"/>
        </w:rPr>
        <w:t xml:space="preserve"> bílého, skla barevného</w:t>
      </w:r>
      <w:r w:rsidRPr="00C206FF">
        <w:rPr>
          <w:rFonts w:ascii="Arial" w:eastAsia="Times New Roman" w:hAnsi="Arial" w:cs="Arial"/>
          <w:b/>
          <w:sz w:val="24"/>
          <w:szCs w:val="24"/>
        </w:rPr>
        <w:t>, kovů, nápojových kart</w:t>
      </w:r>
      <w:r w:rsidR="0023214D" w:rsidRPr="00C206FF">
        <w:rPr>
          <w:rFonts w:ascii="Arial" w:eastAsia="Times New Roman" w:hAnsi="Arial" w:cs="Arial"/>
          <w:b/>
          <w:sz w:val="24"/>
          <w:szCs w:val="24"/>
        </w:rPr>
        <w:t>o</w:t>
      </w:r>
      <w:r w:rsidRPr="00C206FF">
        <w:rPr>
          <w:rFonts w:ascii="Arial" w:eastAsia="Times New Roman" w:hAnsi="Arial" w:cs="Arial"/>
          <w:b/>
          <w:sz w:val="24"/>
          <w:szCs w:val="24"/>
        </w:rPr>
        <w:t>nů, jedlých olejů a tuků, textilu</w:t>
      </w:r>
      <w:r w:rsidR="00EC6D8A" w:rsidRPr="00C206FF">
        <w:rPr>
          <w:rFonts w:ascii="Arial" w:eastAsia="Times New Roman" w:hAnsi="Arial" w:cs="Arial"/>
          <w:b/>
          <w:sz w:val="24"/>
          <w:szCs w:val="24"/>
        </w:rPr>
        <w:t>,</w:t>
      </w:r>
      <w:r w:rsidR="003A1DEA" w:rsidRPr="00C206FF">
        <w:rPr>
          <w:rFonts w:ascii="Arial" w:eastAsia="Times New Roman" w:hAnsi="Arial" w:cs="Arial"/>
          <w:b/>
          <w:sz w:val="24"/>
          <w:szCs w:val="24"/>
        </w:rPr>
        <w:t xml:space="preserve"> biologického odpadu</w:t>
      </w:r>
      <w:r w:rsidR="00AC49DD" w:rsidRPr="00C206FF">
        <w:rPr>
          <w:rFonts w:ascii="Arial" w:eastAsia="Times New Roman" w:hAnsi="Arial" w:cs="Arial"/>
          <w:b/>
          <w:sz w:val="24"/>
          <w:szCs w:val="24"/>
        </w:rPr>
        <w:t xml:space="preserve"> a </w:t>
      </w:r>
      <w:r w:rsidR="00255E9E" w:rsidRPr="00C206FF">
        <w:rPr>
          <w:rFonts w:ascii="Arial" w:eastAsia="Times New Roman" w:hAnsi="Arial" w:cs="Arial"/>
          <w:b/>
          <w:sz w:val="24"/>
          <w:szCs w:val="24"/>
        </w:rPr>
        <w:t>dřeva</w:t>
      </w:r>
    </w:p>
    <w:p w14:paraId="7CEB19CD" w14:textId="77777777" w:rsidR="00D7625C" w:rsidRPr="009B5F7D" w:rsidRDefault="00D762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249D8FD" w14:textId="77777777" w:rsidR="00D7625C" w:rsidRPr="009B5F7D" w:rsidRDefault="00C77526">
      <w:pPr>
        <w:numPr>
          <w:ilvl w:val="0"/>
          <w:numId w:val="2"/>
        </w:numPr>
        <w:spacing w:after="0" w:line="240" w:lineRule="auto"/>
        <w:jc w:val="both"/>
      </w:pPr>
      <w:r w:rsidRPr="009B5F7D">
        <w:rPr>
          <w:rFonts w:ascii="Arial" w:eastAsia="Times New Roman" w:hAnsi="Arial" w:cs="Arial"/>
          <w:sz w:val="24"/>
          <w:szCs w:val="24"/>
        </w:rPr>
        <w:t>Oddělené soustřeďování složek komunálního odpadu se provádí prostřednictvím sběrných nádob (zvláštních a typizovaných), velkoobjemových kontejnerů a pytlů, sběrných dvorů a sběrných míst, do kterých mohou být odkládány pouze složky komunálního odpadu, pro které jsou určeny.</w:t>
      </w:r>
    </w:p>
    <w:p w14:paraId="46164424" w14:textId="77777777" w:rsidR="00D7625C" w:rsidRPr="009B5F7D" w:rsidRDefault="00D762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40F7F0" w14:textId="5B3C8939" w:rsidR="00D7625C" w:rsidRPr="009B5F7D" w:rsidRDefault="00C77526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426" w:hanging="426"/>
        <w:jc w:val="both"/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Zvláštní sběrné nádoby </w:t>
      </w:r>
      <w:r w:rsidRPr="009B5F7D">
        <w:rPr>
          <w:rFonts w:ascii="Arial" w:eastAsia="Times New Roman" w:hAnsi="Arial" w:cs="Arial"/>
          <w:sz w:val="24"/>
          <w:szCs w:val="24"/>
        </w:rPr>
        <w:t xml:space="preserve">označené logem oprávněné osoby a příslušnými nápisy jsou určené k odkládání: </w:t>
      </w:r>
    </w:p>
    <w:p w14:paraId="5A748A60" w14:textId="77777777" w:rsidR="00D7625C" w:rsidRPr="009B5F7D" w:rsidRDefault="00C77526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proofErr w:type="gramStart"/>
      <w:r w:rsidRPr="009B5F7D">
        <w:rPr>
          <w:rFonts w:ascii="Arial" w:eastAsia="Times New Roman" w:hAnsi="Arial" w:cs="Arial"/>
          <w:b/>
          <w:iCs/>
          <w:sz w:val="24"/>
          <w:szCs w:val="24"/>
        </w:rPr>
        <w:t>papíru</w:t>
      </w:r>
      <w:r w:rsidRPr="009B5F7D">
        <w:rPr>
          <w:rFonts w:ascii="Arial" w:eastAsia="Times New Roman" w:hAnsi="Arial" w:cs="Arial"/>
          <w:iCs/>
          <w:sz w:val="24"/>
          <w:szCs w:val="24"/>
        </w:rPr>
        <w:t xml:space="preserve"> - barva</w:t>
      </w:r>
      <w:proofErr w:type="gramEnd"/>
      <w:r w:rsidRPr="009B5F7D">
        <w:rPr>
          <w:rFonts w:ascii="Arial" w:eastAsia="Times New Roman" w:hAnsi="Arial" w:cs="Arial"/>
          <w:iCs/>
          <w:sz w:val="24"/>
          <w:szCs w:val="24"/>
        </w:rPr>
        <w:t xml:space="preserve"> modrá, </w:t>
      </w:r>
    </w:p>
    <w:p w14:paraId="43ED7D0F" w14:textId="77777777" w:rsidR="00D7625C" w:rsidRPr="009B5F7D" w:rsidRDefault="00C77526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iCs/>
          <w:sz w:val="24"/>
          <w:szCs w:val="24"/>
        </w:rPr>
        <w:t xml:space="preserve">skla bílého </w:t>
      </w:r>
      <w:r w:rsidRPr="009B5F7D">
        <w:rPr>
          <w:rFonts w:ascii="Arial" w:eastAsia="Times New Roman" w:hAnsi="Arial" w:cs="Arial"/>
          <w:iCs/>
          <w:sz w:val="24"/>
          <w:szCs w:val="24"/>
        </w:rPr>
        <w:t>– barva bílá,</w:t>
      </w:r>
    </w:p>
    <w:p w14:paraId="08E38FC7" w14:textId="77777777" w:rsidR="00D7625C" w:rsidRPr="009B5F7D" w:rsidRDefault="00C77526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iCs/>
          <w:sz w:val="24"/>
          <w:szCs w:val="24"/>
        </w:rPr>
        <w:t>skla</w:t>
      </w:r>
      <w:r w:rsidRPr="009B5F7D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9B5F7D">
        <w:rPr>
          <w:rFonts w:ascii="Arial" w:eastAsia="Times New Roman" w:hAnsi="Arial" w:cs="Arial"/>
          <w:b/>
          <w:iCs/>
          <w:sz w:val="24"/>
          <w:szCs w:val="24"/>
        </w:rPr>
        <w:t xml:space="preserve">barevného </w:t>
      </w:r>
      <w:r w:rsidRPr="009B5F7D">
        <w:rPr>
          <w:rFonts w:ascii="Arial" w:eastAsia="Times New Roman" w:hAnsi="Arial" w:cs="Arial"/>
          <w:iCs/>
          <w:sz w:val="24"/>
          <w:szCs w:val="24"/>
        </w:rPr>
        <w:t>– barva zelená,</w:t>
      </w:r>
    </w:p>
    <w:p w14:paraId="1D0F8B47" w14:textId="27D230B3" w:rsidR="00D7625C" w:rsidRPr="009B5F7D" w:rsidRDefault="00C77526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iCs/>
          <w:sz w:val="24"/>
          <w:szCs w:val="24"/>
        </w:rPr>
        <w:t>PET lahví, směsných plastů a nápojových kart</w:t>
      </w:r>
      <w:r w:rsidR="0023214D" w:rsidRPr="009B5F7D">
        <w:rPr>
          <w:rFonts w:ascii="Arial" w:eastAsia="Times New Roman" w:hAnsi="Arial" w:cs="Arial"/>
          <w:b/>
          <w:iCs/>
          <w:sz w:val="24"/>
          <w:szCs w:val="24"/>
        </w:rPr>
        <w:t>o</w:t>
      </w:r>
      <w:r w:rsidRPr="009B5F7D">
        <w:rPr>
          <w:rFonts w:ascii="Arial" w:eastAsia="Times New Roman" w:hAnsi="Arial" w:cs="Arial"/>
          <w:b/>
          <w:iCs/>
          <w:sz w:val="24"/>
          <w:szCs w:val="24"/>
        </w:rPr>
        <w:t>nů</w:t>
      </w:r>
      <w:r w:rsidRPr="009B5F7D">
        <w:rPr>
          <w:rFonts w:ascii="Arial" w:eastAsia="Times New Roman" w:hAnsi="Arial" w:cs="Arial"/>
          <w:iCs/>
          <w:sz w:val="24"/>
          <w:szCs w:val="24"/>
        </w:rPr>
        <w:t xml:space="preserve"> – barva žlutá,</w:t>
      </w:r>
    </w:p>
    <w:p w14:paraId="785EEF4B" w14:textId="6EE5488D" w:rsidR="00D7625C" w:rsidRPr="009B5F7D" w:rsidRDefault="00C77526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iCs/>
          <w:sz w:val="24"/>
          <w:szCs w:val="24"/>
        </w:rPr>
        <w:t>textilu</w:t>
      </w:r>
      <w:r w:rsidRPr="009B5F7D">
        <w:rPr>
          <w:rFonts w:ascii="Arial" w:eastAsia="Times New Roman" w:hAnsi="Arial" w:cs="Arial"/>
          <w:iCs/>
          <w:sz w:val="24"/>
          <w:szCs w:val="24"/>
        </w:rPr>
        <w:t xml:space="preserve"> – barva bílá,</w:t>
      </w:r>
      <w:r w:rsidR="0067523F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007DF1" w:rsidRPr="00C206FF">
        <w:rPr>
          <w:rFonts w:ascii="Arial" w:eastAsia="Times New Roman" w:hAnsi="Arial" w:cs="Arial"/>
          <w:iCs/>
          <w:sz w:val="24"/>
          <w:szCs w:val="24"/>
        </w:rPr>
        <w:t xml:space="preserve">zelená </w:t>
      </w:r>
      <w:r w:rsidR="005D612C" w:rsidRPr="00C206FF">
        <w:rPr>
          <w:rFonts w:ascii="Arial" w:eastAsia="Times New Roman" w:hAnsi="Arial" w:cs="Arial"/>
          <w:iCs/>
          <w:sz w:val="24"/>
          <w:szCs w:val="24"/>
        </w:rPr>
        <w:t>(s červeným polepem)</w:t>
      </w:r>
    </w:p>
    <w:p w14:paraId="6D0EFB8A" w14:textId="77777777" w:rsidR="00D7625C" w:rsidRPr="009B5F7D" w:rsidRDefault="00C77526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iCs/>
          <w:sz w:val="24"/>
          <w:szCs w:val="24"/>
        </w:rPr>
        <w:t xml:space="preserve">jedlých olejů a tuků </w:t>
      </w:r>
      <w:r w:rsidRPr="009B5F7D">
        <w:rPr>
          <w:rFonts w:ascii="Arial" w:eastAsia="Times New Roman" w:hAnsi="Arial" w:cs="Arial"/>
          <w:iCs/>
          <w:sz w:val="24"/>
          <w:szCs w:val="24"/>
        </w:rPr>
        <w:t>– barva oranžová,</w:t>
      </w:r>
    </w:p>
    <w:p w14:paraId="72D4E187" w14:textId="2B7F9E76" w:rsidR="00D7625C" w:rsidRDefault="00C77526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iCs/>
          <w:sz w:val="24"/>
          <w:szCs w:val="24"/>
        </w:rPr>
        <w:t xml:space="preserve">kovů </w:t>
      </w:r>
      <w:r w:rsidRPr="009B5F7D">
        <w:rPr>
          <w:rFonts w:ascii="Arial" w:eastAsia="Times New Roman" w:hAnsi="Arial" w:cs="Arial"/>
          <w:iCs/>
          <w:sz w:val="24"/>
          <w:szCs w:val="24"/>
        </w:rPr>
        <w:t>– barva šedá</w:t>
      </w:r>
      <w:r w:rsidR="00850749">
        <w:rPr>
          <w:rFonts w:ascii="Arial" w:eastAsia="Times New Roman" w:hAnsi="Arial" w:cs="Arial"/>
          <w:iCs/>
          <w:sz w:val="24"/>
          <w:szCs w:val="24"/>
        </w:rPr>
        <w:t>,</w:t>
      </w:r>
    </w:p>
    <w:p w14:paraId="48C1E530" w14:textId="59EEE078" w:rsidR="00850749" w:rsidRPr="00C206FF" w:rsidRDefault="00850749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206FF">
        <w:rPr>
          <w:rFonts w:ascii="Arial" w:eastAsia="Times New Roman" w:hAnsi="Arial" w:cs="Arial"/>
          <w:b/>
          <w:iCs/>
          <w:sz w:val="24"/>
          <w:szCs w:val="24"/>
        </w:rPr>
        <w:t xml:space="preserve">biologického odpadu </w:t>
      </w:r>
      <w:r w:rsidRPr="00C206FF">
        <w:rPr>
          <w:rFonts w:ascii="Arial" w:eastAsia="Times New Roman" w:hAnsi="Arial" w:cs="Arial"/>
          <w:iCs/>
          <w:sz w:val="24"/>
          <w:szCs w:val="24"/>
        </w:rPr>
        <w:t>– barva hnědá.</w:t>
      </w:r>
    </w:p>
    <w:p w14:paraId="6BDCF6BF" w14:textId="77777777" w:rsidR="00D7625C" w:rsidRPr="009B5F7D" w:rsidRDefault="00D7625C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6F2DD39" w14:textId="77777777" w:rsidR="00D7625C" w:rsidRPr="009B5F7D" w:rsidRDefault="00C7752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jc w:val="both"/>
      </w:pPr>
      <w:r w:rsidRPr="009B5F7D">
        <w:rPr>
          <w:rFonts w:ascii="Arial" w:hAnsi="Arial" w:cs="Arial"/>
          <w:sz w:val="24"/>
          <w:szCs w:val="24"/>
        </w:rPr>
        <w:t>Zvláštní sběrné nádoby</w:t>
      </w:r>
      <w:r w:rsidRPr="009B5F7D">
        <w:rPr>
          <w:rFonts w:ascii="Arial" w:eastAsia="Calibri" w:hAnsi="Arial" w:cs="Arial"/>
          <w:sz w:val="24"/>
          <w:szCs w:val="24"/>
        </w:rPr>
        <w:t xml:space="preserve"> jsou umístěny na veřejných stanovištích uvedených na webových stránkách města www.hodkovicenm.cz, na individuálních stanovištích jednotlivých fyzických osob a u provozoven právnických a podnikajících fyzických osob zapojených do obecního systému. </w:t>
      </w:r>
    </w:p>
    <w:p w14:paraId="7E1D9378" w14:textId="77777777" w:rsidR="00D7625C" w:rsidRPr="009B5F7D" w:rsidRDefault="00D7625C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FAF5289" w14:textId="77777777" w:rsidR="00D7625C" w:rsidRPr="009B5F7D" w:rsidRDefault="00C77526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</w:pPr>
      <w:r w:rsidRPr="009B5F7D">
        <w:rPr>
          <w:rFonts w:ascii="Arial" w:eastAsia="Times New Roman" w:hAnsi="Arial" w:cs="Arial"/>
          <w:b/>
          <w:bCs/>
          <w:sz w:val="24"/>
          <w:szCs w:val="24"/>
        </w:rPr>
        <w:t>Pytle</w:t>
      </w:r>
      <w:r w:rsidRPr="009B5F7D">
        <w:rPr>
          <w:rFonts w:ascii="Arial" w:eastAsia="Times New Roman" w:hAnsi="Arial" w:cs="Arial"/>
          <w:sz w:val="24"/>
          <w:szCs w:val="24"/>
        </w:rPr>
        <w:t xml:space="preserve"> označené logem oprávněné osoby a příslušnými nápisy jsou určené k odkládání:</w:t>
      </w:r>
    </w:p>
    <w:p w14:paraId="13FE39FF" w14:textId="77777777" w:rsidR="00D7625C" w:rsidRPr="009B5F7D" w:rsidRDefault="00C77526">
      <w:pPr>
        <w:numPr>
          <w:ilvl w:val="0"/>
          <w:numId w:val="6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proofErr w:type="gramStart"/>
      <w:r w:rsidRPr="009B5F7D">
        <w:rPr>
          <w:rFonts w:ascii="Arial" w:eastAsia="Times New Roman" w:hAnsi="Arial" w:cs="Arial"/>
          <w:b/>
          <w:iCs/>
          <w:sz w:val="24"/>
          <w:szCs w:val="24"/>
        </w:rPr>
        <w:t>papíru</w:t>
      </w:r>
      <w:r w:rsidRPr="009B5F7D">
        <w:rPr>
          <w:rFonts w:ascii="Arial" w:eastAsia="Times New Roman" w:hAnsi="Arial" w:cs="Arial"/>
          <w:iCs/>
          <w:sz w:val="24"/>
          <w:szCs w:val="24"/>
        </w:rPr>
        <w:t xml:space="preserve"> - barva</w:t>
      </w:r>
      <w:proofErr w:type="gramEnd"/>
      <w:r w:rsidRPr="009B5F7D">
        <w:rPr>
          <w:rFonts w:ascii="Arial" w:eastAsia="Times New Roman" w:hAnsi="Arial" w:cs="Arial"/>
          <w:iCs/>
          <w:sz w:val="24"/>
          <w:szCs w:val="24"/>
        </w:rPr>
        <w:t xml:space="preserve"> modrá,</w:t>
      </w:r>
    </w:p>
    <w:p w14:paraId="1B03B884" w14:textId="77777777" w:rsidR="00D7625C" w:rsidRPr="009B5F7D" w:rsidRDefault="00C77526">
      <w:pPr>
        <w:numPr>
          <w:ilvl w:val="0"/>
          <w:numId w:val="6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iCs/>
          <w:sz w:val="24"/>
          <w:szCs w:val="24"/>
        </w:rPr>
        <w:t xml:space="preserve">PET lahví </w:t>
      </w:r>
      <w:r w:rsidRPr="009B5F7D">
        <w:rPr>
          <w:rFonts w:ascii="Arial" w:eastAsia="Times New Roman" w:hAnsi="Arial" w:cs="Arial"/>
          <w:bCs/>
          <w:iCs/>
          <w:sz w:val="24"/>
          <w:szCs w:val="24"/>
        </w:rPr>
        <w:t xml:space="preserve">– barva žlutá, </w:t>
      </w:r>
    </w:p>
    <w:p w14:paraId="78CA615D" w14:textId="77777777" w:rsidR="00D7625C" w:rsidRPr="009B5F7D" w:rsidRDefault="00C77526">
      <w:pPr>
        <w:numPr>
          <w:ilvl w:val="0"/>
          <w:numId w:val="6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směsných </w:t>
      </w:r>
      <w:proofErr w:type="gramStart"/>
      <w:r w:rsidRPr="009B5F7D">
        <w:rPr>
          <w:rFonts w:ascii="Arial" w:eastAsia="Times New Roman" w:hAnsi="Arial" w:cs="Arial"/>
          <w:b/>
          <w:bCs/>
          <w:iCs/>
          <w:sz w:val="24"/>
          <w:szCs w:val="24"/>
        </w:rPr>
        <w:t>plastů</w:t>
      </w:r>
      <w:r w:rsidRPr="009B5F7D">
        <w:rPr>
          <w:rFonts w:ascii="Arial" w:eastAsia="Times New Roman" w:hAnsi="Arial" w:cs="Arial"/>
          <w:iCs/>
          <w:sz w:val="24"/>
          <w:szCs w:val="24"/>
        </w:rPr>
        <w:t xml:space="preserve"> - barva</w:t>
      </w:r>
      <w:proofErr w:type="gramEnd"/>
      <w:r w:rsidRPr="009B5F7D">
        <w:rPr>
          <w:rFonts w:ascii="Arial" w:eastAsia="Times New Roman" w:hAnsi="Arial" w:cs="Arial"/>
          <w:iCs/>
          <w:sz w:val="24"/>
          <w:szCs w:val="24"/>
        </w:rPr>
        <w:t xml:space="preserve"> žlutá,</w:t>
      </w:r>
    </w:p>
    <w:p w14:paraId="07061C95" w14:textId="77777777" w:rsidR="00D7625C" w:rsidRPr="009B5F7D" w:rsidRDefault="00C77526">
      <w:pPr>
        <w:numPr>
          <w:ilvl w:val="0"/>
          <w:numId w:val="6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iCs/>
          <w:sz w:val="24"/>
          <w:szCs w:val="24"/>
        </w:rPr>
        <w:t xml:space="preserve">nápojových </w:t>
      </w:r>
      <w:proofErr w:type="gramStart"/>
      <w:r w:rsidRPr="009B5F7D">
        <w:rPr>
          <w:rFonts w:ascii="Arial" w:eastAsia="Times New Roman" w:hAnsi="Arial" w:cs="Arial"/>
          <w:b/>
          <w:iCs/>
          <w:sz w:val="24"/>
          <w:szCs w:val="24"/>
        </w:rPr>
        <w:t>kartonů</w:t>
      </w:r>
      <w:r w:rsidRPr="009B5F7D">
        <w:rPr>
          <w:rFonts w:ascii="Arial" w:eastAsia="Times New Roman" w:hAnsi="Arial" w:cs="Arial"/>
          <w:iCs/>
          <w:sz w:val="24"/>
          <w:szCs w:val="24"/>
        </w:rPr>
        <w:t xml:space="preserve"> - barva</w:t>
      </w:r>
      <w:proofErr w:type="gramEnd"/>
      <w:r w:rsidRPr="009B5F7D">
        <w:rPr>
          <w:rFonts w:ascii="Arial" w:eastAsia="Times New Roman" w:hAnsi="Arial" w:cs="Arial"/>
          <w:iCs/>
          <w:sz w:val="24"/>
          <w:szCs w:val="24"/>
        </w:rPr>
        <w:t xml:space="preserve"> oranžová, </w:t>
      </w:r>
    </w:p>
    <w:p w14:paraId="108333E8" w14:textId="77777777" w:rsidR="00D7625C" w:rsidRPr="009B5F7D" w:rsidRDefault="00C77526">
      <w:pPr>
        <w:numPr>
          <w:ilvl w:val="0"/>
          <w:numId w:val="6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iCs/>
          <w:sz w:val="24"/>
          <w:szCs w:val="24"/>
        </w:rPr>
        <w:t xml:space="preserve">kovů </w:t>
      </w:r>
      <w:r w:rsidRPr="009B5F7D">
        <w:rPr>
          <w:rFonts w:ascii="Arial" w:eastAsia="Times New Roman" w:hAnsi="Arial" w:cs="Arial"/>
          <w:iCs/>
          <w:sz w:val="24"/>
          <w:szCs w:val="24"/>
        </w:rPr>
        <w:t>– barva šedá.</w:t>
      </w:r>
    </w:p>
    <w:p w14:paraId="146B1277" w14:textId="77777777" w:rsidR="00D7625C" w:rsidRPr="009B5F7D" w:rsidRDefault="00D7625C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AB02822" w14:textId="77777777" w:rsidR="00D7625C" w:rsidRPr="009B5F7D" w:rsidRDefault="00C77526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hAnsi="Arial" w:cs="Arial"/>
          <w:sz w:val="24"/>
          <w:szCs w:val="24"/>
        </w:rPr>
        <w:t>Pytle je možné vyzvednout v kanceláři Technických služeb Hodkovice. Naplněné a zavázané pytle se odkládají na místa uvedená na webových stránkách města www.hodkovicenm.cz.</w:t>
      </w:r>
    </w:p>
    <w:p w14:paraId="03009671" w14:textId="77777777" w:rsidR="00D7625C" w:rsidRPr="009B5F7D" w:rsidRDefault="00D7625C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8982AB7" w14:textId="77777777" w:rsidR="00D7625C" w:rsidRPr="009B5F7D" w:rsidRDefault="00C775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 xml:space="preserve">Do zvláštních sběrných nádob je zakázáno ukládat jiné složky komunálních odpadů, než pro které jsou určeny. </w:t>
      </w:r>
    </w:p>
    <w:p w14:paraId="10AB9B22" w14:textId="77777777" w:rsidR="00D7625C" w:rsidRPr="009B5F7D" w:rsidRDefault="00D7625C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26B1A01" w14:textId="77777777" w:rsidR="00D7625C" w:rsidRPr="009B5F7D" w:rsidRDefault="00C77526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bCs/>
          <w:iCs/>
          <w:sz w:val="24"/>
          <w:szCs w:val="24"/>
        </w:rPr>
        <w:t>Čl. 4</w:t>
      </w:r>
    </w:p>
    <w:p w14:paraId="01D16A1D" w14:textId="77777777" w:rsidR="00D7625C" w:rsidRPr="009B5F7D" w:rsidRDefault="00C77526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bCs/>
          <w:iCs/>
          <w:sz w:val="24"/>
          <w:szCs w:val="24"/>
        </w:rPr>
        <w:t>Sběrné dvory a sběrná místa</w:t>
      </w:r>
    </w:p>
    <w:p w14:paraId="59E09487" w14:textId="77777777" w:rsidR="00D7625C" w:rsidRPr="009B5F7D" w:rsidRDefault="00D7625C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7AEEF84" w14:textId="075A54C0" w:rsidR="00D7625C" w:rsidRPr="009B5F7D" w:rsidRDefault="00C77526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B5F7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Sběrné dvory a sběrná místa </w:t>
      </w:r>
      <w:r w:rsidRPr="009B5F7D">
        <w:rPr>
          <w:rFonts w:ascii="Arial" w:eastAsia="Times New Roman" w:hAnsi="Arial" w:cs="Arial"/>
          <w:iCs/>
          <w:sz w:val="24"/>
          <w:szCs w:val="24"/>
        </w:rPr>
        <w:t xml:space="preserve">zapojené do obecního systému odpadového hospodářství </w:t>
      </w:r>
      <w:r w:rsidRPr="009B5F7D">
        <w:rPr>
          <w:rFonts w:ascii="Arial" w:eastAsia="Times New Roman" w:hAnsi="Arial" w:cs="Arial"/>
          <w:bCs/>
          <w:sz w:val="24"/>
          <w:szCs w:val="24"/>
        </w:rPr>
        <w:t xml:space="preserve">města Hodkovice nad Mohelkou jsou uvedeny na webových stránkách města www.hodkovicenm.cz včetně druhů odpadů, které je zde možné odevzdat. </w:t>
      </w:r>
    </w:p>
    <w:p w14:paraId="2D2757B9" w14:textId="77777777" w:rsidR="00D7625C" w:rsidRDefault="00D7625C" w:rsidP="006E5ACC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</w:rPr>
      </w:pPr>
    </w:p>
    <w:p w14:paraId="43CB150F" w14:textId="77777777" w:rsidR="0049312B" w:rsidRPr="009B5F7D" w:rsidRDefault="0049312B" w:rsidP="006E5ACC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</w:rPr>
      </w:pPr>
    </w:p>
    <w:p w14:paraId="595D1398" w14:textId="003AEC4A" w:rsidR="00D7625C" w:rsidRPr="009B5F7D" w:rsidRDefault="00C77526" w:rsidP="006E5ACC">
      <w:pPr>
        <w:pStyle w:val="Odstavecseseznamem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bCs/>
          <w:iCs/>
          <w:sz w:val="24"/>
          <w:szCs w:val="24"/>
        </w:rPr>
        <w:t>Čl. 5</w:t>
      </w:r>
    </w:p>
    <w:p w14:paraId="62C5A1AE" w14:textId="77777777" w:rsidR="00D7625C" w:rsidRPr="009B5F7D" w:rsidRDefault="00C77526">
      <w:pPr>
        <w:pStyle w:val="Odstavecseseznamem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B5F7D">
        <w:rPr>
          <w:rFonts w:ascii="Arial" w:eastAsia="Times New Roman" w:hAnsi="Arial" w:cs="Arial"/>
          <w:b/>
          <w:bCs/>
          <w:iCs/>
          <w:sz w:val="24"/>
          <w:szCs w:val="24"/>
        </w:rPr>
        <w:t>Sběr a svoz nebezpečných odpadů</w:t>
      </w:r>
    </w:p>
    <w:p w14:paraId="52D88CE4" w14:textId="77777777" w:rsidR="00D7625C" w:rsidRPr="009B5F7D" w:rsidRDefault="00D7625C">
      <w:pPr>
        <w:pStyle w:val="Odstavecseseznamem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8A1EA42" w14:textId="77777777" w:rsidR="00D7625C" w:rsidRDefault="00C77526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Oddělené soustřeďování </w:t>
      </w:r>
      <w:r w:rsidRPr="009B5F7D">
        <w:rPr>
          <w:rFonts w:ascii="Arial" w:eastAsia="Times New Roman" w:hAnsi="Arial" w:cs="Arial"/>
          <w:b/>
          <w:sz w:val="24"/>
          <w:szCs w:val="24"/>
        </w:rPr>
        <w:t>nebezpečného odpadu</w:t>
      </w:r>
      <w:r w:rsidRPr="009B5F7D">
        <w:rPr>
          <w:rFonts w:ascii="Arial" w:eastAsia="Times New Roman" w:hAnsi="Arial" w:cs="Arial"/>
          <w:sz w:val="24"/>
          <w:szCs w:val="24"/>
        </w:rPr>
        <w:t xml:space="preserve"> je zajišťováno sběrnými dvory a sběrnými místy uvedenými na webových stránkách města </w:t>
      </w:r>
      <w:hyperlink r:id="rId8">
        <w:r w:rsidRPr="009B5F7D">
          <w:rPr>
            <w:rStyle w:val="Internetovodkaz"/>
            <w:rFonts w:ascii="Arial" w:eastAsia="Times New Roman" w:hAnsi="Arial" w:cs="Arial"/>
            <w:color w:val="auto"/>
            <w:sz w:val="24"/>
            <w:szCs w:val="24"/>
            <w:u w:val="none"/>
          </w:rPr>
          <w:t>www.hodkovicenm.cz</w:t>
        </w:r>
      </w:hyperlink>
      <w:r w:rsidRPr="009B5F7D">
        <w:rPr>
          <w:rFonts w:ascii="Arial" w:eastAsia="Times New Roman" w:hAnsi="Arial" w:cs="Arial"/>
          <w:sz w:val="24"/>
          <w:szCs w:val="24"/>
        </w:rPr>
        <w:t xml:space="preserve">            </w:t>
      </w:r>
      <w:proofErr w:type="gramStart"/>
      <w:r w:rsidRPr="009B5F7D">
        <w:rPr>
          <w:rFonts w:ascii="Arial" w:eastAsia="Times New Roman" w:hAnsi="Arial" w:cs="Arial"/>
          <w:sz w:val="24"/>
          <w:szCs w:val="24"/>
        </w:rPr>
        <w:t>a nebo</w:t>
      </w:r>
      <w:proofErr w:type="gramEnd"/>
      <w:r w:rsidRPr="009B5F7D">
        <w:rPr>
          <w:rFonts w:ascii="Arial" w:eastAsia="Times New Roman" w:hAnsi="Arial" w:cs="Arial"/>
          <w:sz w:val="24"/>
          <w:szCs w:val="24"/>
        </w:rPr>
        <w:t xml:space="preserve"> mobilním svozem, a to přímo do zvláštních sběrných nádob k tomuto sběru určených. </w:t>
      </w:r>
    </w:p>
    <w:p w14:paraId="76B885D7" w14:textId="77777777" w:rsidR="006E2359" w:rsidRDefault="006E23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A4C13D" w14:textId="11D36AE5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>Čl. 6</w:t>
      </w:r>
    </w:p>
    <w:p w14:paraId="09962425" w14:textId="707CB74E" w:rsidR="00D7625C" w:rsidRPr="00EC6D8A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Oddělené soustřeďování objemného </w:t>
      </w:r>
      <w:r w:rsidRPr="00C206FF">
        <w:rPr>
          <w:rFonts w:ascii="Arial" w:eastAsia="Times New Roman" w:hAnsi="Arial" w:cs="Arial"/>
          <w:b/>
          <w:sz w:val="24"/>
          <w:szCs w:val="24"/>
        </w:rPr>
        <w:t>odpadu</w:t>
      </w:r>
      <w:r w:rsidR="00EC6D8A" w:rsidRPr="00C206FF">
        <w:rPr>
          <w:rFonts w:ascii="Arial" w:eastAsia="Times New Roman" w:hAnsi="Arial" w:cs="Arial"/>
          <w:b/>
          <w:sz w:val="24"/>
          <w:szCs w:val="24"/>
        </w:rPr>
        <w:t xml:space="preserve"> a dřeva</w:t>
      </w:r>
    </w:p>
    <w:p w14:paraId="5FF550E4" w14:textId="77777777" w:rsidR="00D7625C" w:rsidRPr="009B5F7D" w:rsidRDefault="00D762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12D3688" w14:textId="1E890C79" w:rsidR="00D7625C" w:rsidRPr="009B5F7D" w:rsidRDefault="00C77526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iCs/>
          <w:sz w:val="24"/>
          <w:szCs w:val="24"/>
        </w:rPr>
        <w:t>Oddělené soustřeďování</w:t>
      </w:r>
      <w:r w:rsidRPr="009B5F7D">
        <w:rPr>
          <w:rFonts w:ascii="Arial" w:eastAsia="Times New Roman" w:hAnsi="Arial" w:cs="Arial"/>
          <w:sz w:val="24"/>
          <w:szCs w:val="24"/>
        </w:rPr>
        <w:t xml:space="preserve"> </w:t>
      </w:r>
      <w:r w:rsidRPr="009B5F7D">
        <w:rPr>
          <w:rFonts w:ascii="Arial" w:eastAsia="Times New Roman" w:hAnsi="Arial" w:cs="Arial"/>
          <w:b/>
          <w:sz w:val="24"/>
          <w:szCs w:val="24"/>
        </w:rPr>
        <w:t>objemného odpadu</w:t>
      </w:r>
      <w:r w:rsidRPr="009B5F7D">
        <w:rPr>
          <w:rFonts w:ascii="Arial" w:eastAsia="Times New Roman" w:hAnsi="Arial" w:cs="Arial"/>
          <w:sz w:val="24"/>
          <w:szCs w:val="24"/>
        </w:rPr>
        <w:t xml:space="preserve"> </w:t>
      </w:r>
      <w:r w:rsidR="00EC6D8A" w:rsidRPr="00C206FF">
        <w:rPr>
          <w:rFonts w:ascii="Arial" w:eastAsia="Times New Roman" w:hAnsi="Arial" w:cs="Arial"/>
          <w:b/>
          <w:bCs/>
          <w:sz w:val="24"/>
          <w:szCs w:val="24"/>
        </w:rPr>
        <w:t>a dřeva</w:t>
      </w:r>
      <w:r w:rsidR="00EC6D8A" w:rsidRPr="00C206FF">
        <w:rPr>
          <w:rFonts w:ascii="Arial" w:eastAsia="Times New Roman" w:hAnsi="Arial" w:cs="Arial"/>
          <w:sz w:val="24"/>
          <w:szCs w:val="24"/>
        </w:rPr>
        <w:t xml:space="preserve"> </w:t>
      </w:r>
      <w:r w:rsidRPr="009B5F7D">
        <w:rPr>
          <w:rFonts w:ascii="Arial" w:eastAsia="Times New Roman" w:hAnsi="Arial" w:cs="Arial"/>
          <w:sz w:val="24"/>
          <w:szCs w:val="24"/>
        </w:rPr>
        <w:t xml:space="preserve">je zajišťováno sběrnými dvory a sběrnými místy uvedenými na </w:t>
      </w:r>
      <w:r w:rsidRPr="009B5F7D">
        <w:rPr>
          <w:rFonts w:ascii="Arial" w:eastAsia="Times New Roman" w:hAnsi="Arial" w:cs="Arial"/>
          <w:bCs/>
          <w:sz w:val="24"/>
          <w:szCs w:val="24"/>
        </w:rPr>
        <w:t>webových stránkách města www.hodkovicenm.cz</w:t>
      </w:r>
      <w:r w:rsidRPr="009B5F7D">
        <w:rPr>
          <w:rFonts w:ascii="Arial" w:eastAsia="Times New Roman" w:hAnsi="Arial" w:cs="Arial"/>
          <w:sz w:val="24"/>
          <w:szCs w:val="24"/>
        </w:rPr>
        <w:t xml:space="preserve">, </w:t>
      </w:r>
      <w:r w:rsidRPr="009B5F7D">
        <w:rPr>
          <w:rFonts w:ascii="Arial" w:hAnsi="Arial" w:cs="Arial"/>
          <w:sz w:val="24"/>
          <w:szCs w:val="24"/>
        </w:rPr>
        <w:t xml:space="preserve">a to jeho odkládáním přímo do zvláštních sběrných nádob k tomuto sběru určených. </w:t>
      </w:r>
    </w:p>
    <w:p w14:paraId="64B9F4FD" w14:textId="77777777" w:rsidR="00D26D26" w:rsidRPr="00B809EC" w:rsidRDefault="00D26D26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53E2D697" w14:textId="23F8116A" w:rsidR="00D7625C" w:rsidRPr="009B5F7D" w:rsidRDefault="00C77526">
      <w:pPr>
        <w:keepNext/>
        <w:tabs>
          <w:tab w:val="left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Čl. </w:t>
      </w:r>
      <w:r w:rsidR="00EC6D8A">
        <w:rPr>
          <w:rFonts w:ascii="Arial" w:eastAsia="Times New Roman" w:hAnsi="Arial" w:cs="Arial"/>
          <w:b/>
          <w:sz w:val="24"/>
          <w:szCs w:val="24"/>
        </w:rPr>
        <w:t>7</w:t>
      </w:r>
    </w:p>
    <w:p w14:paraId="404F3E17" w14:textId="77777777" w:rsidR="00D7625C" w:rsidRPr="009B5F7D" w:rsidRDefault="00C77526">
      <w:pPr>
        <w:keepNext/>
        <w:tabs>
          <w:tab w:val="left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Oddělené soustřeďování směsného komunálního odpadu </w:t>
      </w:r>
    </w:p>
    <w:p w14:paraId="3B0DCD06" w14:textId="77777777" w:rsidR="00D7625C" w:rsidRPr="009B5F7D" w:rsidRDefault="00D7625C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B7F42C3" w14:textId="77777777" w:rsidR="00D7625C" w:rsidRPr="009B5F7D" w:rsidRDefault="00C7752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Směsný komunální odpad se shromažďuje do: </w:t>
      </w:r>
    </w:p>
    <w:p w14:paraId="7C30F5AC" w14:textId="77777777" w:rsidR="00D7625C" w:rsidRPr="009B5F7D" w:rsidRDefault="00C7752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typizovaných </w:t>
      </w:r>
      <w:r w:rsidRPr="009B5F7D">
        <w:rPr>
          <w:rFonts w:ascii="Arial" w:eastAsia="Times New Roman" w:hAnsi="Arial" w:cs="Arial"/>
          <w:b/>
          <w:bCs/>
          <w:sz w:val="24"/>
          <w:szCs w:val="24"/>
        </w:rPr>
        <w:t>sběrných</w:t>
      </w:r>
      <w:r w:rsidRPr="009B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9B5F7D">
        <w:rPr>
          <w:rFonts w:ascii="Arial" w:eastAsia="Times New Roman" w:hAnsi="Arial" w:cs="Arial"/>
          <w:b/>
          <w:sz w:val="24"/>
          <w:szCs w:val="24"/>
        </w:rPr>
        <w:t>nádob</w:t>
      </w:r>
      <w:r w:rsidRPr="009B5F7D">
        <w:rPr>
          <w:rFonts w:ascii="Arial" w:eastAsia="Times New Roman" w:hAnsi="Arial" w:cs="Arial"/>
          <w:sz w:val="24"/>
          <w:szCs w:val="24"/>
        </w:rPr>
        <w:t xml:space="preserve"> - popelnice</w:t>
      </w:r>
      <w:proofErr w:type="gramEnd"/>
      <w:r w:rsidRPr="009B5F7D">
        <w:rPr>
          <w:rFonts w:ascii="Arial" w:eastAsia="Times New Roman" w:hAnsi="Arial" w:cs="Arial"/>
          <w:sz w:val="24"/>
          <w:szCs w:val="24"/>
        </w:rPr>
        <w:t xml:space="preserve"> a kontejnery označené logem oprávněné osoby,</w:t>
      </w:r>
    </w:p>
    <w:p w14:paraId="7D4DC895" w14:textId="77777777" w:rsidR="00D7625C" w:rsidRPr="009B5F7D" w:rsidRDefault="00C7752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b/>
          <w:iCs/>
          <w:sz w:val="24"/>
          <w:szCs w:val="24"/>
        </w:rPr>
        <w:t xml:space="preserve">pytlů </w:t>
      </w:r>
      <w:r w:rsidRPr="009B5F7D">
        <w:rPr>
          <w:rFonts w:ascii="Arial" w:eastAsia="Times New Roman" w:hAnsi="Arial" w:cs="Arial"/>
          <w:iCs/>
          <w:sz w:val="24"/>
          <w:szCs w:val="24"/>
        </w:rPr>
        <w:t>označených logem oprávněné osoby a</w:t>
      </w:r>
      <w:r w:rsidRPr="009B5F7D">
        <w:rPr>
          <w:rFonts w:ascii="Arial" w:eastAsia="Times New Roman" w:hAnsi="Arial" w:cs="Arial"/>
          <w:sz w:val="24"/>
          <w:szCs w:val="24"/>
        </w:rPr>
        <w:t xml:space="preserve"> příslušnými nápisy,</w:t>
      </w:r>
      <w:r w:rsidRPr="009B5F7D">
        <w:rPr>
          <w:rFonts w:ascii="Arial" w:eastAsia="Times New Roman" w:hAnsi="Arial" w:cs="Arial"/>
          <w:iCs/>
          <w:sz w:val="24"/>
          <w:szCs w:val="24"/>
        </w:rPr>
        <w:t xml:space="preserve"> určených ke shromažďování směsného odpadu produkovaného v nemovitostech, které nejsou trvale obydleny, v místech nepřístupných svozové technice, tam kde to není technicky možné a dále pro případy, kdy pro odložení směsného odpadu nepostačuje typizovaná sběrná nádoba,</w:t>
      </w:r>
    </w:p>
    <w:p w14:paraId="2C14FB22" w14:textId="77777777" w:rsidR="00D7625C" w:rsidRPr="009B5F7D" w:rsidRDefault="00C7752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odpadkových košů, </w:t>
      </w:r>
      <w:r w:rsidRPr="009B5F7D">
        <w:rPr>
          <w:rFonts w:ascii="Arial" w:eastAsia="Times New Roman" w:hAnsi="Arial" w:cs="Arial"/>
          <w:sz w:val="24"/>
          <w:szCs w:val="24"/>
        </w:rPr>
        <w:t xml:space="preserve">které jsou zvláštními sběrnými nádobami </w:t>
      </w:r>
      <w:r w:rsidRPr="009B5F7D">
        <w:rPr>
          <w:rFonts w:ascii="Arial" w:eastAsia="Times New Roman" w:hAnsi="Arial" w:cs="Arial"/>
          <w:bCs/>
          <w:sz w:val="24"/>
          <w:szCs w:val="24"/>
        </w:rPr>
        <w:t xml:space="preserve">sloužícími pro odkládání drobného směsného odpadu </w:t>
      </w:r>
      <w:r w:rsidRPr="009B5F7D">
        <w:rPr>
          <w:rFonts w:ascii="Arial" w:hAnsi="Arial" w:cs="Arial"/>
          <w:sz w:val="24"/>
          <w:szCs w:val="24"/>
        </w:rPr>
        <w:t xml:space="preserve">souvisejícího s krátkodobým pobytem osob na veřejných prostranstvích města. </w:t>
      </w:r>
    </w:p>
    <w:p w14:paraId="3BF31CB2" w14:textId="77777777" w:rsidR="00D7625C" w:rsidRPr="009B5F7D" w:rsidRDefault="00D7625C">
      <w:pPr>
        <w:spacing w:after="0" w:line="240" w:lineRule="auto"/>
        <w:ind w:left="852"/>
        <w:jc w:val="both"/>
        <w:rPr>
          <w:rFonts w:ascii="Arial" w:eastAsia="Times New Roman" w:hAnsi="Arial" w:cs="Arial"/>
          <w:sz w:val="24"/>
          <w:szCs w:val="24"/>
        </w:rPr>
      </w:pPr>
    </w:p>
    <w:p w14:paraId="78A0AE3B" w14:textId="77777777" w:rsidR="00D7625C" w:rsidRPr="009B5F7D" w:rsidRDefault="00C7752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Stanoviště sběrných nádob </w:t>
      </w:r>
      <w:r w:rsidRPr="009B5F7D">
        <w:rPr>
          <w:rFonts w:ascii="Arial" w:eastAsia="Times New Roman" w:hAnsi="Arial" w:cs="Arial"/>
          <w:bCs/>
          <w:sz w:val="24"/>
          <w:szCs w:val="24"/>
        </w:rPr>
        <w:t xml:space="preserve">a pytlů je místo, kde jsou trvale nebo přechodně </w:t>
      </w:r>
      <w:r w:rsidRPr="009B5F7D">
        <w:rPr>
          <w:rFonts w:ascii="Arial" w:eastAsia="Times New Roman" w:hAnsi="Arial" w:cs="Arial"/>
          <w:sz w:val="24"/>
          <w:szCs w:val="24"/>
        </w:rPr>
        <w:t>umístěny za účelem odstranění směsného komunálního odpadu oprávněnou osobou. Stanoviště jsou individuální nebo společná pro více uživatelů.</w:t>
      </w:r>
    </w:p>
    <w:p w14:paraId="4748F7E8" w14:textId="77777777" w:rsidR="00D7625C" w:rsidRPr="009B5F7D" w:rsidRDefault="00D7625C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555B5D77" w14:textId="77777777" w:rsidR="00D7625C" w:rsidRDefault="00C7752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Pytle na směsný komunální odpad </w:t>
      </w:r>
      <w:r w:rsidRPr="009B5F7D">
        <w:rPr>
          <w:rFonts w:ascii="Arial" w:eastAsia="Calibri" w:hAnsi="Arial" w:cs="Arial"/>
          <w:sz w:val="24"/>
          <w:szCs w:val="24"/>
        </w:rPr>
        <w:t>je možné vyzvednout v kanceláři Technických služeb Hodkovice. P</w:t>
      </w:r>
      <w:r w:rsidRPr="009B5F7D">
        <w:rPr>
          <w:rFonts w:ascii="Arial" w:eastAsia="Times New Roman" w:hAnsi="Arial" w:cs="Arial"/>
          <w:sz w:val="24"/>
          <w:szCs w:val="24"/>
        </w:rPr>
        <w:t>o jejich naplnění a zavázání se odkládají v den svozu na svozovou trasu.</w:t>
      </w:r>
    </w:p>
    <w:p w14:paraId="3258D367" w14:textId="77777777" w:rsidR="00B67986" w:rsidRPr="009B5F7D" w:rsidRDefault="00B67986" w:rsidP="00B67986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06E66DF" w14:textId="469E8148" w:rsidR="00D7625C" w:rsidRPr="009B5F7D" w:rsidRDefault="00C77526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B5F7D">
        <w:rPr>
          <w:rFonts w:ascii="Arial" w:eastAsia="Times New Roman" w:hAnsi="Arial" w:cs="Arial"/>
          <w:b/>
          <w:bCs/>
          <w:sz w:val="24"/>
          <w:szCs w:val="24"/>
        </w:rPr>
        <w:t xml:space="preserve">Čl. </w:t>
      </w:r>
      <w:r w:rsidR="00EC6D8A">
        <w:rPr>
          <w:rFonts w:ascii="Arial" w:eastAsia="Times New Roman" w:hAnsi="Arial" w:cs="Arial"/>
          <w:b/>
          <w:bCs/>
          <w:sz w:val="24"/>
          <w:szCs w:val="24"/>
        </w:rPr>
        <w:t>8</w:t>
      </w:r>
    </w:p>
    <w:p w14:paraId="066D5CF8" w14:textId="77777777" w:rsidR="00D7625C" w:rsidRPr="009B5F7D" w:rsidRDefault="00C77526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B5F7D">
        <w:rPr>
          <w:rFonts w:ascii="Arial" w:eastAsia="Times New Roman" w:hAnsi="Arial" w:cs="Arial"/>
          <w:b/>
          <w:bCs/>
          <w:sz w:val="24"/>
          <w:szCs w:val="24"/>
        </w:rPr>
        <w:t>Nakládání s komunálním odpadem vznikajícím na území města při činnosti právnických a podnikajících fyzických osob</w:t>
      </w:r>
    </w:p>
    <w:p w14:paraId="2C945569" w14:textId="77777777" w:rsidR="00D7625C" w:rsidRPr="009B5F7D" w:rsidRDefault="00D7625C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19D6347" w14:textId="77777777" w:rsidR="00D7625C" w:rsidRPr="009B5F7D" w:rsidRDefault="00C7752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Právnické a podnikající fyzické osoby zapojené do obecního systému na základě smlouvy s městem komunální odpad dle čl. 2 odst. 1 písm. a) až g) předávají prostřednictvím sběrných nádob, pytlů, sběrných dvorů a sběrných míst uvedených na webových stránkách města www.hodkovicenm.cz. </w:t>
      </w:r>
    </w:p>
    <w:p w14:paraId="1DF6753C" w14:textId="77777777" w:rsidR="00D7625C" w:rsidRPr="009B5F7D" w:rsidRDefault="00D7625C">
      <w:pPr>
        <w:pStyle w:val="Odstavecseseznamem"/>
        <w:ind w:left="2124"/>
        <w:jc w:val="center"/>
        <w:rPr>
          <w:rFonts w:ascii="Arial" w:eastAsia="Times New Roman" w:hAnsi="Arial" w:cs="Arial"/>
          <w:sz w:val="24"/>
          <w:szCs w:val="24"/>
        </w:rPr>
      </w:pPr>
    </w:p>
    <w:p w14:paraId="12FC3B7E" w14:textId="778AE38F" w:rsidR="00D7625C" w:rsidRPr="009B5F7D" w:rsidRDefault="00C77526">
      <w:pPr>
        <w:pStyle w:val="Odstavecseseznamem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Výše úhrady za zapojení do obecního systému se stanoví dle ceníku. </w:t>
      </w:r>
      <w:r w:rsidR="00175653" w:rsidRPr="009B5F7D">
        <w:rPr>
          <w:rFonts w:ascii="Arial" w:eastAsia="Times New Roman" w:hAnsi="Arial" w:cs="Arial"/>
          <w:sz w:val="24"/>
          <w:szCs w:val="24"/>
        </w:rPr>
        <w:t>Platný c</w:t>
      </w:r>
      <w:r w:rsidRPr="009B5F7D">
        <w:rPr>
          <w:rFonts w:ascii="Arial" w:eastAsia="Times New Roman" w:hAnsi="Arial" w:cs="Arial"/>
          <w:sz w:val="24"/>
          <w:szCs w:val="24"/>
        </w:rPr>
        <w:t>eník je zveřejněn na webových stránkách města www.hodkovicenm.cz.</w:t>
      </w:r>
    </w:p>
    <w:p w14:paraId="71830931" w14:textId="77777777" w:rsidR="00D7625C" w:rsidRPr="009B5F7D" w:rsidRDefault="00D7625C">
      <w:pPr>
        <w:pStyle w:val="Odstavecseseznamem"/>
        <w:ind w:left="1440"/>
        <w:rPr>
          <w:rFonts w:ascii="Arial" w:eastAsia="Times New Roman" w:hAnsi="Arial" w:cs="Arial"/>
          <w:sz w:val="24"/>
          <w:szCs w:val="24"/>
        </w:rPr>
      </w:pPr>
    </w:p>
    <w:p w14:paraId="4B049463" w14:textId="77777777" w:rsidR="00D7625C" w:rsidRPr="009B5F7D" w:rsidRDefault="00C7752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Úhrada se vybírá jednorázově převodem na účet města. </w:t>
      </w:r>
    </w:p>
    <w:p w14:paraId="09BD6FE9" w14:textId="77777777" w:rsidR="00D7625C" w:rsidRPr="009B5F7D" w:rsidRDefault="00D762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A32414" w14:textId="297DE166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Čl. </w:t>
      </w:r>
      <w:r w:rsidR="00EC6D8A">
        <w:rPr>
          <w:rFonts w:ascii="Arial" w:eastAsia="Times New Roman" w:hAnsi="Arial" w:cs="Arial"/>
          <w:b/>
          <w:sz w:val="24"/>
          <w:szCs w:val="24"/>
        </w:rPr>
        <w:t>9</w:t>
      </w:r>
    </w:p>
    <w:p w14:paraId="25ABFCB1" w14:textId="77777777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>Nakládání s výrobky s ukončenou životností v rámci služby pro výrobce  (zpětný odběr)</w:t>
      </w:r>
    </w:p>
    <w:p w14:paraId="5209DBA8" w14:textId="77777777" w:rsidR="00D7625C" w:rsidRPr="009B5F7D" w:rsidRDefault="00D762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3C8F33" w14:textId="77777777" w:rsidR="00D7625C" w:rsidRPr="009B5F7D" w:rsidRDefault="00C7752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>Obec v rámci služby pro výrobce nakládá s těmito výrobky s ukončenou životností:</w:t>
      </w:r>
    </w:p>
    <w:p w14:paraId="314E8932" w14:textId="77777777" w:rsidR="00D7625C" w:rsidRPr="009B5F7D" w:rsidRDefault="00D7625C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2CF20BB2" w14:textId="77777777" w:rsidR="00D7625C" w:rsidRPr="009B5F7D" w:rsidRDefault="00C7752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>elektrozařízení,</w:t>
      </w:r>
    </w:p>
    <w:p w14:paraId="5CB77EE8" w14:textId="77777777" w:rsidR="00D7625C" w:rsidRPr="009B5F7D" w:rsidRDefault="00C7752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>baterie a akumulátory,</w:t>
      </w:r>
    </w:p>
    <w:p w14:paraId="068C82EB" w14:textId="77777777" w:rsidR="00D7625C" w:rsidRPr="009B5F7D" w:rsidRDefault="00C7752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>pneumatiky.</w:t>
      </w:r>
    </w:p>
    <w:p w14:paraId="578735C8" w14:textId="77777777" w:rsidR="00D7625C" w:rsidRPr="009B5F7D" w:rsidRDefault="00D76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270D46" w14:textId="4F2EBE64" w:rsidR="00D7625C" w:rsidRPr="0079090A" w:rsidRDefault="00C7752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>Výrobky s ukončenou životností uvedené v odst. 1 lze předávat na místech uvedených</w:t>
      </w:r>
      <w:r w:rsidRPr="009B5F7D">
        <w:rPr>
          <w:rFonts w:ascii="Arial" w:eastAsia="Times New Roman" w:hAnsi="Arial" w:cs="Arial"/>
          <w:bCs/>
          <w:sz w:val="24"/>
          <w:szCs w:val="24"/>
        </w:rPr>
        <w:t xml:space="preserve"> na </w:t>
      </w:r>
      <w:r w:rsidRPr="009B5F7D">
        <w:rPr>
          <w:rFonts w:ascii="Arial" w:eastAsia="Times New Roman" w:hAnsi="Arial" w:cs="Arial"/>
          <w:sz w:val="24"/>
          <w:szCs w:val="24"/>
        </w:rPr>
        <w:t xml:space="preserve">webových stránkách města </w:t>
      </w:r>
      <w:r w:rsidR="0079090A" w:rsidRPr="000901A9">
        <w:rPr>
          <w:rFonts w:ascii="Arial" w:eastAsia="Times New Roman" w:hAnsi="Arial" w:cs="Arial"/>
          <w:sz w:val="24"/>
          <w:szCs w:val="24"/>
        </w:rPr>
        <w:t>www.hodkovicenm.cz</w:t>
      </w:r>
      <w:r w:rsidRPr="009B5F7D">
        <w:rPr>
          <w:rFonts w:ascii="Arial" w:eastAsia="Times New Roman" w:hAnsi="Arial" w:cs="Arial"/>
          <w:sz w:val="24"/>
          <w:szCs w:val="24"/>
        </w:rPr>
        <w:t>.</w:t>
      </w:r>
    </w:p>
    <w:p w14:paraId="398C2B7D" w14:textId="77777777" w:rsidR="0079090A" w:rsidRDefault="0079090A" w:rsidP="0079090A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63474963"/>
    </w:p>
    <w:bookmarkEnd w:id="2"/>
    <w:p w14:paraId="644AE136" w14:textId="0269313F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>Čl. 1</w:t>
      </w:r>
      <w:r w:rsidR="00EC6D8A">
        <w:rPr>
          <w:rFonts w:ascii="Arial" w:eastAsia="Times New Roman" w:hAnsi="Arial" w:cs="Arial"/>
          <w:b/>
          <w:sz w:val="24"/>
          <w:szCs w:val="24"/>
        </w:rPr>
        <w:t>0</w:t>
      </w:r>
    </w:p>
    <w:p w14:paraId="27AED0ED" w14:textId="77777777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Závěrečná ustanovení  </w:t>
      </w:r>
    </w:p>
    <w:p w14:paraId="7891D4AF" w14:textId="77777777" w:rsidR="00D7625C" w:rsidRPr="009B5F7D" w:rsidRDefault="00D7625C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0D992D72" w14:textId="0BFA570B" w:rsidR="00D7625C" w:rsidRPr="009B5F7D" w:rsidRDefault="00C77526">
      <w:pPr>
        <w:spacing w:after="0" w:line="240" w:lineRule="auto"/>
        <w:jc w:val="both"/>
      </w:pPr>
      <w:r w:rsidRPr="009B5F7D">
        <w:rPr>
          <w:rFonts w:ascii="Arial" w:eastAsia="Times New Roman" w:hAnsi="Arial" w:cs="Arial"/>
          <w:sz w:val="24"/>
          <w:szCs w:val="24"/>
        </w:rPr>
        <w:t xml:space="preserve">Nabytím účinnosti této vyhlášky se zrušuje Obecně závazná vyhláška </w:t>
      </w:r>
      <w:r w:rsidRPr="00C206FF">
        <w:rPr>
          <w:rFonts w:ascii="Arial" w:eastAsia="Times New Roman" w:hAnsi="Arial" w:cs="Arial"/>
          <w:sz w:val="24"/>
          <w:szCs w:val="24"/>
        </w:rPr>
        <w:t xml:space="preserve">č. </w:t>
      </w:r>
      <w:r w:rsidR="0067523F" w:rsidRPr="00C206FF">
        <w:rPr>
          <w:rFonts w:ascii="Arial" w:eastAsia="Times New Roman" w:hAnsi="Arial" w:cs="Arial"/>
          <w:sz w:val="24"/>
          <w:szCs w:val="24"/>
        </w:rPr>
        <w:t>4</w:t>
      </w:r>
      <w:r w:rsidRPr="00C206FF">
        <w:rPr>
          <w:rFonts w:ascii="Arial" w:eastAsia="Times New Roman" w:hAnsi="Arial" w:cs="Arial"/>
          <w:sz w:val="24"/>
          <w:szCs w:val="24"/>
        </w:rPr>
        <w:t>/2021,</w:t>
      </w:r>
      <w:r w:rsidRPr="006E5A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DC26B0" w:rsidRPr="006E5ACC"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</w:t>
      </w:r>
      <w:r w:rsidRPr="009B5F7D">
        <w:rPr>
          <w:rFonts w:ascii="Arial" w:eastAsia="Times New Roman" w:hAnsi="Arial" w:cs="Arial"/>
          <w:sz w:val="24"/>
          <w:szCs w:val="24"/>
        </w:rPr>
        <w:t>o stanovení obecního systému odpadového hospodářství města Hodkovice nad Mohelkou</w:t>
      </w:r>
      <w:r w:rsidR="00255E9E" w:rsidRPr="00C206FF">
        <w:rPr>
          <w:rFonts w:ascii="Arial" w:eastAsia="Times New Roman" w:hAnsi="Arial" w:cs="Arial"/>
          <w:sz w:val="24"/>
          <w:szCs w:val="24"/>
        </w:rPr>
        <w:t>,</w:t>
      </w:r>
      <w:r w:rsidRPr="009B5F7D">
        <w:rPr>
          <w:rFonts w:ascii="Arial" w:eastAsia="Times New Roman" w:hAnsi="Arial" w:cs="Arial"/>
          <w:sz w:val="24"/>
          <w:szCs w:val="24"/>
        </w:rPr>
        <w:t xml:space="preserve"> ze dne </w:t>
      </w:r>
      <w:r w:rsidR="006E5ACC" w:rsidRPr="00C206FF">
        <w:rPr>
          <w:rFonts w:ascii="Arial" w:eastAsia="Times New Roman" w:hAnsi="Arial" w:cs="Arial"/>
          <w:sz w:val="24"/>
          <w:szCs w:val="24"/>
        </w:rPr>
        <w:t>16</w:t>
      </w:r>
      <w:r w:rsidRPr="00C206FF">
        <w:rPr>
          <w:rFonts w:ascii="Arial" w:eastAsia="Times New Roman" w:hAnsi="Arial" w:cs="Arial"/>
          <w:sz w:val="24"/>
          <w:szCs w:val="24"/>
        </w:rPr>
        <w:t>.</w:t>
      </w:r>
      <w:r w:rsidR="006E5ACC" w:rsidRPr="00C206FF">
        <w:rPr>
          <w:rFonts w:ascii="Arial" w:eastAsia="Times New Roman" w:hAnsi="Arial" w:cs="Arial"/>
          <w:sz w:val="24"/>
          <w:szCs w:val="24"/>
        </w:rPr>
        <w:t xml:space="preserve"> června</w:t>
      </w:r>
      <w:r w:rsidRPr="00C206FF">
        <w:rPr>
          <w:rFonts w:ascii="Arial" w:eastAsia="Times New Roman" w:hAnsi="Arial" w:cs="Arial"/>
          <w:sz w:val="24"/>
          <w:szCs w:val="24"/>
        </w:rPr>
        <w:t xml:space="preserve"> 2021. </w:t>
      </w:r>
    </w:p>
    <w:p w14:paraId="4871293C" w14:textId="77777777" w:rsidR="00D7625C" w:rsidRPr="009B5F7D" w:rsidRDefault="00D7625C">
      <w:pPr>
        <w:pStyle w:val="Odstavecseseznamem"/>
        <w:spacing w:after="0" w:line="240" w:lineRule="auto"/>
        <w:ind w:left="1506"/>
        <w:jc w:val="both"/>
        <w:rPr>
          <w:rFonts w:ascii="Arial" w:eastAsia="Times New Roman" w:hAnsi="Arial" w:cs="Arial"/>
          <w:sz w:val="24"/>
          <w:szCs w:val="24"/>
        </w:rPr>
      </w:pPr>
    </w:p>
    <w:p w14:paraId="3847ACD4" w14:textId="5ACBF13B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>Čl. 1</w:t>
      </w:r>
      <w:r w:rsidR="00EC6D8A">
        <w:rPr>
          <w:rFonts w:ascii="Arial" w:eastAsia="Times New Roman" w:hAnsi="Arial" w:cs="Arial"/>
          <w:b/>
          <w:sz w:val="24"/>
          <w:szCs w:val="24"/>
        </w:rPr>
        <w:t>1</w:t>
      </w:r>
    </w:p>
    <w:p w14:paraId="30BE062D" w14:textId="77777777" w:rsidR="00D7625C" w:rsidRPr="009B5F7D" w:rsidRDefault="00C775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b/>
          <w:sz w:val="24"/>
          <w:szCs w:val="24"/>
        </w:rPr>
        <w:t xml:space="preserve">Účinnost </w:t>
      </w:r>
    </w:p>
    <w:p w14:paraId="04FFB8EE" w14:textId="77777777" w:rsidR="00D7625C" w:rsidRPr="009B5F7D" w:rsidRDefault="00D762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1662800" w14:textId="77777777" w:rsidR="00D7625C" w:rsidRPr="009B5F7D" w:rsidRDefault="00C775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Tato vyhláška nabývá účinnosti patnáctým dnem po dni jejího vyhlášení.  </w:t>
      </w:r>
    </w:p>
    <w:p w14:paraId="271961EA" w14:textId="77777777" w:rsidR="00D7625C" w:rsidRPr="009B5F7D" w:rsidRDefault="00D762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30613BB" w14:textId="77777777" w:rsidR="0067523F" w:rsidRDefault="00675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8F3F77" w14:textId="66E45C6C" w:rsidR="005C14D4" w:rsidRDefault="005C14D4">
      <w:pPr>
        <w:tabs>
          <w:tab w:val="left" w:pos="1440"/>
          <w:tab w:val="left" w:pos="702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61BA8D46" w14:textId="4CCAA1CD" w:rsidR="00C206FF" w:rsidRDefault="00C206FF">
      <w:pPr>
        <w:tabs>
          <w:tab w:val="left" w:pos="1440"/>
          <w:tab w:val="left" w:pos="702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14AE1A7B" w14:textId="77777777" w:rsidR="00C206FF" w:rsidRDefault="00C206FF">
      <w:pPr>
        <w:tabs>
          <w:tab w:val="left" w:pos="1440"/>
          <w:tab w:val="left" w:pos="702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4052EE83" w14:textId="77777777" w:rsidR="00B67986" w:rsidRDefault="00B67986">
      <w:pPr>
        <w:tabs>
          <w:tab w:val="left" w:pos="1440"/>
          <w:tab w:val="left" w:pos="702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11D9FED9" w14:textId="77777777" w:rsidR="00B67986" w:rsidRDefault="00B67986">
      <w:pPr>
        <w:tabs>
          <w:tab w:val="left" w:pos="1440"/>
          <w:tab w:val="left" w:pos="702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66AD8392" w14:textId="411CEBCF" w:rsidR="00D7625C" w:rsidRPr="009B5F7D" w:rsidRDefault="00C77526">
      <w:pPr>
        <w:tabs>
          <w:tab w:val="left" w:pos="1440"/>
          <w:tab w:val="left" w:pos="702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9B5F7D">
        <w:rPr>
          <w:rFonts w:ascii="Arial" w:eastAsia="Times New Roman" w:hAnsi="Arial" w:cs="Arial"/>
          <w:i/>
          <w:sz w:val="24"/>
          <w:szCs w:val="24"/>
        </w:rPr>
        <w:tab/>
      </w:r>
    </w:p>
    <w:p w14:paraId="299D6D01" w14:textId="77777777" w:rsidR="00D7625C" w:rsidRPr="009B5F7D" w:rsidRDefault="00D7625C">
      <w:pPr>
        <w:tabs>
          <w:tab w:val="left" w:pos="720"/>
          <w:tab w:val="left" w:pos="5103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176B8799" w14:textId="77777777" w:rsidR="00D7625C" w:rsidRPr="009B5F7D" w:rsidRDefault="00C77526">
      <w:pPr>
        <w:tabs>
          <w:tab w:val="left" w:pos="720"/>
          <w:tab w:val="left" w:pos="5103"/>
        </w:tabs>
        <w:spacing w:after="0" w:line="240" w:lineRule="auto"/>
      </w:pPr>
      <w:r w:rsidRPr="009B5F7D">
        <w:rPr>
          <w:rFonts w:ascii="Arial" w:eastAsia="Times New Roman" w:hAnsi="Arial" w:cs="Arial"/>
          <w:i/>
          <w:sz w:val="24"/>
          <w:szCs w:val="24"/>
        </w:rPr>
        <w:t>..........................................</w:t>
      </w:r>
      <w:r w:rsidRPr="009B5F7D">
        <w:rPr>
          <w:rFonts w:ascii="Arial" w:eastAsia="Times New Roman" w:hAnsi="Arial" w:cs="Arial"/>
          <w:i/>
          <w:sz w:val="24"/>
          <w:szCs w:val="24"/>
        </w:rPr>
        <w:tab/>
      </w:r>
      <w:r w:rsidRPr="009B5F7D">
        <w:rPr>
          <w:rFonts w:ascii="Arial" w:eastAsia="Times New Roman" w:hAnsi="Arial" w:cs="Arial"/>
          <w:i/>
          <w:sz w:val="24"/>
          <w:szCs w:val="24"/>
        </w:rPr>
        <w:tab/>
        <w:t>..........................................</w:t>
      </w:r>
    </w:p>
    <w:p w14:paraId="133DAFF5" w14:textId="52CAA45C" w:rsidR="00D7625C" w:rsidRPr="009B5F7D" w:rsidRDefault="00B83F76" w:rsidP="00B83F76">
      <w:pPr>
        <w:tabs>
          <w:tab w:val="left" w:pos="284"/>
          <w:tab w:val="left" w:pos="1080"/>
          <w:tab w:val="left" w:pos="5387"/>
        </w:tabs>
        <w:spacing w:after="0" w:line="240" w:lineRule="auto"/>
        <w:ind w:left="708" w:hanging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B5F7D">
        <w:rPr>
          <w:rFonts w:ascii="Arial" w:eastAsia="Times New Roman" w:hAnsi="Arial" w:cs="Arial"/>
          <w:sz w:val="24"/>
          <w:szCs w:val="24"/>
        </w:rPr>
        <w:t xml:space="preserve">Ing. Markéta Khauerová 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C77526" w:rsidRPr="009B5F7D">
        <w:rPr>
          <w:rFonts w:ascii="Arial" w:eastAsia="Times New Roman" w:hAnsi="Arial" w:cs="Arial"/>
          <w:sz w:val="24"/>
          <w:szCs w:val="24"/>
        </w:rPr>
        <w:t xml:space="preserve"> Mgr. Helena Řezáčová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9B5F7D">
        <w:rPr>
          <w:rFonts w:ascii="Arial" w:eastAsia="Times New Roman" w:hAnsi="Arial" w:cs="Arial"/>
          <w:sz w:val="24"/>
          <w:szCs w:val="24"/>
        </w:rPr>
        <w:t>starostka</w:t>
      </w:r>
      <w:r w:rsidR="00C77526" w:rsidRPr="009B5F7D">
        <w:rPr>
          <w:rFonts w:ascii="Arial" w:eastAsia="Times New Roman" w:hAnsi="Arial" w:cs="Arial"/>
          <w:sz w:val="24"/>
          <w:szCs w:val="24"/>
        </w:rPr>
        <w:tab/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C77526" w:rsidRPr="009B5F7D">
        <w:rPr>
          <w:rFonts w:ascii="Arial" w:eastAsia="Times New Roman" w:hAnsi="Arial" w:cs="Arial"/>
          <w:sz w:val="24"/>
          <w:szCs w:val="24"/>
        </w:rPr>
        <w:t xml:space="preserve"> </w:t>
      </w:r>
      <w:r w:rsidRPr="009B5F7D">
        <w:rPr>
          <w:rFonts w:ascii="Arial" w:eastAsia="Times New Roman" w:hAnsi="Arial" w:cs="Arial"/>
          <w:sz w:val="24"/>
          <w:szCs w:val="24"/>
        </w:rPr>
        <w:t>místostarostka</w:t>
      </w:r>
    </w:p>
    <w:p w14:paraId="40940665" w14:textId="1176357D" w:rsidR="00D7625C" w:rsidRPr="009B5F7D" w:rsidRDefault="00C77526">
      <w:pPr>
        <w:tabs>
          <w:tab w:val="left" w:pos="1080"/>
          <w:tab w:val="left" w:pos="567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9B5F7D">
        <w:rPr>
          <w:rFonts w:ascii="Arial" w:eastAsia="Times New Roman" w:hAnsi="Arial" w:cs="Arial"/>
          <w:sz w:val="24"/>
          <w:szCs w:val="24"/>
        </w:rPr>
        <w:t xml:space="preserve"> </w:t>
      </w:r>
      <w:r w:rsidRPr="009B5F7D">
        <w:rPr>
          <w:rFonts w:ascii="Arial" w:eastAsia="Times New Roman" w:hAnsi="Arial" w:cs="Arial"/>
          <w:sz w:val="24"/>
          <w:szCs w:val="24"/>
        </w:rPr>
        <w:tab/>
        <w:t xml:space="preserve">   </w:t>
      </w:r>
    </w:p>
    <w:p w14:paraId="2183B456" w14:textId="77777777" w:rsidR="00E432C0" w:rsidRDefault="00E432C0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sectPr w:rsidR="00E432C0" w:rsidSect="00160686">
      <w:footerReference w:type="default" r:id="rId9"/>
      <w:pgSz w:w="11906" w:h="16838"/>
      <w:pgMar w:top="1191" w:right="1389" w:bottom="1191" w:left="1389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1D82" w14:textId="77777777" w:rsidR="00626F02" w:rsidRDefault="00626F02">
      <w:pPr>
        <w:spacing w:after="0" w:line="240" w:lineRule="auto"/>
      </w:pPr>
      <w:r>
        <w:separator/>
      </w:r>
    </w:p>
  </w:endnote>
  <w:endnote w:type="continuationSeparator" w:id="0">
    <w:p w14:paraId="53A17F61" w14:textId="77777777" w:rsidR="00626F02" w:rsidRDefault="0062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250F" w14:textId="77777777" w:rsidR="00D7625C" w:rsidRDefault="00D7625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93F5" w14:textId="77777777" w:rsidR="00626F02" w:rsidRDefault="00626F02">
      <w:pPr>
        <w:spacing w:after="0" w:line="240" w:lineRule="auto"/>
      </w:pPr>
      <w:r>
        <w:separator/>
      </w:r>
    </w:p>
  </w:footnote>
  <w:footnote w:type="continuationSeparator" w:id="0">
    <w:p w14:paraId="7656BB8C" w14:textId="77777777" w:rsidR="00626F02" w:rsidRDefault="0062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29CB"/>
    <w:multiLevelType w:val="multilevel"/>
    <w:tmpl w:val="022A3DC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817"/>
    <w:multiLevelType w:val="multilevel"/>
    <w:tmpl w:val="DC1E020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upperRoman"/>
      <w:lvlText w:val="%3."/>
      <w:lvlJc w:val="right"/>
      <w:pPr>
        <w:ind w:left="3240" w:hanging="180"/>
      </w:pPr>
      <w:rPr>
        <w:rFonts w:ascii="Arial" w:eastAsia="Times New Roman" w:hAnsi="Arial" w:cs="Arial"/>
        <w:sz w:val="24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3258E"/>
    <w:multiLevelType w:val="multilevel"/>
    <w:tmpl w:val="DBBC381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E2F20"/>
    <w:multiLevelType w:val="multilevel"/>
    <w:tmpl w:val="1D6AAB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74848"/>
    <w:multiLevelType w:val="multilevel"/>
    <w:tmpl w:val="53A0AC9C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B24F7"/>
    <w:multiLevelType w:val="multilevel"/>
    <w:tmpl w:val="8368B5FE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B3B87"/>
    <w:multiLevelType w:val="multilevel"/>
    <w:tmpl w:val="DDC2F1C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057ED"/>
    <w:multiLevelType w:val="multilevel"/>
    <w:tmpl w:val="B40CB152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94314"/>
    <w:multiLevelType w:val="hybridMultilevel"/>
    <w:tmpl w:val="C1845BE2"/>
    <w:lvl w:ilvl="0" w:tplc="53486B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4169F"/>
    <w:multiLevelType w:val="multilevel"/>
    <w:tmpl w:val="31E2F9A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9B440F"/>
    <w:multiLevelType w:val="multilevel"/>
    <w:tmpl w:val="618CAF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630AE"/>
    <w:multiLevelType w:val="multilevel"/>
    <w:tmpl w:val="8848D5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D5693B"/>
    <w:multiLevelType w:val="multilevel"/>
    <w:tmpl w:val="7CBA5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4EE13A5"/>
    <w:multiLevelType w:val="multilevel"/>
    <w:tmpl w:val="BDC23B12"/>
    <w:lvl w:ilvl="0">
      <w:start w:val="1"/>
      <w:numFmt w:val="decimal"/>
      <w:lvlText w:val="(%1)"/>
      <w:lvlJc w:val="left"/>
      <w:pPr>
        <w:ind w:left="0" w:hanging="360"/>
      </w:pPr>
      <w:rPr>
        <w:rFonts w:ascii="Arial" w:hAnsi="Arial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698747151">
    <w:abstractNumId w:val="13"/>
  </w:num>
  <w:num w:numId="2" w16cid:durableId="1214736389">
    <w:abstractNumId w:val="11"/>
  </w:num>
  <w:num w:numId="3" w16cid:durableId="283659317">
    <w:abstractNumId w:val="5"/>
  </w:num>
  <w:num w:numId="4" w16cid:durableId="1593586303">
    <w:abstractNumId w:val="4"/>
  </w:num>
  <w:num w:numId="5" w16cid:durableId="2099597377">
    <w:abstractNumId w:val="2"/>
  </w:num>
  <w:num w:numId="6" w16cid:durableId="351803161">
    <w:abstractNumId w:val="7"/>
  </w:num>
  <w:num w:numId="7" w16cid:durableId="1958830499">
    <w:abstractNumId w:val="1"/>
  </w:num>
  <w:num w:numId="8" w16cid:durableId="2004429198">
    <w:abstractNumId w:val="0"/>
  </w:num>
  <w:num w:numId="9" w16cid:durableId="316963549">
    <w:abstractNumId w:val="6"/>
  </w:num>
  <w:num w:numId="10" w16cid:durableId="409616717">
    <w:abstractNumId w:val="10"/>
  </w:num>
  <w:num w:numId="11" w16cid:durableId="504439449">
    <w:abstractNumId w:val="9"/>
  </w:num>
  <w:num w:numId="12" w16cid:durableId="875659143">
    <w:abstractNumId w:val="3"/>
  </w:num>
  <w:num w:numId="13" w16cid:durableId="1634284916">
    <w:abstractNumId w:val="12"/>
  </w:num>
  <w:num w:numId="14" w16cid:durableId="1502695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5C"/>
    <w:rsid w:val="00007DF1"/>
    <w:rsid w:val="00046095"/>
    <w:rsid w:val="000901A9"/>
    <w:rsid w:val="00106DE1"/>
    <w:rsid w:val="00115DDE"/>
    <w:rsid w:val="00125105"/>
    <w:rsid w:val="00160686"/>
    <w:rsid w:val="00175653"/>
    <w:rsid w:val="0023214D"/>
    <w:rsid w:val="00255E9E"/>
    <w:rsid w:val="00272061"/>
    <w:rsid w:val="002723A8"/>
    <w:rsid w:val="002A2FA5"/>
    <w:rsid w:val="002D74EC"/>
    <w:rsid w:val="002F0A4F"/>
    <w:rsid w:val="003A1DEA"/>
    <w:rsid w:val="00447781"/>
    <w:rsid w:val="004833C7"/>
    <w:rsid w:val="00486405"/>
    <w:rsid w:val="0049312B"/>
    <w:rsid w:val="00497229"/>
    <w:rsid w:val="004B0D31"/>
    <w:rsid w:val="0052447F"/>
    <w:rsid w:val="00527091"/>
    <w:rsid w:val="0055635E"/>
    <w:rsid w:val="005C14D4"/>
    <w:rsid w:val="005D612C"/>
    <w:rsid w:val="00626F02"/>
    <w:rsid w:val="0063081C"/>
    <w:rsid w:val="006533CF"/>
    <w:rsid w:val="006612C7"/>
    <w:rsid w:val="0067354E"/>
    <w:rsid w:val="0067523F"/>
    <w:rsid w:val="006E2359"/>
    <w:rsid w:val="006E5ACC"/>
    <w:rsid w:val="00714B92"/>
    <w:rsid w:val="00716D8C"/>
    <w:rsid w:val="00783C72"/>
    <w:rsid w:val="0079090A"/>
    <w:rsid w:val="007A1004"/>
    <w:rsid w:val="007C329A"/>
    <w:rsid w:val="008319ED"/>
    <w:rsid w:val="00837FC1"/>
    <w:rsid w:val="00850749"/>
    <w:rsid w:val="00863D5D"/>
    <w:rsid w:val="008931F5"/>
    <w:rsid w:val="008E28AA"/>
    <w:rsid w:val="00965974"/>
    <w:rsid w:val="009B5F7D"/>
    <w:rsid w:val="009B74B0"/>
    <w:rsid w:val="00A403C7"/>
    <w:rsid w:val="00AC49DD"/>
    <w:rsid w:val="00AE43C7"/>
    <w:rsid w:val="00AF12A4"/>
    <w:rsid w:val="00B67986"/>
    <w:rsid w:val="00B809EC"/>
    <w:rsid w:val="00B83F76"/>
    <w:rsid w:val="00C206FF"/>
    <w:rsid w:val="00C422AF"/>
    <w:rsid w:val="00C77526"/>
    <w:rsid w:val="00CA4700"/>
    <w:rsid w:val="00CB1FFC"/>
    <w:rsid w:val="00D169BD"/>
    <w:rsid w:val="00D26D26"/>
    <w:rsid w:val="00D451EE"/>
    <w:rsid w:val="00D74E91"/>
    <w:rsid w:val="00D7625C"/>
    <w:rsid w:val="00D81C37"/>
    <w:rsid w:val="00DC26B0"/>
    <w:rsid w:val="00E41E45"/>
    <w:rsid w:val="00E432C0"/>
    <w:rsid w:val="00EC6D8A"/>
    <w:rsid w:val="00EE68D1"/>
    <w:rsid w:val="00F12397"/>
    <w:rsid w:val="00F45B93"/>
    <w:rsid w:val="00F768DF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ED39"/>
  <w15:docId w15:val="{264EC0C3-3BA9-4897-8FF7-B7EFA6B6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0B7"/>
    <w:pPr>
      <w:spacing w:after="200" w:line="276" w:lineRule="auto"/>
    </w:pPr>
    <w:rPr>
      <w:rFonts w:ascii="Calibri" w:eastAsiaTheme="minorEastAsia" w:hAnsi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0340B7"/>
    <w:rPr>
      <w:rFonts w:eastAsiaTheme="minorEastAsia"/>
      <w:lang w:eastAsia="cs-CZ"/>
    </w:rPr>
  </w:style>
  <w:style w:type="character" w:styleId="slostrnky">
    <w:name w:val="page number"/>
    <w:basedOn w:val="Standardnpsmoodstavce"/>
    <w:qFormat/>
    <w:rsid w:val="000340B7"/>
  </w:style>
  <w:style w:type="character" w:customStyle="1" w:styleId="Internetovodkaz">
    <w:name w:val="Internetový odkaz"/>
    <w:basedOn w:val="Standardnpsmoodstavce"/>
    <w:uiPriority w:val="99"/>
    <w:unhideWhenUsed/>
    <w:rsid w:val="00713F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13FC0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B96"/>
    <w:rPr>
      <w:rFonts w:ascii="Segoe UI" w:eastAsiaTheme="minorEastAsi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74F9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74F91"/>
    <w:rPr>
      <w:rFonts w:eastAsiaTheme="minorEastAsia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74F91"/>
    <w:rPr>
      <w:rFonts w:eastAsiaTheme="minorEastAsia"/>
      <w:b/>
      <w:bCs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A974D7"/>
    <w:rPr>
      <w:rFonts w:eastAsiaTheme="minorEastAsia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A974D7"/>
    <w:rPr>
      <w:vertAlign w:val="superscript"/>
    </w:rPr>
  </w:style>
  <w:style w:type="character" w:customStyle="1" w:styleId="ListLabel1">
    <w:name w:val="ListLabel 1"/>
    <w:qFormat/>
    <w:rPr>
      <w:rFonts w:ascii="Arial" w:hAnsi="Arial" w:cs="Times New Roman"/>
      <w:b w:val="0"/>
      <w:color w:val="auto"/>
      <w:sz w:val="24"/>
    </w:rPr>
  </w:style>
  <w:style w:type="character" w:customStyle="1" w:styleId="ListLabel2">
    <w:name w:val="ListLabel 2"/>
    <w:qFormat/>
    <w:rPr>
      <w:rFonts w:ascii="Arial" w:hAnsi="Arial" w:cs="Times New Roman"/>
      <w:b/>
      <w:color w:val="auto"/>
      <w:sz w:val="24"/>
    </w:rPr>
  </w:style>
  <w:style w:type="character" w:customStyle="1" w:styleId="ListLabel3">
    <w:name w:val="ListLabel 3"/>
    <w:qFormat/>
    <w:rPr>
      <w:rFonts w:ascii="Arial" w:hAnsi="Arial"/>
      <w:color w:val="auto"/>
      <w:sz w:val="24"/>
    </w:rPr>
  </w:style>
  <w:style w:type="character" w:customStyle="1" w:styleId="ListLabel4">
    <w:name w:val="ListLabel 4"/>
    <w:qFormat/>
    <w:rPr>
      <w:rFonts w:ascii="Arial" w:hAnsi="Arial" w:cs="Times New Roman"/>
      <w:sz w:val="24"/>
    </w:rPr>
  </w:style>
  <w:style w:type="character" w:customStyle="1" w:styleId="ListLabel5">
    <w:name w:val="ListLabel 5"/>
    <w:qFormat/>
    <w:rPr>
      <w:rFonts w:ascii="Arial" w:hAnsi="Arial"/>
      <w:color w:val="auto"/>
      <w:sz w:val="24"/>
    </w:rPr>
  </w:style>
  <w:style w:type="character" w:customStyle="1" w:styleId="ListLabel6">
    <w:name w:val="ListLabel 6"/>
    <w:qFormat/>
    <w:rPr>
      <w:rFonts w:ascii="Arial" w:eastAsia="Times New Roman" w:hAnsi="Arial" w:cs="Arial"/>
      <w:sz w:val="24"/>
    </w:rPr>
  </w:style>
  <w:style w:type="character" w:customStyle="1" w:styleId="ListLabel7">
    <w:name w:val="ListLabel 7"/>
    <w:qFormat/>
    <w:rPr>
      <w:rFonts w:cs="Times New Roman"/>
      <w:b w:val="0"/>
      <w:color w:val="auto"/>
    </w:rPr>
  </w:style>
  <w:style w:type="character" w:customStyle="1" w:styleId="ListLabel8">
    <w:name w:val="ListLabel 8"/>
    <w:qFormat/>
    <w:rPr>
      <w:rFonts w:cs="Times New Roman"/>
      <w:b w:val="0"/>
      <w:color w:val="auto"/>
    </w:rPr>
  </w:style>
  <w:style w:type="character" w:customStyle="1" w:styleId="ListLabel9">
    <w:name w:val="ListLabel 9"/>
    <w:qFormat/>
    <w:rPr>
      <w:rFonts w:cs="Times New Roman"/>
      <w:b w:val="0"/>
      <w:color w:val="auto"/>
    </w:rPr>
  </w:style>
  <w:style w:type="character" w:customStyle="1" w:styleId="ListLabel10">
    <w:name w:val="ListLabel 10"/>
    <w:qFormat/>
    <w:rPr>
      <w:rFonts w:cs="Times New Roman"/>
      <w:b w:val="0"/>
      <w:color w:val="auto"/>
    </w:rPr>
  </w:style>
  <w:style w:type="character" w:customStyle="1" w:styleId="ListLabel11">
    <w:name w:val="ListLabel 11"/>
    <w:qFormat/>
    <w:rPr>
      <w:rFonts w:cs="Times New Roman"/>
      <w:b w:val="0"/>
      <w:color w:val="auto"/>
    </w:rPr>
  </w:style>
  <w:style w:type="character" w:customStyle="1" w:styleId="ListLabel12">
    <w:name w:val="ListLabel 12"/>
    <w:qFormat/>
    <w:rPr>
      <w:rFonts w:ascii="Arial" w:hAnsi="Arial"/>
      <w:b/>
      <w:bCs/>
      <w:sz w:val="24"/>
    </w:rPr>
  </w:style>
  <w:style w:type="character" w:customStyle="1" w:styleId="ListLabel13">
    <w:name w:val="ListLabel 13"/>
    <w:qFormat/>
    <w:rPr>
      <w:rFonts w:ascii="Arial" w:eastAsia="Times New Roman" w:hAnsi="Arial" w:cs="Arial"/>
      <w:color w:val="auto"/>
      <w:sz w:val="24"/>
      <w:szCs w:val="24"/>
      <w:u w:val="none"/>
    </w:rPr>
  </w:style>
  <w:style w:type="character" w:customStyle="1" w:styleId="ListLabel14">
    <w:name w:val="ListLabel 14"/>
    <w:qFormat/>
    <w:rPr>
      <w:rFonts w:ascii="Arial" w:hAnsi="Arial" w:cs="Times New Roman"/>
      <w:b w:val="0"/>
      <w:color w:val="auto"/>
      <w:sz w:val="24"/>
    </w:rPr>
  </w:style>
  <w:style w:type="character" w:customStyle="1" w:styleId="ListLabel15">
    <w:name w:val="ListLabel 15"/>
    <w:qFormat/>
    <w:rPr>
      <w:rFonts w:ascii="Arial" w:hAnsi="Arial" w:cs="Times New Roman"/>
      <w:b w:val="0"/>
      <w:bCs w:val="0"/>
      <w:color w:val="auto"/>
      <w:sz w:val="24"/>
    </w:rPr>
  </w:style>
  <w:style w:type="character" w:customStyle="1" w:styleId="ListLabel16">
    <w:name w:val="ListLabel 16"/>
    <w:qFormat/>
    <w:rPr>
      <w:rFonts w:ascii="Arial" w:hAnsi="Arial"/>
      <w:color w:val="auto"/>
      <w:sz w:val="24"/>
    </w:rPr>
  </w:style>
  <w:style w:type="character" w:customStyle="1" w:styleId="ListLabel17">
    <w:name w:val="ListLabel 17"/>
    <w:qFormat/>
    <w:rPr>
      <w:rFonts w:ascii="Arial" w:hAnsi="Arial" w:cs="Times New Roman"/>
      <w:sz w:val="24"/>
    </w:rPr>
  </w:style>
  <w:style w:type="character" w:customStyle="1" w:styleId="ListLabel18">
    <w:name w:val="ListLabel 18"/>
    <w:qFormat/>
    <w:rPr>
      <w:rFonts w:ascii="Arial" w:hAnsi="Arial"/>
      <w:color w:val="auto"/>
      <w:sz w:val="24"/>
    </w:rPr>
  </w:style>
  <w:style w:type="character" w:customStyle="1" w:styleId="ListLabel19">
    <w:name w:val="ListLabel 19"/>
    <w:qFormat/>
    <w:rPr>
      <w:rFonts w:ascii="Arial" w:eastAsia="Times New Roman" w:hAnsi="Arial" w:cs="Arial"/>
      <w:sz w:val="24"/>
    </w:rPr>
  </w:style>
  <w:style w:type="character" w:customStyle="1" w:styleId="ListLabel20">
    <w:name w:val="ListLabel 20"/>
    <w:qFormat/>
    <w:rPr>
      <w:rFonts w:ascii="Arial" w:hAnsi="Arial"/>
      <w:b w:val="0"/>
      <w:bCs w:val="0"/>
      <w:sz w:val="24"/>
    </w:rPr>
  </w:style>
  <w:style w:type="character" w:customStyle="1" w:styleId="ListLabel21">
    <w:name w:val="ListLabel 21"/>
    <w:qFormat/>
    <w:rPr>
      <w:rFonts w:ascii="Arial" w:eastAsia="Times New Roman" w:hAnsi="Arial" w:cs="Arial"/>
      <w:color w:val="auto"/>
      <w:sz w:val="24"/>
      <w:szCs w:val="24"/>
      <w:u w:val="non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pat">
    <w:name w:val="footer"/>
    <w:basedOn w:val="Normln"/>
    <w:link w:val="ZpatChar"/>
    <w:uiPriority w:val="99"/>
    <w:unhideWhenUsed/>
    <w:rsid w:val="000340B7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340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B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74F9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74F91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A974D7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0340B7"/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090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4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2C0"/>
    <w:rPr>
      <w:rFonts w:ascii="Calibri" w:eastAsiaTheme="minorEastAsia" w:hAnsi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dkovicen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D6F6-380F-487D-B0CA-0F601B92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Karmazínová</dc:creator>
  <dc:description/>
  <cp:lastModifiedBy>Jana Mizerová</cp:lastModifiedBy>
  <cp:revision>2</cp:revision>
  <cp:lastPrinted>2024-04-26T08:24:00Z</cp:lastPrinted>
  <dcterms:created xsi:type="dcterms:W3CDTF">2024-05-17T05:29:00Z</dcterms:created>
  <dcterms:modified xsi:type="dcterms:W3CDTF">2024-05-17T05:29:00Z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