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A5D2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00AE5CE" w:rsidR="00CF2119" w:rsidRPr="00870E01" w:rsidRDefault="007F366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F366C">
              <w:rPr>
                <w:rFonts w:ascii="Times New Roman" w:hAnsi="Times New Roman"/>
                <w:iCs/>
              </w:rPr>
              <w:t>SZ UKZUZ 218477/2023/58334</w:t>
            </w:r>
          </w:p>
        </w:tc>
      </w:tr>
      <w:tr w:rsidR="008A5D2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380A3EB" w:rsidR="00CF2119" w:rsidRPr="00870E01" w:rsidRDefault="00355046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55046">
              <w:rPr>
                <w:rFonts w:ascii="Times New Roman" w:hAnsi="Times New Roman"/>
                <w:iCs/>
              </w:rPr>
              <w:t>UKZUZ 053404/2024</w:t>
            </w:r>
          </w:p>
        </w:tc>
      </w:tr>
      <w:tr w:rsidR="008A5D2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05748F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8A5D21">
              <w:rPr>
                <w:rFonts w:ascii="Times New Roman" w:hAnsi="Times New Roman"/>
              </w:rPr>
              <w:t>ailantex</w:t>
            </w:r>
          </w:p>
        </w:tc>
      </w:tr>
      <w:tr w:rsidR="008A5D2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8A5D21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3D5FFF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D5FFF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B949B28" w:rsidR="00CF2119" w:rsidRPr="003D5FFF" w:rsidRDefault="003D5FFF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D5FFF">
              <w:rPr>
                <w:rFonts w:ascii="Times New Roman" w:hAnsi="Times New Roman"/>
                <w:iCs/>
              </w:rPr>
              <w:t>2</w:t>
            </w:r>
            <w:r w:rsidR="00CF2119" w:rsidRPr="003D5FFF">
              <w:rPr>
                <w:rFonts w:ascii="Times New Roman" w:hAnsi="Times New Roman"/>
                <w:iCs/>
              </w:rPr>
              <w:t xml:space="preserve">. </w:t>
            </w:r>
            <w:r w:rsidR="0004198A">
              <w:rPr>
                <w:rFonts w:ascii="Times New Roman" w:hAnsi="Times New Roman"/>
                <w:iCs/>
              </w:rPr>
              <w:t>dubna</w:t>
            </w:r>
            <w:r w:rsidR="00CF2119" w:rsidRPr="003D5FFF">
              <w:rPr>
                <w:rFonts w:ascii="Times New Roman" w:hAnsi="Times New Roman"/>
                <w:iCs/>
              </w:rPr>
              <w:t xml:space="preserve"> 202</w:t>
            </w:r>
            <w:r w:rsidR="007F366C" w:rsidRPr="003D5FFF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25B79FC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Ailantex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0000-3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12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2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73"/>
        <w:gridCol w:w="1615"/>
        <w:gridCol w:w="460"/>
        <w:gridCol w:w="1400"/>
        <w:gridCol w:w="2239"/>
      </w:tblGrid>
      <w:tr w:rsidR="008A5D21" w:rsidRPr="00C81C06" w14:paraId="7CBD4FEB" w14:textId="77777777" w:rsidTr="008A5D21">
        <w:tc>
          <w:tcPr>
            <w:tcW w:w="974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93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57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4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743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188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672993DA" w14:textId="77777777" w:rsidTr="008A5D21">
        <w:trPr>
          <w:trHeight w:val="57"/>
        </w:trPr>
        <w:tc>
          <w:tcPr>
            <w:tcW w:w="974" w:type="pct"/>
          </w:tcPr>
          <w:p w14:paraId="05AFD7D8" w14:textId="0277E9D0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</w:t>
            </w:r>
          </w:p>
        </w:tc>
        <w:tc>
          <w:tcPr>
            <w:tcW w:w="993" w:type="pct"/>
          </w:tcPr>
          <w:p w14:paraId="45F83B7B" w14:textId="235F3F2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F0EB87F" w14:textId="70C9E9E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3FDB2621" w14:textId="3BFB4D45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C8BFAB" w14:textId="732808C1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7A6DF3A9" w14:textId="4EEBFC26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3CD5137E" w14:textId="77777777" w:rsidTr="008A5D21">
        <w:trPr>
          <w:trHeight w:val="57"/>
        </w:trPr>
        <w:tc>
          <w:tcPr>
            <w:tcW w:w="974" w:type="pct"/>
          </w:tcPr>
          <w:p w14:paraId="65341893" w14:textId="4D518F0E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lesy, parky</w:t>
            </w:r>
          </w:p>
        </w:tc>
        <w:tc>
          <w:tcPr>
            <w:tcW w:w="993" w:type="pct"/>
          </w:tcPr>
          <w:p w14:paraId="1A9F9F63" w14:textId="162B158B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78B26696" w14:textId="0DE6206F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6F168F96" w14:textId="32D01441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4F8F5A83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49903885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57409B4D" w14:textId="77777777" w:rsidTr="008A5D21">
        <w:trPr>
          <w:trHeight w:val="57"/>
        </w:trPr>
        <w:tc>
          <w:tcPr>
            <w:tcW w:w="974" w:type="pct"/>
          </w:tcPr>
          <w:p w14:paraId="0E4B67E4" w14:textId="4CE9DDCB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železnice</w:t>
            </w:r>
          </w:p>
        </w:tc>
        <w:tc>
          <w:tcPr>
            <w:tcW w:w="993" w:type="pct"/>
          </w:tcPr>
          <w:p w14:paraId="7DDD5969" w14:textId="3D48214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2FBC0B34" w14:textId="1331388C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C069FAF" w14:textId="73A5C053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0528D598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0A96D39B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1C408691" w14:textId="77777777" w:rsidTr="008A5D21">
        <w:trPr>
          <w:trHeight w:val="57"/>
        </w:trPr>
        <w:tc>
          <w:tcPr>
            <w:tcW w:w="974" w:type="pct"/>
          </w:tcPr>
          <w:p w14:paraId="0B4C3D27" w14:textId="42EE8DD6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sady, vinice, okrasné rostliny</w:t>
            </w:r>
          </w:p>
        </w:tc>
        <w:tc>
          <w:tcPr>
            <w:tcW w:w="993" w:type="pct"/>
          </w:tcPr>
          <w:p w14:paraId="06D2B266" w14:textId="42D6DEBE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C12B37E" w14:textId="482C0693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47CCAB4" w14:textId="38D031A1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7944BD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114EEF57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EFC73C3" w14:textId="1B4C8A21" w:rsidR="00C81C06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lastRenderedPageBreak/>
        <w:t>(–) – ochrannou lhůtu není nutné stanovit</w:t>
      </w:r>
    </w:p>
    <w:p w14:paraId="625BC511" w14:textId="77777777" w:rsidR="008A5D21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530"/>
        <w:gridCol w:w="1842"/>
        <w:gridCol w:w="1702"/>
      </w:tblGrid>
      <w:tr w:rsidR="008A5D21" w:rsidRPr="00C81C06" w14:paraId="4ED738BF" w14:textId="77777777" w:rsidTr="008A5D21">
        <w:tc>
          <w:tcPr>
            <w:tcW w:w="4282" w:type="dxa"/>
            <w:shd w:val="clear" w:color="auto" w:fill="auto"/>
          </w:tcPr>
          <w:p w14:paraId="78831B21" w14:textId="77777777" w:rsidR="008A5D21" w:rsidRPr="00C81C06" w:rsidRDefault="008A5D21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30" w:type="dxa"/>
            <w:shd w:val="clear" w:color="auto" w:fill="auto"/>
          </w:tcPr>
          <w:p w14:paraId="58B4B92D" w14:textId="77777777" w:rsidR="008A5D21" w:rsidRPr="00C81C06" w:rsidRDefault="008A5D21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2" w:type="dxa"/>
            <w:shd w:val="clear" w:color="auto" w:fill="auto"/>
          </w:tcPr>
          <w:p w14:paraId="2830CB64" w14:textId="77777777" w:rsidR="008A5D21" w:rsidRPr="00C81C06" w:rsidRDefault="008A5D21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702" w:type="dxa"/>
            <w:shd w:val="clear" w:color="auto" w:fill="auto"/>
          </w:tcPr>
          <w:p w14:paraId="72F77F36" w14:textId="77777777" w:rsidR="008A5D21" w:rsidRPr="00C81C06" w:rsidRDefault="008A5D21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8A5D21" w:rsidRPr="00C81C06" w14:paraId="4B5099DC" w14:textId="77777777" w:rsidTr="008A5D21">
        <w:tc>
          <w:tcPr>
            <w:tcW w:w="4282" w:type="dxa"/>
            <w:shd w:val="clear" w:color="auto" w:fill="auto"/>
          </w:tcPr>
          <w:p w14:paraId="31A8D1E7" w14:textId="7D734B32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cesty, lesy, parky, železnice, sady, vinice, okrasné rostliny</w:t>
            </w:r>
          </w:p>
        </w:tc>
        <w:tc>
          <w:tcPr>
            <w:tcW w:w="1530" w:type="dxa"/>
            <w:shd w:val="clear" w:color="auto" w:fill="auto"/>
          </w:tcPr>
          <w:p w14:paraId="34894E94" w14:textId="6BC91F80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2985E6F" w14:textId="7E375115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injektáž</w:t>
            </w:r>
          </w:p>
        </w:tc>
        <w:tc>
          <w:tcPr>
            <w:tcW w:w="1702" w:type="dxa"/>
            <w:shd w:val="clear" w:color="auto" w:fill="auto"/>
          </w:tcPr>
          <w:p w14:paraId="7A6B738E" w14:textId="0575E5DB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BBB6BB7" w14:textId="32416A39" w:rsidR="00C81C06" w:rsidRDefault="008A5D21" w:rsidP="00F03490">
      <w:pPr>
        <w:widowControl w:val="0"/>
        <w:suppressAutoHyphens/>
        <w:spacing w:line="276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Aplikace se provádí injektáží, kdy se do 1 až 3 x naseknutého kmene stromu aplikuje 1 ml suspenze přípravku v závislosti na velikosti stromu.</w:t>
      </w: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408988A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A5D21">
        <w:rPr>
          <w:rFonts w:ascii="Times New Roman" w:hAnsi="Times New Roman"/>
          <w:b/>
          <w:sz w:val="24"/>
          <w:szCs w:val="24"/>
        </w:rPr>
        <w:t>Ailantex</w:t>
      </w:r>
    </w:p>
    <w:p w14:paraId="774B696C" w14:textId="2654145F" w:rsidR="0001244B" w:rsidRPr="003C3251" w:rsidRDefault="0001244B" w:rsidP="00384D11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right="-284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Verticillium nonalfafae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kmen Vert56</w:t>
      </w:r>
      <w:r w:rsidR="00384D11">
        <w:rPr>
          <w:rFonts w:ascii="Times New Roman" w:hAnsi="Times New Roman"/>
          <w:iCs/>
          <w:snapToGrid w:val="0"/>
          <w:sz w:val="24"/>
          <w:szCs w:val="24"/>
        </w:rPr>
        <w:t xml:space="preserve">  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1 x10^6 KTJ/ml</w:t>
      </w:r>
    </w:p>
    <w:p w14:paraId="23F1E168" w14:textId="662EE06B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1161285A" w14:textId="6951FB18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iCs/>
          <w:snapToGrid w:val="0"/>
          <w:sz w:val="24"/>
          <w:szCs w:val="24"/>
        </w:rPr>
        <w:t>herbicid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614A5C08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nebo v případě pochybností kontaktujte lékaře.  </w:t>
      </w:r>
    </w:p>
    <w:p w14:paraId="52FB0A9A" w14:textId="04D81C02" w:rsidR="00624C25" w:rsidRPr="00624C25" w:rsidRDefault="00624C25" w:rsidP="007F366C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</w:t>
      </w:r>
      <w:r w:rsidR="007F366C" w:rsidRPr="004C181A">
        <w:rPr>
          <w:rFonts w:ascii="Times New Roman" w:hAnsi="Times New Roman"/>
          <w:sz w:val="24"/>
          <w:szCs w:val="24"/>
        </w:rPr>
        <w:t>Odložte kontaminovaný oděv.</w:t>
      </w:r>
      <w:r w:rsidR="007F366C" w:rsidRPr="007F366C">
        <w:rPr>
          <w:rFonts w:ascii="Times New Roman" w:hAnsi="Times New Roman"/>
          <w:sz w:val="24"/>
          <w:szCs w:val="24"/>
        </w:rPr>
        <w:t xml:space="preserve"> Zasažené části pokožky</w:t>
      </w:r>
      <w:r w:rsidR="007F366C">
        <w:rPr>
          <w:rFonts w:ascii="Times New Roman" w:hAnsi="Times New Roman"/>
          <w:sz w:val="24"/>
          <w:szCs w:val="24"/>
        </w:rPr>
        <w:t xml:space="preserve"> </w:t>
      </w:r>
      <w:r w:rsidR="007F366C" w:rsidRPr="007F366C">
        <w:rPr>
          <w:rFonts w:ascii="Times New Roman" w:hAnsi="Times New Roman"/>
          <w:sz w:val="24"/>
          <w:szCs w:val="24"/>
        </w:rPr>
        <w:t>umyjte pokud možno teplou/vlažnou vodou a mýdlem, pokožku následně dobře opláchněte.</w:t>
      </w:r>
    </w:p>
    <w:p w14:paraId="03D299E7" w14:textId="675D5765" w:rsidR="00624C25" w:rsidRPr="004C181A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velkým množstvím pokud možno vlažné </w:t>
      </w:r>
      <w:r w:rsidRPr="00624C25">
        <w:rPr>
          <w:rFonts w:ascii="Times New Roman" w:hAnsi="Times New Roman"/>
          <w:sz w:val="24"/>
          <w:szCs w:val="24"/>
        </w:rPr>
        <w:lastRenderedPageBreak/>
        <w:t>čisté vody.</w:t>
      </w:r>
      <w:r w:rsidR="00F03490">
        <w:rPr>
          <w:rFonts w:ascii="Times New Roman" w:hAnsi="Times New Roman"/>
          <w:sz w:val="24"/>
          <w:szCs w:val="24"/>
        </w:rPr>
        <w:t xml:space="preserve"> </w:t>
      </w:r>
      <w:r w:rsidR="00F03490" w:rsidRPr="004C181A">
        <w:rPr>
          <w:rFonts w:ascii="Times New Roman" w:hAnsi="Times New Roman"/>
          <w:sz w:val="24"/>
          <w:szCs w:val="24"/>
        </w:rPr>
        <w:t>Má-li osoba kontaktní čočky, vyjměte je, pokud je lze vyjmout snadno.</w:t>
      </w:r>
    </w:p>
    <w:p w14:paraId="1A655DF9" w14:textId="7ECFBE42" w:rsidR="00F03490" w:rsidRPr="00624C25" w:rsidRDefault="00F03490" w:rsidP="00F03490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181A">
        <w:rPr>
          <w:rFonts w:ascii="Times New Roman" w:hAnsi="Times New Roman"/>
          <w:sz w:val="24"/>
          <w:szCs w:val="24"/>
        </w:rPr>
        <w:t>První pomoc při náhodném požití: Vypláchněte ústa vodou; nevyvolávejte zvracení. 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D87A24D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</w:t>
      </w:r>
      <w:r w:rsidR="00EE56B3">
        <w:rPr>
          <w:rFonts w:ascii="Times New Roman" w:hAnsi="Times New Roman"/>
          <w:bCs/>
          <w:sz w:val="24"/>
          <w:szCs w:val="24"/>
        </w:rPr>
        <w:t>aplikaci</w:t>
      </w:r>
      <w:r w:rsidRPr="00624C25">
        <w:rPr>
          <w:rFonts w:ascii="Times New Roman" w:hAnsi="Times New Roman"/>
          <w:bCs/>
          <w:sz w:val="24"/>
          <w:szCs w:val="24"/>
        </w:rPr>
        <w:t xml:space="preserve">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EEE0087" w14:textId="489A49C7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 xml:space="preserve">vhodné ochranné rukavice např.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gumové nebo plastové rukavice </w:t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>(označené piktogramem pro nebezpečí mikroorganismů podle ČSN EN ISO 374-5 nebo chemikáliím podle ČSN EN ISO 374-1) současně také odolné proti mechanickým rizikům</w:t>
      </w:r>
    </w:p>
    <w:p w14:paraId="2B96F5B7" w14:textId="5BD94563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EE56B3" w:rsidRPr="00624C2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AB4DFAA" w14:textId="4D43CF16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vhodný pracovní oděv (nezbytná podmínka - oděv musí mít dlouhé rukávy a nohavice)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2A8617C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uzavřená pracovní obuv (s ohledem na vykonávanou práci)</w:t>
      </w:r>
    </w:p>
    <w:p w14:paraId="1E3D7237" w14:textId="3BEE28CB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poškozené OOPP (např. protržené rukavice) je třeba </w:t>
      </w:r>
      <w:r w:rsidR="007F366C">
        <w:rPr>
          <w:rFonts w:ascii="Times New Roman" w:hAnsi="Times New Roman"/>
          <w:color w:val="000000"/>
          <w:spacing w:val="-2"/>
          <w:sz w:val="24"/>
          <w:szCs w:val="24"/>
        </w:rPr>
        <w:t xml:space="preserve">urychleně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>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0A3919FD" w14:textId="7DCAFB9C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Přípravek lze aplikovat aplikačním zařízením pro injektáž přípravku do dřeva (ideálně tlakovým zařízením).</w:t>
      </w:r>
    </w:p>
    <w:p w14:paraId="42FCEE91" w14:textId="3888FEEA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Při práci nepoužívat injekční stříkačky určené pro zdravotnictví.</w:t>
      </w:r>
    </w:p>
    <w:p w14:paraId="5B39D2A5" w14:textId="6F23944B" w:rsidR="00624C25" w:rsidRPr="004C181A" w:rsidRDefault="00624C25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s kůží.</w:t>
      </w:r>
    </w:p>
    <w:p w14:paraId="0B18A790" w14:textId="01ECC4B4" w:rsidR="00624C25" w:rsidRPr="004C181A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</w:t>
      </w:r>
      <w:r w:rsidR="007F366C" w:rsidRPr="004C181A">
        <w:rPr>
          <w:rFonts w:ascii="Times New Roman" w:hAnsi="Times New Roman"/>
          <w:bCs/>
          <w:iCs/>
          <w:snapToGrid w:val="0"/>
          <w:sz w:val="24"/>
          <w:szCs w:val="24"/>
        </w:rPr>
        <w:t>OOPP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. </w:t>
      </w:r>
    </w:p>
    <w:p w14:paraId="5582B81C" w14:textId="77777777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odložení OOPP se důkladně umyjte.</w:t>
      </w:r>
    </w:p>
    <w:p w14:paraId="73EF04C1" w14:textId="462E2292" w:rsidR="00EE56B3" w:rsidRDefault="007F366C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cr/>
      </w:r>
      <w:r w:rsidR="00F03490" w:rsidRPr="004C181A">
        <w:rPr>
          <w:rFonts w:ascii="Times New Roman" w:hAnsi="Times New Roman"/>
          <w:bCs/>
          <w:iCs/>
          <w:snapToGrid w:val="0"/>
          <w:sz w:val="24"/>
          <w:szCs w:val="24"/>
        </w:rPr>
        <w:t>Při ošetřování v oblastech využívaných širokou veřejností nebo zranitelnými skupinami obyvatel doporučujeme upozornit návštěvníky na riziko zlomení či pádu ošetřených dřevin (např. pomocí informačních cedulí).</w:t>
      </w:r>
    </w:p>
    <w:p w14:paraId="29A0E4B1" w14:textId="1BBED3FD" w:rsidR="00EE56B3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Obsahuje </w:t>
      </w:r>
      <w:r w:rsidRPr="004C181A">
        <w:rPr>
          <w:rFonts w:ascii="Times New Roman" w:hAnsi="Times New Roman"/>
          <w:bCs/>
          <w:i/>
          <w:snapToGrid w:val="0"/>
          <w:sz w:val="24"/>
          <w:szCs w:val="24"/>
        </w:rPr>
        <w:t>Verticillium nonalfafae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, kmen Vert56. Všechny mikroorganismy se považují za možné senzibilizátory.</w:t>
      </w:r>
    </w:p>
    <w:p w14:paraId="181F535D" w14:textId="77777777" w:rsidR="004C181A" w:rsidRPr="00624C25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B82AA50" w14:textId="4D62BD56" w:rsidR="00F64D6D" w:rsidRPr="007872EE" w:rsidRDefault="00F64D6D" w:rsidP="00F64D6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>Ailantex</w:t>
      </w:r>
      <w:r w:rsidRPr="007872EE">
        <w:rPr>
          <w:rFonts w:ascii="Times New Roman" w:hAnsi="Times New Roman"/>
          <w:sz w:val="24"/>
          <w:szCs w:val="24"/>
        </w:rPr>
        <w:t xml:space="preserve"> je pro účely tohoto nařízení povolen k uvádění na trh v následujících obalech: </w:t>
      </w:r>
    </w:p>
    <w:p w14:paraId="7ECC7648" w14:textId="5C3B9CAB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18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014E2387" w14:textId="544AA68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11879E7A" w14:textId="53EC5F7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500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61B38562" w14:textId="1F230541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</w:p>
    <w:p w14:paraId="362B823B" w14:textId="77777777" w:rsidR="00EE56B3" w:rsidRDefault="00EE56B3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179C3CD" w14:textId="77777777" w:rsidR="00F03490" w:rsidRPr="003C3251" w:rsidRDefault="00F0349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6F595411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E42356" w:rsidRPr="00E42356">
        <w:t xml:space="preserve"> </w:t>
      </w:r>
      <w:r w:rsidR="00E42356" w:rsidRPr="00E4235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2151B12D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5.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29.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6.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 xml:space="preserve"> a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8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1</w:t>
      </w:r>
      <w:r w:rsidR="004C181A">
        <w:rPr>
          <w:rFonts w:ascii="Times New Roman" w:hAnsi="Times New Roman"/>
          <w:b/>
          <w:sz w:val="24"/>
          <w:szCs w:val="24"/>
          <w:u w:val="single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10.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4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02F21C67" w14:textId="77777777" w:rsidR="00C270EA" w:rsidRPr="00C856CC" w:rsidRDefault="00C270EA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327B81E1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>Ailantex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5FBBC951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="00E42356" w:rsidRPr="00E42356">
        <w:rPr>
          <w:rFonts w:ascii="Times New Roman" w:hAnsi="Times New Roman"/>
          <w:b/>
          <w:sz w:val="24"/>
          <w:szCs w:val="24"/>
        </w:rPr>
        <w:t>od 1. 5. do 29. 6. 202</w:t>
      </w:r>
      <w:r w:rsidR="00F03490">
        <w:rPr>
          <w:rFonts w:ascii="Times New Roman" w:hAnsi="Times New Roman"/>
          <w:b/>
          <w:sz w:val="24"/>
          <w:szCs w:val="24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 a od 1</w:t>
      </w:r>
      <w:r w:rsidR="00F03490">
        <w:rPr>
          <w:rFonts w:ascii="Times New Roman" w:hAnsi="Times New Roman"/>
          <w:b/>
          <w:sz w:val="24"/>
          <w:szCs w:val="24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</w:t>
      </w:r>
      <w:r w:rsidR="00F03490">
        <w:rPr>
          <w:rFonts w:ascii="Times New Roman" w:hAnsi="Times New Roman"/>
          <w:b/>
          <w:sz w:val="24"/>
          <w:szCs w:val="24"/>
        </w:rPr>
        <w:t>8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do </w:t>
      </w:r>
      <w:r w:rsidR="00F03490">
        <w:rPr>
          <w:rFonts w:ascii="Times New Roman" w:hAnsi="Times New Roman"/>
          <w:b/>
          <w:sz w:val="24"/>
          <w:szCs w:val="24"/>
        </w:rPr>
        <w:t>1</w:t>
      </w:r>
      <w:r w:rsidR="004C181A">
        <w:rPr>
          <w:rFonts w:ascii="Times New Roman" w:hAnsi="Times New Roman"/>
          <w:b/>
          <w:sz w:val="24"/>
          <w:szCs w:val="24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</w:rPr>
        <w:t>. 10. 202</w:t>
      </w:r>
      <w:r w:rsidR="00F03490">
        <w:rPr>
          <w:rFonts w:ascii="Times New Roman" w:hAnsi="Times New Roman"/>
          <w:b/>
          <w:sz w:val="24"/>
          <w:szCs w:val="24"/>
        </w:rPr>
        <w:t>4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518E" w14:textId="77777777" w:rsidR="00491496" w:rsidRDefault="00491496">
      <w:r>
        <w:separator/>
      </w:r>
    </w:p>
  </w:endnote>
  <w:endnote w:type="continuationSeparator" w:id="0">
    <w:p w14:paraId="21BAD629" w14:textId="77777777" w:rsidR="00491496" w:rsidRDefault="0049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64F9" w14:textId="77777777" w:rsidR="00491496" w:rsidRDefault="00491496">
      <w:r>
        <w:separator/>
      </w:r>
    </w:p>
  </w:footnote>
  <w:footnote w:type="continuationSeparator" w:id="0">
    <w:p w14:paraId="0A4D693C" w14:textId="77777777" w:rsidR="00491496" w:rsidRDefault="0049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317CF949" w:rsidR="00A154A9" w:rsidRDefault="00D42297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550EBD3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5ABB0F6D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A5D21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A5D21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12988">
    <w:abstractNumId w:val="1"/>
  </w:num>
  <w:num w:numId="2" w16cid:durableId="1715041168">
    <w:abstractNumId w:val="2"/>
  </w:num>
  <w:num w:numId="3" w16cid:durableId="29260157">
    <w:abstractNumId w:val="14"/>
  </w:num>
  <w:num w:numId="4" w16cid:durableId="756555416">
    <w:abstractNumId w:val="26"/>
  </w:num>
  <w:num w:numId="5" w16cid:durableId="1448692715">
    <w:abstractNumId w:val="13"/>
  </w:num>
  <w:num w:numId="6" w16cid:durableId="929312960">
    <w:abstractNumId w:val="4"/>
  </w:num>
  <w:num w:numId="7" w16cid:durableId="1691907031">
    <w:abstractNumId w:val="33"/>
  </w:num>
  <w:num w:numId="8" w16cid:durableId="66146629">
    <w:abstractNumId w:val="20"/>
  </w:num>
  <w:num w:numId="9" w16cid:durableId="333387472">
    <w:abstractNumId w:val="24"/>
  </w:num>
  <w:num w:numId="10" w16cid:durableId="190150835">
    <w:abstractNumId w:val="28"/>
  </w:num>
  <w:num w:numId="11" w16cid:durableId="1116412919">
    <w:abstractNumId w:val="12"/>
  </w:num>
  <w:num w:numId="12" w16cid:durableId="152836177">
    <w:abstractNumId w:val="19"/>
  </w:num>
  <w:num w:numId="13" w16cid:durableId="884410368">
    <w:abstractNumId w:val="5"/>
  </w:num>
  <w:num w:numId="14" w16cid:durableId="215897343">
    <w:abstractNumId w:val="31"/>
  </w:num>
  <w:num w:numId="15" w16cid:durableId="374083279">
    <w:abstractNumId w:val="23"/>
  </w:num>
  <w:num w:numId="16" w16cid:durableId="1605455204">
    <w:abstractNumId w:val="8"/>
  </w:num>
  <w:num w:numId="17" w16cid:durableId="555433740">
    <w:abstractNumId w:val="32"/>
  </w:num>
  <w:num w:numId="18" w16cid:durableId="1161889131">
    <w:abstractNumId w:val="21"/>
  </w:num>
  <w:num w:numId="19" w16cid:durableId="1460755872">
    <w:abstractNumId w:val="9"/>
  </w:num>
  <w:num w:numId="20" w16cid:durableId="1053580787">
    <w:abstractNumId w:val="18"/>
  </w:num>
  <w:num w:numId="21" w16cid:durableId="455149807">
    <w:abstractNumId w:val="27"/>
  </w:num>
  <w:num w:numId="22" w16cid:durableId="748506744">
    <w:abstractNumId w:val="10"/>
  </w:num>
  <w:num w:numId="23" w16cid:durableId="1827698512">
    <w:abstractNumId w:val="6"/>
  </w:num>
  <w:num w:numId="24" w16cid:durableId="456994235">
    <w:abstractNumId w:val="15"/>
  </w:num>
  <w:num w:numId="25" w16cid:durableId="1864856023">
    <w:abstractNumId w:val="30"/>
  </w:num>
  <w:num w:numId="26" w16cid:durableId="1210609882">
    <w:abstractNumId w:val="16"/>
  </w:num>
  <w:num w:numId="27" w16cid:durableId="239946908">
    <w:abstractNumId w:val="10"/>
  </w:num>
  <w:num w:numId="28" w16cid:durableId="2003043578">
    <w:abstractNumId w:val="29"/>
  </w:num>
  <w:num w:numId="29" w16cid:durableId="1704985508">
    <w:abstractNumId w:val="3"/>
  </w:num>
  <w:num w:numId="30" w16cid:durableId="69600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18436">
    <w:abstractNumId w:val="25"/>
  </w:num>
  <w:num w:numId="32" w16cid:durableId="1849757428">
    <w:abstractNumId w:val="0"/>
  </w:num>
  <w:num w:numId="33" w16cid:durableId="977536618">
    <w:abstractNumId w:val="11"/>
  </w:num>
  <w:num w:numId="34" w16cid:durableId="1567836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954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524305">
    <w:abstractNumId w:val="17"/>
  </w:num>
  <w:num w:numId="37" w16cid:durableId="20202292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98A"/>
    <w:rsid w:val="00041BEA"/>
    <w:rsid w:val="00043257"/>
    <w:rsid w:val="00043C3A"/>
    <w:rsid w:val="0004532D"/>
    <w:rsid w:val="0004597C"/>
    <w:rsid w:val="000474EB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046"/>
    <w:rsid w:val="00355AAD"/>
    <w:rsid w:val="00361258"/>
    <w:rsid w:val="003620C4"/>
    <w:rsid w:val="00364FBD"/>
    <w:rsid w:val="003709C3"/>
    <w:rsid w:val="00375409"/>
    <w:rsid w:val="00381B47"/>
    <w:rsid w:val="00384D11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5FFF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43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496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181A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5B9E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3FC3"/>
    <w:rsid w:val="00755DCC"/>
    <w:rsid w:val="00757BFA"/>
    <w:rsid w:val="00763698"/>
    <w:rsid w:val="00763B45"/>
    <w:rsid w:val="0076484F"/>
    <w:rsid w:val="00766586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366C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D21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1761"/>
    <w:rsid w:val="00C13610"/>
    <w:rsid w:val="00C13D29"/>
    <w:rsid w:val="00C16296"/>
    <w:rsid w:val="00C2347F"/>
    <w:rsid w:val="00C25AAC"/>
    <w:rsid w:val="00C270EA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297"/>
    <w:rsid w:val="00D42B9F"/>
    <w:rsid w:val="00D43950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2356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56B3"/>
    <w:rsid w:val="00EF63ED"/>
    <w:rsid w:val="00EF727B"/>
    <w:rsid w:val="00F02718"/>
    <w:rsid w:val="00F03490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64D6D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2A32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2023-02-27T14:49:00Z</dcterms:created>
  <dcterms:modified xsi:type="dcterms:W3CDTF">2024-04-02T06:39:00Z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