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20A7" w14:textId="77777777" w:rsidR="005C67C0" w:rsidRPr="00326490" w:rsidRDefault="005C67C0" w:rsidP="005C67C0">
      <w:pPr>
        <w:jc w:val="center"/>
        <w:rPr>
          <w:rFonts w:ascii="Arial" w:hAnsi="Arial" w:cs="Arial"/>
        </w:rPr>
      </w:pPr>
      <w:bookmarkStart w:id="0" w:name="_Hlk150637076"/>
      <w:r>
        <w:rPr>
          <w:rFonts w:ascii="Arial" w:hAnsi="Arial" w:cs="Arial"/>
          <w:noProof/>
        </w:rPr>
        <w:drawing>
          <wp:inline distT="0" distB="0" distL="0" distR="0" wp14:anchorId="279B65E3" wp14:editId="0FA07EBF">
            <wp:extent cx="942975" cy="1098579"/>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00px-Stašov_CoA_CZ.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1752" cy="1108804"/>
                    </a:xfrm>
                    <a:prstGeom prst="rect">
                      <a:avLst/>
                    </a:prstGeom>
                  </pic:spPr>
                </pic:pic>
              </a:graphicData>
            </a:graphic>
          </wp:inline>
        </w:drawing>
      </w:r>
    </w:p>
    <w:p w14:paraId="7345738B" w14:textId="77777777" w:rsidR="005C67C0" w:rsidRDefault="005C67C0" w:rsidP="005C67C0">
      <w:pPr>
        <w:pStyle w:val="Zhlav"/>
        <w:tabs>
          <w:tab w:val="clear" w:pos="4536"/>
          <w:tab w:val="clear" w:pos="9072"/>
        </w:tabs>
        <w:rPr>
          <w:bCs/>
        </w:rPr>
      </w:pPr>
    </w:p>
    <w:p w14:paraId="4A6E8345" w14:textId="77777777" w:rsidR="005C67C0" w:rsidRPr="00A63503" w:rsidRDefault="005C67C0" w:rsidP="005C67C0">
      <w:pPr>
        <w:pStyle w:val="Zkladntext"/>
        <w:spacing w:after="60"/>
        <w:jc w:val="center"/>
        <w:rPr>
          <w:rFonts w:ascii="Arial" w:hAnsi="Arial" w:cs="Arial"/>
          <w:b/>
          <w:color w:val="0070C0"/>
          <w:sz w:val="32"/>
          <w:szCs w:val="32"/>
          <w:lang w:val="cs-CZ"/>
        </w:rPr>
      </w:pPr>
      <w:r w:rsidRPr="00A63503">
        <w:rPr>
          <w:rFonts w:ascii="Arial" w:hAnsi="Arial" w:cs="Arial"/>
          <w:b/>
          <w:color w:val="0070C0"/>
          <w:sz w:val="32"/>
          <w:szCs w:val="32"/>
        </w:rPr>
        <w:t>OBEC</w:t>
      </w:r>
      <w:r w:rsidRPr="00A63503">
        <w:rPr>
          <w:rFonts w:ascii="Arial" w:hAnsi="Arial" w:cs="Arial"/>
          <w:b/>
          <w:color w:val="0070C0"/>
          <w:sz w:val="32"/>
          <w:szCs w:val="32"/>
          <w:lang w:val="cs-CZ"/>
        </w:rPr>
        <w:t xml:space="preserve"> STAŠOV</w:t>
      </w:r>
    </w:p>
    <w:bookmarkEnd w:id="0"/>
    <w:p w14:paraId="0CAEDDF0" w14:textId="77777777" w:rsidR="005C67C0" w:rsidRPr="006F3E87" w:rsidRDefault="005C67C0" w:rsidP="005C67C0">
      <w:pPr>
        <w:pStyle w:val="NormlnIMP"/>
        <w:spacing w:after="60" w:line="240" w:lineRule="auto"/>
        <w:jc w:val="center"/>
        <w:rPr>
          <w:rFonts w:ascii="Arial" w:hAnsi="Arial" w:cs="Arial"/>
          <w:b/>
          <w:color w:val="000000"/>
          <w:sz w:val="28"/>
          <w:szCs w:val="28"/>
        </w:rPr>
      </w:pPr>
      <w:r w:rsidRPr="006F3E87">
        <w:rPr>
          <w:rFonts w:ascii="Arial" w:hAnsi="Arial" w:cs="Arial"/>
          <w:b/>
          <w:color w:val="000000"/>
          <w:sz w:val="28"/>
          <w:szCs w:val="28"/>
        </w:rPr>
        <w:t xml:space="preserve">Zastupitelstvo obce </w:t>
      </w:r>
      <w:r>
        <w:rPr>
          <w:rFonts w:ascii="Arial" w:hAnsi="Arial" w:cs="Arial"/>
          <w:b/>
          <w:color w:val="000000"/>
          <w:sz w:val="28"/>
          <w:szCs w:val="28"/>
        </w:rPr>
        <w:t>Stašov</w:t>
      </w:r>
    </w:p>
    <w:p w14:paraId="2B84FAEF" w14:textId="7CA2A399" w:rsidR="005C67C0" w:rsidRPr="006F3E87" w:rsidRDefault="005C67C0" w:rsidP="005C67C0">
      <w:pPr>
        <w:pStyle w:val="NormlnIMP"/>
        <w:spacing w:after="60" w:line="240" w:lineRule="auto"/>
        <w:jc w:val="center"/>
        <w:rPr>
          <w:rFonts w:ascii="Arial" w:hAnsi="Arial" w:cs="Arial"/>
          <w:b/>
          <w:color w:val="000000"/>
          <w:sz w:val="28"/>
          <w:szCs w:val="28"/>
        </w:rPr>
      </w:pPr>
      <w:r w:rsidRPr="006F3E87">
        <w:rPr>
          <w:rFonts w:ascii="Arial" w:hAnsi="Arial" w:cs="Arial"/>
          <w:b/>
          <w:color w:val="000000"/>
          <w:sz w:val="28"/>
          <w:szCs w:val="28"/>
        </w:rPr>
        <w:t xml:space="preserve">Obecně závazná vyhláška obce </w:t>
      </w:r>
      <w:r>
        <w:rPr>
          <w:rFonts w:ascii="Arial" w:hAnsi="Arial" w:cs="Arial"/>
          <w:b/>
          <w:color w:val="000000"/>
          <w:sz w:val="28"/>
          <w:szCs w:val="28"/>
        </w:rPr>
        <w:t>Stašov, kterou se vydává Požární řád obce</w:t>
      </w:r>
    </w:p>
    <w:p w14:paraId="54B06577" w14:textId="066B0D1C" w:rsidR="005C67C0" w:rsidRDefault="005C67C0" w:rsidP="005C67C0">
      <w:pPr>
        <w:autoSpaceDE w:val="0"/>
        <w:autoSpaceDN w:val="0"/>
        <w:adjustRightInd w:val="0"/>
        <w:spacing w:after="0" w:line="240" w:lineRule="auto"/>
        <w:rPr>
          <w:rFonts w:ascii="TimesNewRomanPS-BoldMT" w:hAnsi="TimesNewRomanPS-BoldMT" w:cs="TimesNewRomanPS-BoldMT"/>
          <w:b/>
          <w:bCs/>
          <w:color w:val="000000"/>
          <w:kern w:val="0"/>
          <w:sz w:val="26"/>
          <w:szCs w:val="26"/>
        </w:rPr>
      </w:pPr>
      <w:r>
        <w:rPr>
          <w:rFonts w:ascii="TimesNewRomanPS-BoldMT" w:hAnsi="TimesNewRomanPS-BoldMT" w:cs="TimesNewRomanPS-BoldMT"/>
          <w:b/>
          <w:bCs/>
          <w:color w:val="000000"/>
          <w:kern w:val="0"/>
          <w:sz w:val="26"/>
          <w:szCs w:val="26"/>
        </w:rPr>
        <w:t>____________________________________________________________________</w:t>
      </w:r>
    </w:p>
    <w:p w14:paraId="745F4FEA" w14:textId="77777777" w:rsidR="009E1AC8" w:rsidRPr="0089664F" w:rsidRDefault="009E1AC8" w:rsidP="005C67C0">
      <w:pPr>
        <w:autoSpaceDE w:val="0"/>
        <w:autoSpaceDN w:val="0"/>
        <w:adjustRightInd w:val="0"/>
        <w:spacing w:after="0" w:line="240" w:lineRule="auto"/>
        <w:jc w:val="both"/>
        <w:rPr>
          <w:rFonts w:ascii="Arial" w:hAnsi="Arial" w:cs="Arial"/>
          <w:b/>
          <w:bCs/>
          <w:color w:val="000000"/>
          <w:kern w:val="0"/>
          <w:sz w:val="12"/>
          <w:szCs w:val="12"/>
        </w:rPr>
      </w:pPr>
    </w:p>
    <w:p w14:paraId="327B6BEF" w14:textId="1B465609"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bookmarkStart w:id="1" w:name="_Hlk150637113"/>
      <w:r w:rsidRPr="005C67C0">
        <w:rPr>
          <w:rFonts w:ascii="Arial" w:hAnsi="Arial" w:cs="Arial"/>
          <w:b/>
          <w:bCs/>
          <w:color w:val="000000"/>
          <w:kern w:val="0"/>
        </w:rPr>
        <w:t>Obecně závazná vyhláška</w:t>
      </w:r>
      <w:r>
        <w:rPr>
          <w:rFonts w:ascii="Arial" w:hAnsi="Arial" w:cs="Arial"/>
          <w:b/>
          <w:bCs/>
          <w:color w:val="000000"/>
          <w:kern w:val="0"/>
        </w:rPr>
        <w:t xml:space="preserve"> č.1/2023</w:t>
      </w:r>
    </w:p>
    <w:bookmarkEnd w:id="1"/>
    <w:p w14:paraId="43E88551" w14:textId="0A59F6B9"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p>
    <w:p w14:paraId="4A4F57EE" w14:textId="77777777"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r w:rsidRPr="005C67C0">
        <w:rPr>
          <w:rFonts w:ascii="Arial" w:hAnsi="Arial" w:cs="Arial"/>
          <w:b/>
          <w:bCs/>
          <w:color w:val="000000"/>
          <w:kern w:val="0"/>
        </w:rPr>
        <w:t>kterou se vydává požární řád obce</w:t>
      </w:r>
    </w:p>
    <w:p w14:paraId="580110E3" w14:textId="51248B16"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Zastupitelstvo obce</w:t>
      </w:r>
      <w:r w:rsidR="005F4784">
        <w:rPr>
          <w:rFonts w:ascii="Arial" w:hAnsi="Arial" w:cs="Arial"/>
          <w:color w:val="000000"/>
          <w:kern w:val="0"/>
        </w:rPr>
        <w:t xml:space="preserve"> Stašov</w:t>
      </w:r>
      <w:r w:rsidRPr="005C67C0">
        <w:rPr>
          <w:rFonts w:ascii="Arial" w:hAnsi="Arial" w:cs="Arial"/>
          <w:color w:val="000000"/>
          <w:kern w:val="0"/>
        </w:rPr>
        <w:t xml:space="preserve"> se na svém zasedání konaném dne </w:t>
      </w:r>
      <w:r w:rsidR="005F4784">
        <w:rPr>
          <w:rFonts w:ascii="Arial" w:hAnsi="Arial" w:cs="Arial"/>
          <w:color w:val="000000"/>
          <w:kern w:val="0"/>
        </w:rPr>
        <w:t>22.</w:t>
      </w:r>
      <w:r w:rsidR="00D4708F">
        <w:rPr>
          <w:rFonts w:ascii="Arial" w:hAnsi="Arial" w:cs="Arial"/>
          <w:color w:val="000000"/>
          <w:kern w:val="0"/>
        </w:rPr>
        <w:t xml:space="preserve">listopadu </w:t>
      </w:r>
      <w:r w:rsidR="005F4784">
        <w:rPr>
          <w:rFonts w:ascii="Arial" w:hAnsi="Arial" w:cs="Arial"/>
          <w:color w:val="000000"/>
          <w:kern w:val="0"/>
        </w:rPr>
        <w:t>2023</w:t>
      </w:r>
      <w:r w:rsidRPr="005C67C0">
        <w:rPr>
          <w:rFonts w:ascii="Arial" w:hAnsi="Arial" w:cs="Arial"/>
          <w:color w:val="000000"/>
          <w:kern w:val="0"/>
        </w:rPr>
        <w:t xml:space="preserve"> usneslo vydat na základě</w:t>
      </w:r>
      <w:r>
        <w:rPr>
          <w:rFonts w:ascii="Arial" w:hAnsi="Arial" w:cs="Arial"/>
          <w:color w:val="000000"/>
          <w:kern w:val="0"/>
        </w:rPr>
        <w:t xml:space="preserve"> </w:t>
      </w:r>
      <w:r w:rsidRPr="005C67C0">
        <w:rPr>
          <w:rFonts w:ascii="Arial" w:hAnsi="Arial" w:cs="Arial"/>
          <w:color w:val="000000"/>
          <w:kern w:val="0"/>
        </w:rPr>
        <w:t>§ 29 odst. 1 písm. o) bod 1 zákona č. 133/1985 Sb., o požární ochraně, ve znění pozdějších</w:t>
      </w:r>
      <w:r>
        <w:rPr>
          <w:rFonts w:ascii="Arial" w:hAnsi="Arial" w:cs="Arial"/>
          <w:color w:val="000000"/>
          <w:kern w:val="0"/>
        </w:rPr>
        <w:t xml:space="preserve"> </w:t>
      </w:r>
      <w:r w:rsidRPr="005C67C0">
        <w:rPr>
          <w:rFonts w:ascii="Arial" w:hAnsi="Arial" w:cs="Arial"/>
          <w:color w:val="000000"/>
          <w:kern w:val="0"/>
        </w:rPr>
        <w:t>předpisů (dále jen „zákon o požární ochraně“), a v souladu s § 10 písm. d) a § 84 odst.</w:t>
      </w:r>
      <w:r>
        <w:rPr>
          <w:rFonts w:ascii="Arial" w:hAnsi="Arial" w:cs="Arial"/>
          <w:color w:val="000000"/>
          <w:kern w:val="0"/>
        </w:rPr>
        <w:t xml:space="preserve"> </w:t>
      </w:r>
      <w:r w:rsidRPr="005C67C0">
        <w:rPr>
          <w:rFonts w:ascii="Arial" w:hAnsi="Arial" w:cs="Arial"/>
          <w:color w:val="000000"/>
          <w:kern w:val="0"/>
        </w:rPr>
        <w:t>2 písm. h) zákona č. 128/2000 Sb., o obcích (obecní zřízení), ve znění pozdějších předpisů,</w:t>
      </w:r>
      <w:r>
        <w:rPr>
          <w:rFonts w:ascii="Arial" w:hAnsi="Arial" w:cs="Arial"/>
          <w:color w:val="000000"/>
          <w:kern w:val="0"/>
        </w:rPr>
        <w:t xml:space="preserve"> </w:t>
      </w:r>
      <w:r w:rsidRPr="005C67C0">
        <w:rPr>
          <w:rFonts w:ascii="Arial" w:hAnsi="Arial" w:cs="Arial"/>
          <w:color w:val="000000"/>
          <w:kern w:val="0"/>
        </w:rPr>
        <w:t>tuto obecně závaznou vyhlášku (dále jen „vyhláška“):</w:t>
      </w:r>
    </w:p>
    <w:p w14:paraId="1BD0F057" w14:textId="77777777" w:rsidR="005C67C0" w:rsidRDefault="005C67C0" w:rsidP="005C67C0">
      <w:pPr>
        <w:autoSpaceDE w:val="0"/>
        <w:autoSpaceDN w:val="0"/>
        <w:adjustRightInd w:val="0"/>
        <w:spacing w:after="0" w:line="240" w:lineRule="auto"/>
        <w:jc w:val="both"/>
        <w:rPr>
          <w:rFonts w:ascii="Arial" w:hAnsi="Arial" w:cs="Arial"/>
          <w:i/>
          <w:iCs/>
          <w:color w:val="000000"/>
          <w:kern w:val="0"/>
        </w:rPr>
      </w:pPr>
    </w:p>
    <w:p w14:paraId="3BF1C0D0" w14:textId="49F374B4" w:rsidR="005C67C0" w:rsidRPr="005C67C0" w:rsidRDefault="005C67C0" w:rsidP="005C67C0">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Čl. 1</w:t>
      </w:r>
    </w:p>
    <w:p w14:paraId="447EB810" w14:textId="77777777" w:rsidR="005C67C0" w:rsidRPr="005C67C0" w:rsidRDefault="005C67C0" w:rsidP="005C67C0">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Úvodní ustanovení</w:t>
      </w:r>
    </w:p>
    <w:p w14:paraId="49FFF960" w14:textId="77777777" w:rsidR="005C67C0" w:rsidRDefault="005C67C0" w:rsidP="005C67C0">
      <w:pPr>
        <w:autoSpaceDE w:val="0"/>
        <w:autoSpaceDN w:val="0"/>
        <w:adjustRightInd w:val="0"/>
        <w:spacing w:after="0" w:line="240" w:lineRule="auto"/>
        <w:jc w:val="both"/>
        <w:rPr>
          <w:rFonts w:ascii="Arial" w:hAnsi="Arial" w:cs="Arial"/>
          <w:color w:val="000000"/>
          <w:kern w:val="0"/>
        </w:rPr>
      </w:pPr>
    </w:p>
    <w:p w14:paraId="4C68291C" w14:textId="285E701E"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Tato vyhláška upravuje organizaci a zásady zabezpečení požární ochrany v obci.</w:t>
      </w:r>
    </w:p>
    <w:p w14:paraId="5DEF26AE" w14:textId="77777777" w:rsidR="005C67C0" w:rsidRDefault="005C67C0" w:rsidP="005C67C0">
      <w:pPr>
        <w:autoSpaceDE w:val="0"/>
        <w:autoSpaceDN w:val="0"/>
        <w:adjustRightInd w:val="0"/>
        <w:spacing w:after="0" w:line="240" w:lineRule="auto"/>
        <w:jc w:val="both"/>
        <w:rPr>
          <w:rFonts w:ascii="Arial" w:hAnsi="Arial" w:cs="Arial"/>
          <w:i/>
          <w:iCs/>
          <w:color w:val="000000"/>
          <w:kern w:val="0"/>
        </w:rPr>
      </w:pPr>
    </w:p>
    <w:p w14:paraId="52FDF535" w14:textId="7C0EC6D7" w:rsidR="005C67C0" w:rsidRPr="005C67C0" w:rsidRDefault="005C67C0" w:rsidP="005C67C0">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Čl. 2</w:t>
      </w:r>
    </w:p>
    <w:p w14:paraId="73B4CA84" w14:textId="77777777" w:rsidR="005C67C0" w:rsidRPr="005C67C0" w:rsidRDefault="005C67C0" w:rsidP="005C67C0">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Vymezení činnosti osob pověřených zabezpečováním požární ochrany v obci</w:t>
      </w:r>
    </w:p>
    <w:p w14:paraId="6D33055A" w14:textId="77777777" w:rsidR="005C67C0" w:rsidRDefault="005C67C0" w:rsidP="005C67C0">
      <w:pPr>
        <w:autoSpaceDE w:val="0"/>
        <w:autoSpaceDN w:val="0"/>
        <w:adjustRightInd w:val="0"/>
        <w:spacing w:after="0" w:line="240" w:lineRule="auto"/>
        <w:jc w:val="both"/>
        <w:rPr>
          <w:rFonts w:ascii="Arial" w:hAnsi="Arial" w:cs="Arial"/>
          <w:color w:val="000000"/>
          <w:kern w:val="0"/>
        </w:rPr>
      </w:pPr>
    </w:p>
    <w:p w14:paraId="0724354F" w14:textId="6CDA3D5D"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(1) Ochrana životů, zdraví a majetku občanů před požáry, živelními pohromami a jinými</w:t>
      </w:r>
      <w:r>
        <w:rPr>
          <w:rFonts w:ascii="Arial" w:hAnsi="Arial" w:cs="Arial"/>
          <w:color w:val="000000"/>
          <w:kern w:val="0"/>
        </w:rPr>
        <w:t xml:space="preserve"> </w:t>
      </w:r>
      <w:r w:rsidRPr="005C67C0">
        <w:rPr>
          <w:rFonts w:ascii="Arial" w:hAnsi="Arial" w:cs="Arial"/>
          <w:color w:val="000000"/>
          <w:kern w:val="0"/>
        </w:rPr>
        <w:t xml:space="preserve">mimořádnými událostmi na území </w:t>
      </w:r>
      <w:r w:rsidRPr="008A0546">
        <w:rPr>
          <w:rFonts w:ascii="Arial" w:hAnsi="Arial" w:cs="Arial"/>
          <w:kern w:val="0"/>
        </w:rPr>
        <w:t xml:space="preserve">obce </w:t>
      </w:r>
      <w:r w:rsidR="008A0546" w:rsidRPr="008A0546">
        <w:rPr>
          <w:rFonts w:ascii="Arial" w:hAnsi="Arial" w:cs="Arial"/>
          <w:kern w:val="0"/>
        </w:rPr>
        <w:t>Stašov</w:t>
      </w:r>
      <w:r w:rsidRPr="008A0546">
        <w:rPr>
          <w:rFonts w:ascii="Arial" w:hAnsi="Arial" w:cs="Arial"/>
          <w:kern w:val="0"/>
        </w:rPr>
        <w:t xml:space="preserve"> </w:t>
      </w:r>
      <w:r w:rsidRPr="005C67C0">
        <w:rPr>
          <w:rFonts w:ascii="Arial" w:hAnsi="Arial" w:cs="Arial"/>
          <w:color w:val="000000"/>
          <w:kern w:val="0"/>
        </w:rPr>
        <w:t>(dále jen „obec“) je zajištěna jednotkou</w:t>
      </w:r>
      <w:r>
        <w:rPr>
          <w:rFonts w:ascii="Arial" w:hAnsi="Arial" w:cs="Arial"/>
          <w:color w:val="000000"/>
          <w:kern w:val="0"/>
        </w:rPr>
        <w:t xml:space="preserve"> </w:t>
      </w:r>
      <w:r w:rsidRPr="005C67C0">
        <w:rPr>
          <w:rFonts w:ascii="Arial" w:hAnsi="Arial" w:cs="Arial"/>
          <w:color w:val="000000"/>
          <w:kern w:val="0"/>
        </w:rPr>
        <w:t>sboru dobrovolných hasičů obce (dále jen „JSDH obce“) podle čl. 5 této vyhlášky</w:t>
      </w:r>
      <w:r>
        <w:rPr>
          <w:rFonts w:ascii="Arial" w:hAnsi="Arial" w:cs="Arial"/>
          <w:color w:val="000000"/>
          <w:kern w:val="0"/>
        </w:rPr>
        <w:t xml:space="preserve"> </w:t>
      </w:r>
      <w:r w:rsidRPr="005C67C0">
        <w:rPr>
          <w:rFonts w:ascii="Arial" w:hAnsi="Arial" w:cs="Arial"/>
          <w:color w:val="000000"/>
          <w:kern w:val="0"/>
        </w:rPr>
        <w:t>a dále jednotkami požární ochrany uvedenými v příloze č. 1 této vyhlášky.“</w:t>
      </w:r>
    </w:p>
    <w:p w14:paraId="5F60CBA0" w14:textId="77777777" w:rsidR="005C67C0" w:rsidRPr="005C67C0" w:rsidRDefault="005C67C0" w:rsidP="005C67C0">
      <w:pPr>
        <w:autoSpaceDE w:val="0"/>
        <w:autoSpaceDN w:val="0"/>
        <w:adjustRightInd w:val="0"/>
        <w:spacing w:after="0" w:line="240" w:lineRule="auto"/>
        <w:jc w:val="both"/>
        <w:rPr>
          <w:rFonts w:ascii="Arial" w:hAnsi="Arial" w:cs="Arial"/>
          <w:color w:val="000000"/>
          <w:kern w:val="0"/>
        </w:rPr>
      </w:pPr>
    </w:p>
    <w:p w14:paraId="2D7E3E44" w14:textId="5E3472AF"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(2) K zabezpečení úkolů na úseku požární ochrany obec v samostatné působnosti pověřila</w:t>
      </w:r>
      <w:r>
        <w:rPr>
          <w:rFonts w:ascii="Arial" w:hAnsi="Arial" w:cs="Arial"/>
          <w:color w:val="000000"/>
          <w:kern w:val="0"/>
        </w:rPr>
        <w:t xml:space="preserve"> velitele JSDH</w:t>
      </w:r>
      <w:r w:rsidRPr="005C67C0">
        <w:rPr>
          <w:rFonts w:ascii="Arial" w:hAnsi="Arial" w:cs="Arial"/>
          <w:color w:val="000000"/>
          <w:kern w:val="0"/>
        </w:rPr>
        <w:t>, který vykonává monitoring úrovně požární ochrany v obci, o níž předkládá zprávu</w:t>
      </w:r>
      <w:r>
        <w:rPr>
          <w:rFonts w:ascii="Arial" w:hAnsi="Arial" w:cs="Arial"/>
          <w:color w:val="000000"/>
          <w:kern w:val="0"/>
        </w:rPr>
        <w:t xml:space="preserve"> </w:t>
      </w:r>
      <w:r w:rsidRPr="005C67C0">
        <w:rPr>
          <w:rFonts w:ascii="Arial" w:hAnsi="Arial" w:cs="Arial"/>
          <w:color w:val="000000"/>
          <w:kern w:val="0"/>
        </w:rPr>
        <w:t>staros</w:t>
      </w:r>
      <w:r>
        <w:rPr>
          <w:rFonts w:ascii="Arial" w:hAnsi="Arial" w:cs="Arial"/>
          <w:color w:val="000000"/>
          <w:kern w:val="0"/>
        </w:rPr>
        <w:t>tovi</w:t>
      </w:r>
      <w:r w:rsidRPr="005C67C0">
        <w:rPr>
          <w:rFonts w:ascii="Arial" w:hAnsi="Arial" w:cs="Arial"/>
          <w:color w:val="000000"/>
          <w:kern w:val="0"/>
        </w:rPr>
        <w:t xml:space="preserve"> minimálně</w:t>
      </w:r>
      <w:r>
        <w:rPr>
          <w:rFonts w:ascii="Arial" w:hAnsi="Arial" w:cs="Arial"/>
          <w:color w:val="000000"/>
          <w:kern w:val="0"/>
        </w:rPr>
        <w:t xml:space="preserve"> 1x za 12 měsíců.</w:t>
      </w:r>
    </w:p>
    <w:p w14:paraId="066BEFA9" w14:textId="77777777" w:rsidR="005C67C0" w:rsidRPr="005C67C0" w:rsidRDefault="005C67C0" w:rsidP="005C67C0">
      <w:pPr>
        <w:autoSpaceDE w:val="0"/>
        <w:autoSpaceDN w:val="0"/>
        <w:adjustRightInd w:val="0"/>
        <w:spacing w:after="0" w:line="240" w:lineRule="auto"/>
        <w:jc w:val="both"/>
        <w:rPr>
          <w:rFonts w:ascii="Arial" w:hAnsi="Arial" w:cs="Arial"/>
          <w:color w:val="FF0000"/>
          <w:kern w:val="0"/>
        </w:rPr>
      </w:pPr>
    </w:p>
    <w:p w14:paraId="0ABBC35D" w14:textId="2916C60C"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(3) K zabezpečení úkolů na úseku požární ochrany byly na základě usnesení</w:t>
      </w:r>
      <w:r>
        <w:rPr>
          <w:rFonts w:ascii="Arial" w:hAnsi="Arial" w:cs="Arial"/>
          <w:color w:val="000000"/>
          <w:kern w:val="0"/>
        </w:rPr>
        <w:t xml:space="preserve"> </w:t>
      </w:r>
      <w:r w:rsidRPr="005C67C0">
        <w:rPr>
          <w:rFonts w:ascii="Arial" w:hAnsi="Arial" w:cs="Arial"/>
          <w:color w:val="000000"/>
          <w:kern w:val="0"/>
        </w:rPr>
        <w:t>zastupitelstva obce dále pověřeny tyto orgány obce:</w:t>
      </w:r>
    </w:p>
    <w:p w14:paraId="6531E734" w14:textId="77777777" w:rsidR="005C67C0" w:rsidRPr="005C67C0" w:rsidRDefault="005C67C0" w:rsidP="005C67C0">
      <w:pPr>
        <w:autoSpaceDE w:val="0"/>
        <w:autoSpaceDN w:val="0"/>
        <w:adjustRightInd w:val="0"/>
        <w:spacing w:after="0" w:line="240" w:lineRule="auto"/>
        <w:jc w:val="both"/>
        <w:rPr>
          <w:rFonts w:ascii="Arial" w:hAnsi="Arial" w:cs="Arial"/>
          <w:color w:val="000000"/>
          <w:kern w:val="0"/>
        </w:rPr>
      </w:pPr>
    </w:p>
    <w:p w14:paraId="75936D8A" w14:textId="177F7E9F" w:rsidR="005C67C0" w:rsidRPr="005C67C0" w:rsidRDefault="005C67C0" w:rsidP="005C67C0">
      <w:pPr>
        <w:pStyle w:val="Odstavecseseznamem"/>
        <w:numPr>
          <w:ilvl w:val="0"/>
          <w:numId w:val="1"/>
        </w:num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zastupitelstvo obce - projednáním stavu požární ochrany v obci minimálně 1 x za 6 měsíců; vždy po závažné mimořádné události mající vztah k požární ochraně v obci,</w:t>
      </w:r>
    </w:p>
    <w:p w14:paraId="6E166602" w14:textId="36110CEA" w:rsidR="005C67C0" w:rsidRDefault="005C67C0" w:rsidP="005C67C0">
      <w:pPr>
        <w:pStyle w:val="Odstavecseseznamem"/>
        <w:numPr>
          <w:ilvl w:val="0"/>
          <w:numId w:val="1"/>
        </w:num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starosta - prováděním pravidelných kontrol dodržování předpisů požární ochrany obce, a to minimálně 1 x za 12 měsíců.</w:t>
      </w:r>
    </w:p>
    <w:p w14:paraId="5474AE0F" w14:textId="407BBF0B" w:rsidR="009E1AC8" w:rsidRDefault="009E1AC8">
      <w:pPr>
        <w:rPr>
          <w:rFonts w:ascii="Arial" w:hAnsi="Arial" w:cs="Arial"/>
          <w:b/>
          <w:bCs/>
          <w:color w:val="000000"/>
          <w:kern w:val="0"/>
        </w:rPr>
      </w:pPr>
    </w:p>
    <w:p w14:paraId="6C545169" w14:textId="429475B6" w:rsidR="005C67C0" w:rsidRPr="005C67C0" w:rsidRDefault="005C67C0" w:rsidP="00340353">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Čl. 3</w:t>
      </w:r>
    </w:p>
    <w:p w14:paraId="73D51FB3" w14:textId="7ECBD018" w:rsidR="005C67C0" w:rsidRDefault="005C67C0" w:rsidP="00340353">
      <w:pPr>
        <w:autoSpaceDE w:val="0"/>
        <w:autoSpaceDN w:val="0"/>
        <w:adjustRightInd w:val="0"/>
        <w:spacing w:after="0" w:line="240" w:lineRule="auto"/>
        <w:jc w:val="center"/>
        <w:rPr>
          <w:rFonts w:ascii="Arial" w:hAnsi="Arial" w:cs="Arial"/>
          <w:b/>
          <w:bCs/>
          <w:color w:val="000000"/>
          <w:kern w:val="0"/>
        </w:rPr>
      </w:pPr>
      <w:r w:rsidRPr="005C67C0">
        <w:rPr>
          <w:rFonts w:ascii="Arial" w:hAnsi="Arial" w:cs="Arial"/>
          <w:b/>
          <w:bCs/>
          <w:color w:val="000000"/>
          <w:kern w:val="0"/>
        </w:rPr>
        <w:t>Podmínky požární bezpečnosti při činnostech a v objektech se zvýšeným nebezpečím vzniku</w:t>
      </w:r>
      <w:r w:rsidR="00340353">
        <w:rPr>
          <w:rFonts w:ascii="Arial" w:hAnsi="Arial" w:cs="Arial"/>
          <w:b/>
          <w:bCs/>
          <w:color w:val="000000"/>
          <w:kern w:val="0"/>
        </w:rPr>
        <w:t xml:space="preserve"> </w:t>
      </w:r>
      <w:r w:rsidRPr="005C67C0">
        <w:rPr>
          <w:rFonts w:ascii="Arial" w:hAnsi="Arial" w:cs="Arial"/>
          <w:b/>
          <w:bCs/>
          <w:color w:val="000000"/>
          <w:kern w:val="0"/>
        </w:rPr>
        <w:t>požáru se zřetelem na místní situaci</w:t>
      </w:r>
    </w:p>
    <w:p w14:paraId="634B8AF9" w14:textId="77777777" w:rsidR="00E23672" w:rsidRPr="005C67C0" w:rsidRDefault="00E23672" w:rsidP="00340353">
      <w:pPr>
        <w:autoSpaceDE w:val="0"/>
        <w:autoSpaceDN w:val="0"/>
        <w:adjustRightInd w:val="0"/>
        <w:spacing w:after="0" w:line="240" w:lineRule="auto"/>
        <w:jc w:val="center"/>
        <w:rPr>
          <w:rFonts w:ascii="Arial" w:hAnsi="Arial" w:cs="Arial"/>
          <w:b/>
          <w:bCs/>
          <w:color w:val="000000"/>
          <w:kern w:val="0"/>
        </w:rPr>
      </w:pPr>
    </w:p>
    <w:p w14:paraId="187F8756" w14:textId="70A1C639" w:rsidR="005C67C0" w:rsidRPr="00340353" w:rsidRDefault="005C67C0" w:rsidP="005C67C0">
      <w:pPr>
        <w:autoSpaceDE w:val="0"/>
        <w:autoSpaceDN w:val="0"/>
        <w:adjustRightInd w:val="0"/>
        <w:spacing w:after="0" w:line="240" w:lineRule="auto"/>
        <w:jc w:val="both"/>
        <w:rPr>
          <w:rFonts w:ascii="Arial" w:hAnsi="Arial" w:cs="Arial"/>
          <w:kern w:val="0"/>
        </w:rPr>
      </w:pPr>
      <w:r w:rsidRPr="00340353">
        <w:rPr>
          <w:rFonts w:ascii="Arial" w:hAnsi="Arial" w:cs="Arial"/>
          <w:kern w:val="0"/>
        </w:rPr>
        <w:lastRenderedPageBreak/>
        <w:t>(1) Obec nestanoví se zřetelem na místní situaci žádné činnosti ani objekty se zvýšeným</w:t>
      </w:r>
      <w:r w:rsidR="00340353" w:rsidRPr="00340353">
        <w:rPr>
          <w:rFonts w:ascii="Arial" w:hAnsi="Arial" w:cs="Arial"/>
          <w:kern w:val="0"/>
        </w:rPr>
        <w:t xml:space="preserve"> </w:t>
      </w:r>
      <w:r w:rsidRPr="00340353">
        <w:rPr>
          <w:rFonts w:ascii="Arial" w:hAnsi="Arial" w:cs="Arial"/>
          <w:kern w:val="0"/>
        </w:rPr>
        <w:t>nebezpečím vzniku požáru ani podmínky požární bezpečnosti vztahující se k</w:t>
      </w:r>
      <w:r w:rsidR="00340353" w:rsidRPr="00340353">
        <w:rPr>
          <w:rFonts w:ascii="Arial" w:hAnsi="Arial" w:cs="Arial"/>
          <w:kern w:val="0"/>
        </w:rPr>
        <w:t> </w:t>
      </w:r>
      <w:r w:rsidRPr="00340353">
        <w:rPr>
          <w:rFonts w:ascii="Arial" w:hAnsi="Arial" w:cs="Arial"/>
          <w:kern w:val="0"/>
        </w:rPr>
        <w:t>takovým</w:t>
      </w:r>
      <w:r w:rsidR="00340353" w:rsidRPr="00340353">
        <w:rPr>
          <w:rFonts w:ascii="Arial" w:hAnsi="Arial" w:cs="Arial"/>
          <w:kern w:val="0"/>
        </w:rPr>
        <w:t xml:space="preserve"> </w:t>
      </w:r>
      <w:r w:rsidRPr="00340353">
        <w:rPr>
          <w:rFonts w:ascii="Arial" w:hAnsi="Arial" w:cs="Arial"/>
          <w:kern w:val="0"/>
        </w:rPr>
        <w:t>činnostem či objektům.</w:t>
      </w:r>
    </w:p>
    <w:p w14:paraId="38E0005D" w14:textId="77777777" w:rsidR="00340353" w:rsidRPr="005C67C0" w:rsidRDefault="00340353" w:rsidP="005C67C0">
      <w:pPr>
        <w:autoSpaceDE w:val="0"/>
        <w:autoSpaceDN w:val="0"/>
        <w:adjustRightInd w:val="0"/>
        <w:spacing w:after="0" w:line="240" w:lineRule="auto"/>
        <w:jc w:val="both"/>
        <w:rPr>
          <w:rFonts w:ascii="Arial" w:hAnsi="Arial" w:cs="Arial"/>
          <w:color w:val="0070C1"/>
          <w:kern w:val="0"/>
        </w:rPr>
      </w:pPr>
    </w:p>
    <w:p w14:paraId="11AEBE51" w14:textId="77777777" w:rsidR="005C67C0" w:rsidRPr="006D4E5C" w:rsidRDefault="005C67C0" w:rsidP="006D4E5C">
      <w:pPr>
        <w:autoSpaceDE w:val="0"/>
        <w:autoSpaceDN w:val="0"/>
        <w:adjustRightInd w:val="0"/>
        <w:spacing w:after="0" w:line="240" w:lineRule="auto"/>
        <w:jc w:val="center"/>
        <w:rPr>
          <w:rFonts w:ascii="Arial" w:hAnsi="Arial" w:cs="Arial"/>
          <w:b/>
          <w:bCs/>
          <w:color w:val="000000"/>
          <w:kern w:val="0"/>
        </w:rPr>
      </w:pPr>
      <w:r w:rsidRPr="006D4E5C">
        <w:rPr>
          <w:rFonts w:ascii="Arial" w:hAnsi="Arial" w:cs="Arial"/>
          <w:b/>
          <w:bCs/>
          <w:color w:val="000000"/>
          <w:kern w:val="0"/>
        </w:rPr>
        <w:t>Čl. 4</w:t>
      </w:r>
    </w:p>
    <w:p w14:paraId="77C7ECA2" w14:textId="734F1362" w:rsidR="005C67C0" w:rsidRDefault="005C67C0" w:rsidP="006D4E5C">
      <w:pPr>
        <w:autoSpaceDE w:val="0"/>
        <w:autoSpaceDN w:val="0"/>
        <w:adjustRightInd w:val="0"/>
        <w:spacing w:after="0" w:line="240" w:lineRule="auto"/>
        <w:jc w:val="center"/>
        <w:rPr>
          <w:rFonts w:ascii="Arial" w:hAnsi="Arial" w:cs="Arial"/>
          <w:b/>
          <w:bCs/>
          <w:color w:val="000000"/>
          <w:kern w:val="0"/>
        </w:rPr>
      </w:pPr>
      <w:r w:rsidRPr="006D4E5C">
        <w:rPr>
          <w:rFonts w:ascii="Arial" w:hAnsi="Arial" w:cs="Arial"/>
          <w:b/>
          <w:bCs/>
          <w:color w:val="000000"/>
          <w:kern w:val="0"/>
        </w:rPr>
        <w:t>Způsob nepřetržitého zabezpečení požární ochrany v</w:t>
      </w:r>
      <w:r w:rsidR="008A0546">
        <w:rPr>
          <w:rFonts w:ascii="Arial" w:hAnsi="Arial" w:cs="Arial"/>
          <w:b/>
          <w:bCs/>
          <w:color w:val="000000"/>
          <w:kern w:val="0"/>
        </w:rPr>
        <w:t> </w:t>
      </w:r>
      <w:r w:rsidRPr="006D4E5C">
        <w:rPr>
          <w:rFonts w:ascii="Arial" w:hAnsi="Arial" w:cs="Arial"/>
          <w:b/>
          <w:bCs/>
          <w:color w:val="000000"/>
          <w:kern w:val="0"/>
        </w:rPr>
        <w:t>obci</w:t>
      </w:r>
    </w:p>
    <w:p w14:paraId="21A8560B" w14:textId="77777777" w:rsidR="008A0546" w:rsidRPr="006D4E5C" w:rsidRDefault="008A0546" w:rsidP="006D4E5C">
      <w:pPr>
        <w:autoSpaceDE w:val="0"/>
        <w:autoSpaceDN w:val="0"/>
        <w:adjustRightInd w:val="0"/>
        <w:spacing w:after="0" w:line="240" w:lineRule="auto"/>
        <w:jc w:val="center"/>
        <w:rPr>
          <w:rFonts w:ascii="Arial" w:hAnsi="Arial" w:cs="Arial"/>
          <w:b/>
          <w:bCs/>
          <w:color w:val="000000"/>
          <w:kern w:val="0"/>
        </w:rPr>
      </w:pPr>
    </w:p>
    <w:p w14:paraId="38F36649" w14:textId="4122F3E4"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 xml:space="preserve">(1) </w:t>
      </w:r>
      <w:r w:rsidR="008A0546">
        <w:rPr>
          <w:rFonts w:ascii="Arial" w:hAnsi="Arial" w:cs="Arial"/>
          <w:color w:val="000000"/>
          <w:kern w:val="0"/>
        </w:rPr>
        <w:t xml:space="preserve">Obec ohlašovnu požárů jakožto místo se stálou obsluhou nezřizuje. Požár lze </w:t>
      </w:r>
      <w:r w:rsidR="003D0F25">
        <w:rPr>
          <w:rFonts w:ascii="Arial" w:hAnsi="Arial" w:cs="Arial"/>
          <w:color w:val="000000"/>
          <w:kern w:val="0"/>
        </w:rPr>
        <w:t>hlásit na</w:t>
      </w:r>
      <w:r w:rsidR="008A0546">
        <w:rPr>
          <w:rFonts w:ascii="Arial" w:hAnsi="Arial" w:cs="Arial"/>
          <w:color w:val="000000"/>
          <w:kern w:val="0"/>
        </w:rPr>
        <w:t xml:space="preserve"> tísňové lince 150 nebo 112 zdarma.</w:t>
      </w:r>
    </w:p>
    <w:p w14:paraId="201235A6" w14:textId="77777777" w:rsidR="006D4E5C" w:rsidRPr="005C67C0" w:rsidRDefault="006D4E5C" w:rsidP="005C67C0">
      <w:pPr>
        <w:autoSpaceDE w:val="0"/>
        <w:autoSpaceDN w:val="0"/>
        <w:adjustRightInd w:val="0"/>
        <w:spacing w:after="0" w:line="240" w:lineRule="auto"/>
        <w:jc w:val="both"/>
        <w:rPr>
          <w:rFonts w:ascii="Arial" w:hAnsi="Arial" w:cs="Arial"/>
          <w:color w:val="000000"/>
          <w:kern w:val="0"/>
        </w:rPr>
      </w:pPr>
    </w:p>
    <w:p w14:paraId="3781FD4A" w14:textId="421E0CE9"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(2) Ochrana životů, zdraví a majetku občanů před požáry, živelními pohromami a jinými</w:t>
      </w:r>
      <w:r w:rsidR="006D4E5C">
        <w:rPr>
          <w:rFonts w:ascii="Arial" w:hAnsi="Arial" w:cs="Arial"/>
          <w:color w:val="000000"/>
          <w:kern w:val="0"/>
        </w:rPr>
        <w:t xml:space="preserve"> </w:t>
      </w:r>
      <w:r w:rsidRPr="005C67C0">
        <w:rPr>
          <w:rFonts w:ascii="Arial" w:hAnsi="Arial" w:cs="Arial"/>
          <w:color w:val="000000"/>
          <w:kern w:val="0"/>
        </w:rPr>
        <w:t>mimořádnými událostmi na území obce je zabezpečena jednotkami požární ochrany</w:t>
      </w:r>
      <w:r w:rsidR="006D4E5C">
        <w:rPr>
          <w:rFonts w:ascii="Arial" w:hAnsi="Arial" w:cs="Arial"/>
          <w:color w:val="000000"/>
          <w:kern w:val="0"/>
        </w:rPr>
        <w:t xml:space="preserve"> </w:t>
      </w:r>
      <w:r w:rsidRPr="005C67C0">
        <w:rPr>
          <w:rFonts w:ascii="Arial" w:hAnsi="Arial" w:cs="Arial"/>
          <w:color w:val="000000"/>
          <w:kern w:val="0"/>
        </w:rPr>
        <w:t>uvedenými v čl. 5 a v příloze č. 1 vyhlášky.</w:t>
      </w:r>
    </w:p>
    <w:p w14:paraId="1C3946EC" w14:textId="77777777" w:rsidR="006D4E5C" w:rsidRDefault="006D4E5C" w:rsidP="005C67C0">
      <w:pPr>
        <w:autoSpaceDE w:val="0"/>
        <w:autoSpaceDN w:val="0"/>
        <w:adjustRightInd w:val="0"/>
        <w:spacing w:after="0" w:line="240" w:lineRule="auto"/>
        <w:jc w:val="both"/>
        <w:rPr>
          <w:rFonts w:ascii="Arial" w:hAnsi="Arial" w:cs="Arial"/>
          <w:i/>
          <w:iCs/>
          <w:color w:val="000000"/>
          <w:kern w:val="0"/>
        </w:rPr>
      </w:pPr>
    </w:p>
    <w:p w14:paraId="10DECB30" w14:textId="15E20DD4" w:rsidR="005C67C0" w:rsidRPr="008A0546" w:rsidRDefault="005C67C0" w:rsidP="008A0546">
      <w:pPr>
        <w:autoSpaceDE w:val="0"/>
        <w:autoSpaceDN w:val="0"/>
        <w:adjustRightInd w:val="0"/>
        <w:spacing w:after="0" w:line="240" w:lineRule="auto"/>
        <w:jc w:val="center"/>
        <w:rPr>
          <w:rFonts w:ascii="Arial" w:hAnsi="Arial" w:cs="Arial"/>
          <w:b/>
          <w:bCs/>
          <w:color w:val="000000"/>
          <w:kern w:val="0"/>
        </w:rPr>
      </w:pPr>
      <w:r w:rsidRPr="008A0546">
        <w:rPr>
          <w:rFonts w:ascii="Arial" w:hAnsi="Arial" w:cs="Arial"/>
          <w:b/>
          <w:bCs/>
          <w:color w:val="000000"/>
          <w:kern w:val="0"/>
        </w:rPr>
        <w:t>Čl. 5</w:t>
      </w:r>
    </w:p>
    <w:p w14:paraId="4E25B8F8" w14:textId="77777777" w:rsidR="005C67C0" w:rsidRDefault="005C67C0" w:rsidP="008A0546">
      <w:pPr>
        <w:autoSpaceDE w:val="0"/>
        <w:autoSpaceDN w:val="0"/>
        <w:adjustRightInd w:val="0"/>
        <w:spacing w:after="0" w:line="240" w:lineRule="auto"/>
        <w:jc w:val="center"/>
        <w:rPr>
          <w:rFonts w:ascii="Arial" w:hAnsi="Arial" w:cs="Arial"/>
          <w:b/>
          <w:bCs/>
          <w:color w:val="000000"/>
          <w:kern w:val="0"/>
        </w:rPr>
      </w:pPr>
      <w:r w:rsidRPr="008A0546">
        <w:rPr>
          <w:rFonts w:ascii="Arial" w:hAnsi="Arial" w:cs="Arial"/>
          <w:b/>
          <w:bCs/>
          <w:color w:val="000000"/>
          <w:kern w:val="0"/>
        </w:rPr>
        <w:t>Kategorie jednotky sboru dobrovolných hasičů obce, její početní stav a vybavení</w:t>
      </w:r>
    </w:p>
    <w:p w14:paraId="25F27E5D" w14:textId="77777777" w:rsidR="008A0546" w:rsidRPr="008A0546" w:rsidRDefault="008A0546" w:rsidP="008A0546">
      <w:pPr>
        <w:autoSpaceDE w:val="0"/>
        <w:autoSpaceDN w:val="0"/>
        <w:adjustRightInd w:val="0"/>
        <w:spacing w:after="0" w:line="240" w:lineRule="auto"/>
        <w:jc w:val="center"/>
        <w:rPr>
          <w:rFonts w:ascii="Arial" w:hAnsi="Arial" w:cs="Arial"/>
          <w:b/>
          <w:bCs/>
          <w:color w:val="000000"/>
          <w:kern w:val="0"/>
        </w:rPr>
      </w:pPr>
    </w:p>
    <w:p w14:paraId="64463CE0" w14:textId="01706732"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(1) Obec zřídila JSDH obce, jejíž kategorie, početní stav a vybavení jsou uvedeny</w:t>
      </w:r>
      <w:r w:rsidR="008A0546">
        <w:rPr>
          <w:rFonts w:ascii="Arial" w:hAnsi="Arial" w:cs="Arial"/>
          <w:color w:val="000000"/>
          <w:kern w:val="0"/>
        </w:rPr>
        <w:t xml:space="preserve"> </w:t>
      </w:r>
      <w:r w:rsidRPr="005C67C0">
        <w:rPr>
          <w:rFonts w:ascii="Arial" w:hAnsi="Arial" w:cs="Arial"/>
          <w:color w:val="000000"/>
          <w:kern w:val="0"/>
        </w:rPr>
        <w:t>v</w:t>
      </w:r>
      <w:r w:rsidR="009E1AC8">
        <w:rPr>
          <w:rFonts w:ascii="Arial" w:hAnsi="Arial" w:cs="Arial"/>
          <w:color w:val="000000"/>
          <w:kern w:val="0"/>
        </w:rPr>
        <w:t> </w:t>
      </w:r>
      <w:r w:rsidRPr="005C67C0">
        <w:rPr>
          <w:rFonts w:ascii="Arial" w:hAnsi="Arial" w:cs="Arial"/>
          <w:color w:val="000000"/>
          <w:kern w:val="0"/>
        </w:rPr>
        <w:t>příloze</w:t>
      </w:r>
      <w:r w:rsidR="009E1AC8">
        <w:rPr>
          <w:rFonts w:ascii="Arial" w:hAnsi="Arial" w:cs="Arial"/>
          <w:color w:val="000000"/>
          <w:kern w:val="0"/>
        </w:rPr>
        <w:br/>
      </w:r>
      <w:r w:rsidRPr="005C67C0">
        <w:rPr>
          <w:rFonts w:ascii="Arial" w:hAnsi="Arial" w:cs="Arial"/>
          <w:color w:val="000000"/>
          <w:kern w:val="0"/>
        </w:rPr>
        <w:t xml:space="preserve"> č. 2 vyhlášky.</w:t>
      </w:r>
    </w:p>
    <w:p w14:paraId="376B0996" w14:textId="77777777" w:rsidR="008A0546" w:rsidRPr="005C67C0" w:rsidRDefault="008A0546" w:rsidP="005C67C0">
      <w:pPr>
        <w:autoSpaceDE w:val="0"/>
        <w:autoSpaceDN w:val="0"/>
        <w:adjustRightInd w:val="0"/>
        <w:spacing w:after="0" w:line="240" w:lineRule="auto"/>
        <w:jc w:val="both"/>
        <w:rPr>
          <w:rFonts w:ascii="Arial" w:hAnsi="Arial" w:cs="Arial"/>
          <w:color w:val="000000"/>
          <w:kern w:val="0"/>
        </w:rPr>
      </w:pPr>
    </w:p>
    <w:p w14:paraId="665687C7" w14:textId="75645D94"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(2) Členové JSDH obce se při vyhlášení požárního poplachu dostaví ve stanoveném čase</w:t>
      </w:r>
      <w:r w:rsidR="008A0546">
        <w:rPr>
          <w:rFonts w:ascii="Arial" w:hAnsi="Arial" w:cs="Arial"/>
          <w:color w:val="000000"/>
          <w:kern w:val="0"/>
        </w:rPr>
        <w:t xml:space="preserve"> </w:t>
      </w:r>
      <w:r w:rsidRPr="005C67C0">
        <w:rPr>
          <w:rFonts w:ascii="Arial" w:hAnsi="Arial" w:cs="Arial"/>
          <w:color w:val="000000"/>
          <w:kern w:val="0"/>
        </w:rPr>
        <w:t>do požární zbrojnice na adres</w:t>
      </w:r>
      <w:r w:rsidR="008A0546">
        <w:rPr>
          <w:rFonts w:ascii="Arial" w:hAnsi="Arial" w:cs="Arial"/>
          <w:color w:val="000000"/>
          <w:kern w:val="0"/>
        </w:rPr>
        <w:t>e Stašov 6</w:t>
      </w:r>
      <w:r w:rsidRPr="005C67C0">
        <w:rPr>
          <w:rFonts w:ascii="Arial" w:hAnsi="Arial" w:cs="Arial"/>
          <w:color w:val="000000"/>
          <w:kern w:val="0"/>
        </w:rPr>
        <w:t>, anebo na jiné místo, stanovené velitelem</w:t>
      </w:r>
      <w:r w:rsidR="008A0546">
        <w:rPr>
          <w:rFonts w:ascii="Arial" w:hAnsi="Arial" w:cs="Arial"/>
          <w:color w:val="000000"/>
          <w:kern w:val="0"/>
        </w:rPr>
        <w:t xml:space="preserve"> </w:t>
      </w:r>
      <w:r w:rsidRPr="005C67C0">
        <w:rPr>
          <w:rFonts w:ascii="Arial" w:hAnsi="Arial" w:cs="Arial"/>
          <w:color w:val="000000"/>
          <w:kern w:val="0"/>
        </w:rPr>
        <w:t>jednotky.</w:t>
      </w:r>
    </w:p>
    <w:p w14:paraId="54D0146D" w14:textId="77777777" w:rsidR="008A0546" w:rsidRDefault="008A0546" w:rsidP="005C67C0">
      <w:pPr>
        <w:autoSpaceDE w:val="0"/>
        <w:autoSpaceDN w:val="0"/>
        <w:adjustRightInd w:val="0"/>
        <w:spacing w:after="0" w:line="240" w:lineRule="auto"/>
        <w:jc w:val="both"/>
        <w:rPr>
          <w:rFonts w:ascii="Arial" w:hAnsi="Arial" w:cs="Arial"/>
          <w:i/>
          <w:iCs/>
          <w:color w:val="000000"/>
          <w:kern w:val="0"/>
        </w:rPr>
      </w:pPr>
    </w:p>
    <w:p w14:paraId="20A3BF87" w14:textId="2666E79C" w:rsidR="005C67C0" w:rsidRPr="008A0546" w:rsidRDefault="005C67C0" w:rsidP="008A0546">
      <w:pPr>
        <w:autoSpaceDE w:val="0"/>
        <w:autoSpaceDN w:val="0"/>
        <w:adjustRightInd w:val="0"/>
        <w:spacing w:after="0" w:line="240" w:lineRule="auto"/>
        <w:jc w:val="center"/>
        <w:rPr>
          <w:rFonts w:ascii="Arial" w:hAnsi="Arial" w:cs="Arial"/>
          <w:b/>
          <w:bCs/>
          <w:color w:val="000000"/>
          <w:kern w:val="0"/>
        </w:rPr>
      </w:pPr>
      <w:r w:rsidRPr="008A0546">
        <w:rPr>
          <w:rFonts w:ascii="Arial" w:hAnsi="Arial" w:cs="Arial"/>
          <w:b/>
          <w:bCs/>
          <w:color w:val="000000"/>
          <w:kern w:val="0"/>
        </w:rPr>
        <w:t>Čl. 6</w:t>
      </w:r>
    </w:p>
    <w:p w14:paraId="44F7568A" w14:textId="77777777" w:rsidR="005C67C0" w:rsidRPr="008A0546" w:rsidRDefault="005C67C0" w:rsidP="008A0546">
      <w:pPr>
        <w:autoSpaceDE w:val="0"/>
        <w:autoSpaceDN w:val="0"/>
        <w:adjustRightInd w:val="0"/>
        <w:spacing w:after="0" w:line="240" w:lineRule="auto"/>
        <w:jc w:val="center"/>
        <w:rPr>
          <w:rFonts w:ascii="Arial" w:hAnsi="Arial" w:cs="Arial"/>
          <w:b/>
          <w:bCs/>
          <w:color w:val="000000"/>
          <w:kern w:val="0"/>
        </w:rPr>
      </w:pPr>
      <w:r w:rsidRPr="008A0546">
        <w:rPr>
          <w:rFonts w:ascii="Arial" w:hAnsi="Arial" w:cs="Arial"/>
          <w:b/>
          <w:bCs/>
          <w:color w:val="000000"/>
          <w:kern w:val="0"/>
        </w:rPr>
        <w:t>Přehled o zdrojích vody pro hašení požárů a podmínky jejich trvalé použitelnosti</w:t>
      </w:r>
    </w:p>
    <w:p w14:paraId="3049B8C9" w14:textId="6FFAD383"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(1) Vlastník nebo uživatel zdrojů vody pro hašení požárů je povinen tyto udržovat</w:t>
      </w:r>
      <w:r w:rsidR="008A0546">
        <w:rPr>
          <w:rFonts w:ascii="Arial" w:hAnsi="Arial" w:cs="Arial"/>
          <w:color w:val="000000"/>
          <w:kern w:val="0"/>
        </w:rPr>
        <w:t xml:space="preserve"> </w:t>
      </w:r>
      <w:r w:rsidRPr="005C67C0">
        <w:rPr>
          <w:rFonts w:ascii="Arial" w:hAnsi="Arial" w:cs="Arial"/>
          <w:color w:val="000000"/>
          <w:kern w:val="0"/>
        </w:rPr>
        <w:t>v takovém stavu, aby bylo umožněno použití požární techniky a čerpání vody pro</w:t>
      </w:r>
      <w:r w:rsidR="008A0546">
        <w:rPr>
          <w:rFonts w:ascii="Arial" w:hAnsi="Arial" w:cs="Arial"/>
          <w:color w:val="000000"/>
          <w:kern w:val="0"/>
        </w:rPr>
        <w:t xml:space="preserve"> </w:t>
      </w:r>
      <w:r w:rsidRPr="005C67C0">
        <w:rPr>
          <w:rFonts w:ascii="Arial" w:hAnsi="Arial" w:cs="Arial"/>
          <w:color w:val="000000"/>
          <w:kern w:val="0"/>
        </w:rPr>
        <w:t>hašení požárů</w:t>
      </w:r>
      <w:r w:rsidRPr="005C67C0">
        <w:rPr>
          <w:rFonts w:ascii="Arial" w:hAnsi="Arial" w:cs="Arial"/>
          <w:color w:val="000000"/>
          <w:kern w:val="0"/>
          <w:sz w:val="14"/>
          <w:szCs w:val="14"/>
        </w:rPr>
        <w:t>4</w:t>
      </w:r>
      <w:r w:rsidRPr="005C67C0">
        <w:rPr>
          <w:rFonts w:ascii="Arial" w:hAnsi="Arial" w:cs="Arial"/>
          <w:color w:val="000000"/>
          <w:kern w:val="0"/>
        </w:rPr>
        <w:t>.</w:t>
      </w:r>
    </w:p>
    <w:p w14:paraId="5534FEF9" w14:textId="77777777" w:rsidR="008A0546" w:rsidRPr="005C67C0" w:rsidRDefault="008A0546" w:rsidP="005C67C0">
      <w:pPr>
        <w:autoSpaceDE w:val="0"/>
        <w:autoSpaceDN w:val="0"/>
        <w:adjustRightInd w:val="0"/>
        <w:spacing w:after="0" w:line="240" w:lineRule="auto"/>
        <w:jc w:val="both"/>
        <w:rPr>
          <w:rFonts w:ascii="Arial" w:hAnsi="Arial" w:cs="Arial"/>
          <w:color w:val="000000"/>
          <w:kern w:val="0"/>
        </w:rPr>
      </w:pPr>
    </w:p>
    <w:p w14:paraId="1742BD01" w14:textId="24927504"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 xml:space="preserve">(2) </w:t>
      </w:r>
      <w:r w:rsidR="008A0546">
        <w:rPr>
          <w:rFonts w:ascii="Arial" w:hAnsi="Arial" w:cs="Arial"/>
          <w:color w:val="000000"/>
          <w:kern w:val="0"/>
        </w:rPr>
        <w:t>Obec stanovuje následující zdroje vody pro hašení požárů a další zdroje požární vody pro hašení požárů, které musí svou kapacitou, umístěním a vybavením umožnit účinný požární zásah:</w:t>
      </w:r>
    </w:p>
    <w:p w14:paraId="0B5E2D1E" w14:textId="29222783" w:rsidR="008A0546" w:rsidRDefault="008A0546" w:rsidP="005C67C0">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a) přirozené: rybník Velký stašovský na p.č. 3130</w:t>
      </w:r>
    </w:p>
    <w:p w14:paraId="6E35048F" w14:textId="77777777" w:rsidR="008A0546" w:rsidRDefault="008A0546" w:rsidP="005C67C0">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b) umělé: hydrantová síť místního vodovodního řadu</w:t>
      </w:r>
    </w:p>
    <w:p w14:paraId="758EA5AB" w14:textId="77777777" w:rsidR="008A0546" w:rsidRDefault="008A0546" w:rsidP="005C67C0">
      <w:pPr>
        <w:autoSpaceDE w:val="0"/>
        <w:autoSpaceDN w:val="0"/>
        <w:adjustRightInd w:val="0"/>
        <w:spacing w:after="0" w:line="240" w:lineRule="auto"/>
        <w:jc w:val="both"/>
        <w:rPr>
          <w:rFonts w:ascii="Arial" w:hAnsi="Arial" w:cs="Arial"/>
          <w:color w:val="000000"/>
          <w:kern w:val="0"/>
        </w:rPr>
      </w:pPr>
    </w:p>
    <w:p w14:paraId="6229AE41" w14:textId="0506B854" w:rsidR="008A0546" w:rsidRPr="005C67C0" w:rsidRDefault="008A0546" w:rsidP="005C67C0">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(3) Obe</w:t>
      </w:r>
      <w:r w:rsidR="00E86D78">
        <w:rPr>
          <w:rFonts w:ascii="Arial" w:hAnsi="Arial" w:cs="Arial"/>
          <w:color w:val="000000"/>
          <w:kern w:val="0"/>
        </w:rPr>
        <w:t>c</w:t>
      </w:r>
      <w:r>
        <w:rPr>
          <w:rFonts w:ascii="Arial" w:hAnsi="Arial" w:cs="Arial"/>
          <w:color w:val="000000"/>
          <w:kern w:val="0"/>
        </w:rPr>
        <w:t xml:space="preserve"> zpracovává a udržuje v aktuálním stavu plánek obce s vyznačením zdrojů vody pro hašení požárů, čerpacích sta</w:t>
      </w:r>
      <w:r w:rsidR="00E86D78">
        <w:rPr>
          <w:rFonts w:ascii="Arial" w:hAnsi="Arial" w:cs="Arial"/>
          <w:color w:val="000000"/>
          <w:kern w:val="0"/>
        </w:rPr>
        <w:t>n</w:t>
      </w:r>
      <w:r>
        <w:rPr>
          <w:rFonts w:ascii="Arial" w:hAnsi="Arial" w:cs="Arial"/>
          <w:color w:val="000000"/>
          <w:kern w:val="0"/>
        </w:rPr>
        <w:t>ov</w:t>
      </w:r>
      <w:r w:rsidR="00E86D78">
        <w:rPr>
          <w:rFonts w:ascii="Arial" w:hAnsi="Arial" w:cs="Arial"/>
          <w:color w:val="000000"/>
          <w:kern w:val="0"/>
        </w:rPr>
        <w:t>išť pro požární techniku</w:t>
      </w:r>
      <w:r w:rsidR="00E23672">
        <w:rPr>
          <w:rFonts w:ascii="Arial" w:hAnsi="Arial" w:cs="Arial"/>
          <w:color w:val="000000"/>
          <w:kern w:val="0"/>
        </w:rPr>
        <w:t xml:space="preserve"> </w:t>
      </w:r>
      <w:r w:rsidR="00E86D78">
        <w:rPr>
          <w:rFonts w:ascii="Arial" w:hAnsi="Arial" w:cs="Arial"/>
          <w:color w:val="000000"/>
          <w:kern w:val="0"/>
        </w:rPr>
        <w:t>a vhodného směru příjezdu/příjezdové komunikace, který v jednom vyhotovení předá jednotce požární ochrany uvedené v čl.2 a jednotce HZS Pardubického kraje</w:t>
      </w:r>
      <w:r>
        <w:rPr>
          <w:rFonts w:ascii="Arial" w:hAnsi="Arial" w:cs="Arial"/>
          <w:color w:val="000000"/>
          <w:kern w:val="0"/>
        </w:rPr>
        <w:t xml:space="preserve"> </w:t>
      </w:r>
      <w:r w:rsidR="00E86D78">
        <w:rPr>
          <w:rFonts w:ascii="Arial" w:hAnsi="Arial" w:cs="Arial"/>
          <w:color w:val="000000"/>
          <w:kern w:val="0"/>
        </w:rPr>
        <w:t>.</w:t>
      </w:r>
    </w:p>
    <w:p w14:paraId="374C68A5" w14:textId="77777777" w:rsidR="008A0546" w:rsidRDefault="008A0546" w:rsidP="005C67C0">
      <w:pPr>
        <w:autoSpaceDE w:val="0"/>
        <w:autoSpaceDN w:val="0"/>
        <w:adjustRightInd w:val="0"/>
        <w:spacing w:after="0" w:line="240" w:lineRule="auto"/>
        <w:jc w:val="both"/>
        <w:rPr>
          <w:rFonts w:ascii="Arial" w:hAnsi="Arial" w:cs="Arial"/>
          <w:i/>
          <w:iCs/>
          <w:color w:val="000000"/>
          <w:kern w:val="0"/>
        </w:rPr>
      </w:pPr>
    </w:p>
    <w:p w14:paraId="0FB117C2" w14:textId="77777777" w:rsidR="008A0546" w:rsidRPr="005C67C0" w:rsidRDefault="008A0546" w:rsidP="005C67C0">
      <w:pPr>
        <w:autoSpaceDE w:val="0"/>
        <w:autoSpaceDN w:val="0"/>
        <w:adjustRightInd w:val="0"/>
        <w:spacing w:after="0" w:line="240" w:lineRule="auto"/>
        <w:jc w:val="both"/>
        <w:rPr>
          <w:rFonts w:ascii="Arial" w:hAnsi="Arial" w:cs="Arial"/>
          <w:color w:val="FF0000"/>
          <w:kern w:val="0"/>
        </w:rPr>
      </w:pPr>
    </w:p>
    <w:p w14:paraId="62F97E00" w14:textId="3DF33C09" w:rsidR="005C67C0" w:rsidRPr="00E86D78" w:rsidRDefault="005C67C0" w:rsidP="00E86D78">
      <w:pPr>
        <w:autoSpaceDE w:val="0"/>
        <w:autoSpaceDN w:val="0"/>
        <w:adjustRightInd w:val="0"/>
        <w:spacing w:after="0" w:line="240" w:lineRule="auto"/>
        <w:jc w:val="center"/>
        <w:rPr>
          <w:rFonts w:ascii="Arial" w:hAnsi="Arial" w:cs="Arial"/>
          <w:b/>
          <w:bCs/>
          <w:color w:val="000000"/>
          <w:kern w:val="0"/>
        </w:rPr>
      </w:pPr>
      <w:r w:rsidRPr="00E86D78">
        <w:rPr>
          <w:rFonts w:ascii="Arial" w:hAnsi="Arial" w:cs="Arial"/>
          <w:b/>
          <w:bCs/>
          <w:color w:val="000000"/>
          <w:kern w:val="0"/>
        </w:rPr>
        <w:t xml:space="preserve">Čl. </w:t>
      </w:r>
      <w:r w:rsidR="00E86D78">
        <w:rPr>
          <w:rFonts w:ascii="Arial" w:hAnsi="Arial" w:cs="Arial"/>
          <w:b/>
          <w:bCs/>
          <w:color w:val="000000"/>
          <w:kern w:val="0"/>
        </w:rPr>
        <w:t>7</w:t>
      </w:r>
    </w:p>
    <w:p w14:paraId="1863A589" w14:textId="21ABA6C5" w:rsidR="005C67C0" w:rsidRDefault="005C67C0" w:rsidP="00E86D78">
      <w:pPr>
        <w:autoSpaceDE w:val="0"/>
        <w:autoSpaceDN w:val="0"/>
        <w:adjustRightInd w:val="0"/>
        <w:spacing w:after="0" w:line="240" w:lineRule="auto"/>
        <w:jc w:val="center"/>
        <w:rPr>
          <w:rFonts w:ascii="Arial" w:hAnsi="Arial" w:cs="Arial"/>
          <w:b/>
          <w:bCs/>
          <w:color w:val="000000"/>
          <w:kern w:val="0"/>
        </w:rPr>
      </w:pPr>
      <w:r w:rsidRPr="00E86D78">
        <w:rPr>
          <w:rFonts w:ascii="Arial" w:hAnsi="Arial" w:cs="Arial"/>
          <w:b/>
          <w:bCs/>
          <w:color w:val="000000"/>
          <w:kern w:val="0"/>
        </w:rPr>
        <w:t>Způsob vyhlášení požárního poplachu v</w:t>
      </w:r>
      <w:r w:rsidR="00E86D78">
        <w:rPr>
          <w:rFonts w:ascii="Arial" w:hAnsi="Arial" w:cs="Arial"/>
          <w:b/>
          <w:bCs/>
          <w:color w:val="000000"/>
          <w:kern w:val="0"/>
        </w:rPr>
        <w:t> </w:t>
      </w:r>
      <w:r w:rsidRPr="00E86D78">
        <w:rPr>
          <w:rFonts w:ascii="Arial" w:hAnsi="Arial" w:cs="Arial"/>
          <w:b/>
          <w:bCs/>
          <w:color w:val="000000"/>
          <w:kern w:val="0"/>
        </w:rPr>
        <w:t>obci</w:t>
      </w:r>
    </w:p>
    <w:p w14:paraId="0485B2A7" w14:textId="77777777" w:rsidR="00E86D78" w:rsidRPr="00E86D78" w:rsidRDefault="00E86D78" w:rsidP="00E86D78">
      <w:pPr>
        <w:autoSpaceDE w:val="0"/>
        <w:autoSpaceDN w:val="0"/>
        <w:adjustRightInd w:val="0"/>
        <w:spacing w:after="0" w:line="240" w:lineRule="auto"/>
        <w:jc w:val="center"/>
        <w:rPr>
          <w:rFonts w:ascii="Arial" w:hAnsi="Arial" w:cs="Arial"/>
          <w:b/>
          <w:bCs/>
          <w:color w:val="000000"/>
          <w:kern w:val="0"/>
        </w:rPr>
      </w:pPr>
    </w:p>
    <w:p w14:paraId="41D242F3" w14:textId="77777777"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Vyhlášení požárního poplachu v obci se provádí:</w:t>
      </w:r>
    </w:p>
    <w:p w14:paraId="040C3E20" w14:textId="77777777" w:rsidR="00E86D78" w:rsidRPr="005C67C0" w:rsidRDefault="00E86D78" w:rsidP="005C67C0">
      <w:pPr>
        <w:autoSpaceDE w:val="0"/>
        <w:autoSpaceDN w:val="0"/>
        <w:adjustRightInd w:val="0"/>
        <w:spacing w:after="0" w:line="240" w:lineRule="auto"/>
        <w:jc w:val="both"/>
        <w:rPr>
          <w:rFonts w:ascii="Arial" w:hAnsi="Arial" w:cs="Arial"/>
          <w:color w:val="000000"/>
          <w:kern w:val="0"/>
        </w:rPr>
      </w:pPr>
    </w:p>
    <w:p w14:paraId="3524D94A" w14:textId="77777777" w:rsidR="00E86D78"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a) signálem „</w:t>
      </w:r>
      <w:r w:rsidRPr="00E86D78">
        <w:rPr>
          <w:rFonts w:ascii="Arial" w:hAnsi="Arial" w:cs="Arial"/>
          <w:b/>
          <w:bCs/>
          <w:color w:val="000000"/>
          <w:kern w:val="0"/>
        </w:rPr>
        <w:t>POŽÁRNÍ POPLACH</w:t>
      </w:r>
      <w:r w:rsidRPr="005C67C0">
        <w:rPr>
          <w:rFonts w:ascii="Arial" w:hAnsi="Arial" w:cs="Arial"/>
          <w:color w:val="000000"/>
          <w:kern w:val="0"/>
        </w:rPr>
        <w:t>”, který je vyhlašován přerušovaným tónem</w:t>
      </w:r>
      <w:r w:rsidR="00E86D78">
        <w:rPr>
          <w:rFonts w:ascii="Arial" w:hAnsi="Arial" w:cs="Arial"/>
          <w:color w:val="000000"/>
          <w:kern w:val="0"/>
        </w:rPr>
        <w:t xml:space="preserve"> </w:t>
      </w:r>
      <w:r w:rsidRPr="005C67C0">
        <w:rPr>
          <w:rFonts w:ascii="Arial" w:hAnsi="Arial" w:cs="Arial"/>
          <w:color w:val="000000"/>
          <w:kern w:val="0"/>
        </w:rPr>
        <w:t>sirény po dobu jedné minuty (25 sec. tón – 10 sec. pauza – 25 sec. tón) nebo</w:t>
      </w:r>
      <w:r w:rsidR="00E86D78">
        <w:rPr>
          <w:rFonts w:ascii="Arial" w:hAnsi="Arial" w:cs="Arial"/>
          <w:color w:val="000000"/>
          <w:kern w:val="0"/>
        </w:rPr>
        <w:t xml:space="preserve"> </w:t>
      </w:r>
    </w:p>
    <w:p w14:paraId="684B3FD9" w14:textId="7C63A793"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 xml:space="preserve">b) signálem </w:t>
      </w:r>
      <w:r w:rsidRPr="00E86D78">
        <w:rPr>
          <w:rFonts w:ascii="Arial" w:hAnsi="Arial" w:cs="Arial"/>
          <w:b/>
          <w:bCs/>
          <w:color w:val="000000"/>
          <w:kern w:val="0"/>
        </w:rPr>
        <w:t>„POŽÁRNÍ POPLACH”</w:t>
      </w:r>
      <w:r w:rsidRPr="005C67C0">
        <w:rPr>
          <w:rFonts w:ascii="Arial" w:hAnsi="Arial" w:cs="Arial"/>
          <w:color w:val="000000"/>
          <w:kern w:val="0"/>
        </w:rPr>
        <w:t>, vyhlašovaným</w:t>
      </w:r>
      <w:r w:rsidR="00E86D78">
        <w:rPr>
          <w:rFonts w:ascii="Arial" w:hAnsi="Arial" w:cs="Arial"/>
          <w:color w:val="000000"/>
          <w:kern w:val="0"/>
        </w:rPr>
        <w:t xml:space="preserve"> obecním rozhlasem nebo</w:t>
      </w:r>
    </w:p>
    <w:p w14:paraId="08099429" w14:textId="1C0C79E6" w:rsidR="00D4708F"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 xml:space="preserve">c) </w:t>
      </w:r>
      <w:r w:rsidR="00E86D78">
        <w:rPr>
          <w:rFonts w:ascii="Arial" w:hAnsi="Arial" w:cs="Arial"/>
          <w:color w:val="000000"/>
          <w:kern w:val="0"/>
        </w:rPr>
        <w:t>formou rozeslání hromadných sms.</w:t>
      </w:r>
    </w:p>
    <w:p w14:paraId="4C0AF221" w14:textId="77777777" w:rsidR="0089664F" w:rsidRDefault="0089664F" w:rsidP="00C614AC">
      <w:pPr>
        <w:autoSpaceDE w:val="0"/>
        <w:autoSpaceDN w:val="0"/>
        <w:adjustRightInd w:val="0"/>
        <w:spacing w:after="0" w:line="240" w:lineRule="auto"/>
        <w:jc w:val="center"/>
        <w:rPr>
          <w:rFonts w:ascii="Arial" w:hAnsi="Arial" w:cs="Arial"/>
          <w:b/>
          <w:bCs/>
          <w:color w:val="000000"/>
          <w:kern w:val="0"/>
        </w:rPr>
      </w:pPr>
    </w:p>
    <w:p w14:paraId="25F0521D" w14:textId="58583C37" w:rsidR="005C67C0" w:rsidRPr="00C614AC" w:rsidRDefault="005C67C0" w:rsidP="00C614AC">
      <w:pPr>
        <w:autoSpaceDE w:val="0"/>
        <w:autoSpaceDN w:val="0"/>
        <w:adjustRightInd w:val="0"/>
        <w:spacing w:after="0" w:line="240" w:lineRule="auto"/>
        <w:jc w:val="center"/>
        <w:rPr>
          <w:rFonts w:ascii="Arial" w:hAnsi="Arial" w:cs="Arial"/>
          <w:b/>
          <w:bCs/>
          <w:color w:val="000000"/>
          <w:kern w:val="0"/>
        </w:rPr>
      </w:pPr>
      <w:r w:rsidRPr="00C614AC">
        <w:rPr>
          <w:rFonts w:ascii="Arial" w:hAnsi="Arial" w:cs="Arial"/>
          <w:b/>
          <w:bCs/>
          <w:color w:val="000000"/>
          <w:kern w:val="0"/>
        </w:rPr>
        <w:t xml:space="preserve">Čl. </w:t>
      </w:r>
      <w:r w:rsidR="00C614AC" w:rsidRPr="00C614AC">
        <w:rPr>
          <w:rFonts w:ascii="Arial" w:hAnsi="Arial" w:cs="Arial"/>
          <w:b/>
          <w:bCs/>
          <w:color w:val="000000"/>
          <w:kern w:val="0"/>
        </w:rPr>
        <w:t>8</w:t>
      </w:r>
    </w:p>
    <w:p w14:paraId="1AEA40DE" w14:textId="77777777" w:rsidR="005C67C0" w:rsidRPr="00C614AC" w:rsidRDefault="005C67C0" w:rsidP="00C614AC">
      <w:pPr>
        <w:autoSpaceDE w:val="0"/>
        <w:autoSpaceDN w:val="0"/>
        <w:adjustRightInd w:val="0"/>
        <w:spacing w:after="0" w:line="240" w:lineRule="auto"/>
        <w:jc w:val="center"/>
        <w:rPr>
          <w:rFonts w:ascii="Arial" w:hAnsi="Arial" w:cs="Arial"/>
          <w:b/>
          <w:bCs/>
          <w:color w:val="000000"/>
          <w:kern w:val="0"/>
        </w:rPr>
      </w:pPr>
      <w:r w:rsidRPr="00C614AC">
        <w:rPr>
          <w:rFonts w:ascii="Arial" w:hAnsi="Arial" w:cs="Arial"/>
          <w:b/>
          <w:bCs/>
          <w:color w:val="000000"/>
          <w:kern w:val="0"/>
        </w:rPr>
        <w:t>Účinnost</w:t>
      </w:r>
    </w:p>
    <w:p w14:paraId="27C754D3" w14:textId="77777777"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Tato vyhláška nabývá účinnosti patnáctým dnem po dni jejího vyhlášení.</w:t>
      </w:r>
    </w:p>
    <w:p w14:paraId="79D83006" w14:textId="77777777" w:rsidR="00AF3D13" w:rsidRDefault="00AF3D13" w:rsidP="005C67C0">
      <w:pPr>
        <w:autoSpaceDE w:val="0"/>
        <w:autoSpaceDN w:val="0"/>
        <w:adjustRightInd w:val="0"/>
        <w:spacing w:after="0" w:line="240" w:lineRule="auto"/>
        <w:jc w:val="both"/>
        <w:rPr>
          <w:rFonts w:ascii="Arial" w:hAnsi="Arial" w:cs="Arial"/>
          <w:i/>
          <w:iCs/>
          <w:color w:val="000000"/>
          <w:kern w:val="0"/>
        </w:rPr>
      </w:pPr>
    </w:p>
    <w:p w14:paraId="1568DADB"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1EA57763"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25AD8449" w14:textId="77777777" w:rsidR="00C06924" w:rsidRDefault="00C06924" w:rsidP="005C67C0">
      <w:pPr>
        <w:autoSpaceDE w:val="0"/>
        <w:autoSpaceDN w:val="0"/>
        <w:adjustRightInd w:val="0"/>
        <w:spacing w:after="0" w:line="240" w:lineRule="auto"/>
        <w:jc w:val="both"/>
        <w:rPr>
          <w:rFonts w:ascii="Arial" w:hAnsi="Arial" w:cs="Arial"/>
          <w:color w:val="000000"/>
          <w:kern w:val="0"/>
        </w:rPr>
      </w:pPr>
    </w:p>
    <w:p w14:paraId="0E115F84"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0A14BB11" w14:textId="77777777" w:rsidR="009E1AC8" w:rsidRPr="00AF3D13" w:rsidRDefault="009E1AC8" w:rsidP="005C67C0">
      <w:pPr>
        <w:autoSpaceDE w:val="0"/>
        <w:autoSpaceDN w:val="0"/>
        <w:adjustRightInd w:val="0"/>
        <w:spacing w:after="0" w:line="240" w:lineRule="auto"/>
        <w:jc w:val="both"/>
        <w:rPr>
          <w:rFonts w:ascii="Arial" w:hAnsi="Arial" w:cs="Arial"/>
          <w:color w:val="000000"/>
          <w:kern w:val="0"/>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4708F" w14:paraId="79A82BEB" w14:textId="77777777" w:rsidTr="00A919EC">
        <w:trPr>
          <w:trHeight w:hRule="exact" w:val="1134"/>
        </w:trPr>
        <w:tc>
          <w:tcPr>
            <w:tcW w:w="4820" w:type="dxa"/>
            <w:shd w:val="clear" w:color="auto" w:fill="auto"/>
            <w:tcMar>
              <w:top w:w="55" w:type="dxa"/>
              <w:left w:w="55" w:type="dxa"/>
              <w:bottom w:w="55" w:type="dxa"/>
              <w:right w:w="55" w:type="dxa"/>
            </w:tcMar>
            <w:vAlign w:val="bottom"/>
          </w:tcPr>
          <w:p w14:paraId="4FC0EC59" w14:textId="77777777" w:rsidR="00D4708F" w:rsidRDefault="00D4708F" w:rsidP="00D4708F">
            <w:pPr>
              <w:pStyle w:val="PodpisovePole"/>
            </w:pPr>
            <w:r>
              <w:t>Alena Vendolská v. r.</w:t>
            </w:r>
            <w:r>
              <w:br/>
              <w:t xml:space="preserve"> starostka</w:t>
            </w:r>
          </w:p>
        </w:tc>
        <w:tc>
          <w:tcPr>
            <w:tcW w:w="4820" w:type="dxa"/>
            <w:shd w:val="clear" w:color="auto" w:fill="auto"/>
            <w:tcMar>
              <w:top w:w="55" w:type="dxa"/>
              <w:left w:w="55" w:type="dxa"/>
              <w:bottom w:w="55" w:type="dxa"/>
              <w:right w:w="55" w:type="dxa"/>
            </w:tcMar>
            <w:vAlign w:val="bottom"/>
          </w:tcPr>
          <w:p w14:paraId="3737FB15" w14:textId="77777777" w:rsidR="00D4708F" w:rsidRDefault="00D4708F" w:rsidP="00D4708F">
            <w:pPr>
              <w:pStyle w:val="PodpisovePole"/>
            </w:pPr>
            <w:r>
              <w:t>Marián Penias v. r.</w:t>
            </w:r>
            <w:r>
              <w:br/>
              <w:t xml:space="preserve"> místostarosta</w:t>
            </w:r>
          </w:p>
        </w:tc>
      </w:tr>
    </w:tbl>
    <w:p w14:paraId="484C74D5" w14:textId="77777777" w:rsidR="00AF3D13" w:rsidRDefault="00AF3D13" w:rsidP="005C67C0">
      <w:pPr>
        <w:autoSpaceDE w:val="0"/>
        <w:autoSpaceDN w:val="0"/>
        <w:adjustRightInd w:val="0"/>
        <w:spacing w:after="0" w:line="240" w:lineRule="auto"/>
        <w:jc w:val="both"/>
        <w:rPr>
          <w:rFonts w:ascii="Arial" w:hAnsi="Arial" w:cs="Arial"/>
          <w:color w:val="000000"/>
          <w:kern w:val="0"/>
        </w:rPr>
      </w:pPr>
    </w:p>
    <w:p w14:paraId="6DF2AA46"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3B9EF124"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4065F6F0" w14:textId="77777777" w:rsidR="00C06924" w:rsidRDefault="00C06924" w:rsidP="005C67C0">
      <w:pPr>
        <w:autoSpaceDE w:val="0"/>
        <w:autoSpaceDN w:val="0"/>
        <w:adjustRightInd w:val="0"/>
        <w:spacing w:after="0" w:line="240" w:lineRule="auto"/>
        <w:jc w:val="both"/>
        <w:rPr>
          <w:rFonts w:ascii="Arial" w:hAnsi="Arial" w:cs="Arial"/>
          <w:color w:val="000000"/>
          <w:kern w:val="0"/>
        </w:rPr>
      </w:pPr>
    </w:p>
    <w:p w14:paraId="14C083F3" w14:textId="6704BC77" w:rsidR="005C67C0" w:rsidRPr="005C67C0" w:rsidRDefault="005C67C0" w:rsidP="005C67C0">
      <w:pPr>
        <w:autoSpaceDE w:val="0"/>
        <w:autoSpaceDN w:val="0"/>
        <w:adjustRightInd w:val="0"/>
        <w:spacing w:after="0" w:line="240" w:lineRule="auto"/>
        <w:jc w:val="both"/>
        <w:rPr>
          <w:rFonts w:ascii="Arial" w:hAnsi="Arial" w:cs="Arial"/>
          <w:color w:val="000000"/>
          <w:kern w:val="0"/>
        </w:rPr>
      </w:pPr>
      <w:bookmarkStart w:id="2" w:name="_Hlk150637016"/>
      <w:r w:rsidRPr="005C67C0">
        <w:rPr>
          <w:rFonts w:ascii="Arial" w:hAnsi="Arial" w:cs="Arial"/>
          <w:color w:val="000000"/>
          <w:kern w:val="0"/>
        </w:rPr>
        <w:t>Vyvěšeno na úřední desce obecního úřadu dne:</w:t>
      </w:r>
      <w:r w:rsidR="005F4784">
        <w:rPr>
          <w:rFonts w:ascii="Arial" w:hAnsi="Arial" w:cs="Arial"/>
          <w:color w:val="000000"/>
          <w:kern w:val="0"/>
        </w:rPr>
        <w:t xml:space="preserve"> 22.11.2023</w:t>
      </w:r>
    </w:p>
    <w:p w14:paraId="61B7B5B6" w14:textId="77777777" w:rsidR="00AF3D13" w:rsidRDefault="00AF3D13" w:rsidP="005C67C0">
      <w:pPr>
        <w:autoSpaceDE w:val="0"/>
        <w:autoSpaceDN w:val="0"/>
        <w:adjustRightInd w:val="0"/>
        <w:spacing w:after="0" w:line="240" w:lineRule="auto"/>
        <w:jc w:val="both"/>
        <w:rPr>
          <w:rFonts w:ascii="Arial" w:hAnsi="Arial" w:cs="Arial"/>
          <w:color w:val="000000"/>
          <w:kern w:val="0"/>
        </w:rPr>
      </w:pPr>
    </w:p>
    <w:p w14:paraId="189092D8" w14:textId="77777777" w:rsidR="00C06924" w:rsidRDefault="00C06924" w:rsidP="005C67C0">
      <w:pPr>
        <w:autoSpaceDE w:val="0"/>
        <w:autoSpaceDN w:val="0"/>
        <w:adjustRightInd w:val="0"/>
        <w:spacing w:after="0" w:line="240" w:lineRule="auto"/>
        <w:jc w:val="both"/>
        <w:rPr>
          <w:rFonts w:ascii="Arial" w:hAnsi="Arial" w:cs="Arial"/>
          <w:color w:val="000000"/>
          <w:kern w:val="0"/>
        </w:rPr>
      </w:pPr>
    </w:p>
    <w:p w14:paraId="3892BE45" w14:textId="382AEC4A"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Sejmuto z úřední desky obecního úřadu dne:</w:t>
      </w:r>
    </w:p>
    <w:p w14:paraId="55986202" w14:textId="77777777" w:rsidR="00AF3D13" w:rsidRDefault="00AF3D13" w:rsidP="005C67C0">
      <w:pPr>
        <w:autoSpaceDE w:val="0"/>
        <w:autoSpaceDN w:val="0"/>
        <w:adjustRightInd w:val="0"/>
        <w:spacing w:after="0" w:line="240" w:lineRule="auto"/>
        <w:jc w:val="both"/>
        <w:rPr>
          <w:rFonts w:ascii="Arial" w:hAnsi="Arial" w:cs="Arial"/>
          <w:color w:val="000000"/>
          <w:kern w:val="0"/>
        </w:rPr>
      </w:pPr>
    </w:p>
    <w:p w14:paraId="1DEA2A05" w14:textId="77777777" w:rsidR="00C06924" w:rsidRDefault="00C06924" w:rsidP="005C67C0">
      <w:pPr>
        <w:autoSpaceDE w:val="0"/>
        <w:autoSpaceDN w:val="0"/>
        <w:adjustRightInd w:val="0"/>
        <w:spacing w:after="0" w:line="240" w:lineRule="auto"/>
        <w:jc w:val="both"/>
        <w:rPr>
          <w:rFonts w:ascii="Arial" w:hAnsi="Arial" w:cs="Arial"/>
          <w:color w:val="000000"/>
          <w:kern w:val="0"/>
        </w:rPr>
      </w:pPr>
    </w:p>
    <w:p w14:paraId="709A315C" w14:textId="5FC2F75C"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Zveřejnění vyhlášky bylo shodně provedeno způsobem umožňujícím dálkový přístup.</w:t>
      </w:r>
    </w:p>
    <w:bookmarkEnd w:id="2"/>
    <w:p w14:paraId="34CBB503" w14:textId="77777777" w:rsidR="00AF3D13" w:rsidRDefault="00AF3D13" w:rsidP="005C67C0">
      <w:pPr>
        <w:autoSpaceDE w:val="0"/>
        <w:autoSpaceDN w:val="0"/>
        <w:adjustRightInd w:val="0"/>
        <w:spacing w:after="0" w:line="240" w:lineRule="auto"/>
        <w:jc w:val="both"/>
        <w:rPr>
          <w:rFonts w:ascii="Arial" w:hAnsi="Arial" w:cs="Arial"/>
          <w:b/>
          <w:bCs/>
          <w:color w:val="000000"/>
          <w:kern w:val="0"/>
        </w:rPr>
      </w:pPr>
    </w:p>
    <w:p w14:paraId="4CF048D9" w14:textId="77777777" w:rsidR="00AF3D13" w:rsidRDefault="00AF3D13" w:rsidP="005C67C0">
      <w:pPr>
        <w:autoSpaceDE w:val="0"/>
        <w:autoSpaceDN w:val="0"/>
        <w:adjustRightInd w:val="0"/>
        <w:spacing w:after="0" w:line="240" w:lineRule="auto"/>
        <w:jc w:val="both"/>
        <w:rPr>
          <w:rFonts w:ascii="Arial" w:hAnsi="Arial" w:cs="Arial"/>
          <w:b/>
          <w:bCs/>
          <w:color w:val="000000"/>
          <w:kern w:val="0"/>
        </w:rPr>
      </w:pPr>
    </w:p>
    <w:p w14:paraId="1AAEBFB6" w14:textId="77777777" w:rsidR="009E1AC8" w:rsidRDefault="009E1AC8" w:rsidP="005C67C0">
      <w:pPr>
        <w:autoSpaceDE w:val="0"/>
        <w:autoSpaceDN w:val="0"/>
        <w:adjustRightInd w:val="0"/>
        <w:spacing w:after="0" w:line="240" w:lineRule="auto"/>
        <w:jc w:val="both"/>
        <w:rPr>
          <w:rFonts w:ascii="Arial" w:hAnsi="Arial" w:cs="Arial"/>
          <w:b/>
          <w:bCs/>
          <w:color w:val="000000"/>
          <w:kern w:val="0"/>
        </w:rPr>
      </w:pPr>
    </w:p>
    <w:p w14:paraId="24C9AED0" w14:textId="77777777" w:rsidR="00C06924" w:rsidRDefault="00C06924" w:rsidP="005C67C0">
      <w:pPr>
        <w:autoSpaceDE w:val="0"/>
        <w:autoSpaceDN w:val="0"/>
        <w:adjustRightInd w:val="0"/>
        <w:spacing w:after="0" w:line="240" w:lineRule="auto"/>
        <w:jc w:val="both"/>
        <w:rPr>
          <w:rFonts w:ascii="Arial" w:hAnsi="Arial" w:cs="Arial"/>
          <w:b/>
          <w:bCs/>
          <w:color w:val="000000"/>
          <w:kern w:val="0"/>
        </w:rPr>
      </w:pPr>
    </w:p>
    <w:p w14:paraId="66647D85" w14:textId="5B95BE34"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bookmarkStart w:id="3" w:name="_Hlk146618427"/>
      <w:r w:rsidRPr="005C67C0">
        <w:rPr>
          <w:rFonts w:ascii="Arial" w:hAnsi="Arial" w:cs="Arial"/>
          <w:b/>
          <w:bCs/>
          <w:color w:val="000000"/>
          <w:kern w:val="0"/>
        </w:rPr>
        <w:t xml:space="preserve">Příloha č. 1 k obecně závazné vyhlášce č. </w:t>
      </w:r>
      <w:r w:rsidR="00AF3D13">
        <w:rPr>
          <w:rFonts w:ascii="Arial" w:hAnsi="Arial" w:cs="Arial"/>
          <w:b/>
          <w:bCs/>
          <w:color w:val="000000"/>
          <w:kern w:val="0"/>
        </w:rPr>
        <w:t>1</w:t>
      </w:r>
      <w:r w:rsidRPr="005C67C0">
        <w:rPr>
          <w:rFonts w:ascii="Arial" w:hAnsi="Arial" w:cs="Arial"/>
          <w:b/>
          <w:bCs/>
          <w:color w:val="000000"/>
          <w:kern w:val="0"/>
        </w:rPr>
        <w:t>/20</w:t>
      </w:r>
      <w:r w:rsidR="00AF3D13">
        <w:rPr>
          <w:rFonts w:ascii="Arial" w:hAnsi="Arial" w:cs="Arial"/>
          <w:b/>
          <w:bCs/>
          <w:color w:val="000000"/>
          <w:kern w:val="0"/>
        </w:rPr>
        <w:t>23</w:t>
      </w:r>
      <w:r w:rsidRPr="005C67C0">
        <w:rPr>
          <w:rFonts w:ascii="Arial" w:hAnsi="Arial" w:cs="Arial"/>
          <w:b/>
          <w:bCs/>
          <w:color w:val="000000"/>
          <w:kern w:val="0"/>
        </w:rPr>
        <w:t>, kterou se vydává požární řád</w:t>
      </w:r>
    </w:p>
    <w:p w14:paraId="3830551F" w14:textId="1033F0E0"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Seznam sil a prostředků jednotek požární ochrany z požárního poplachového plánu</w:t>
      </w:r>
      <w:r w:rsidR="00AF3D13">
        <w:rPr>
          <w:rFonts w:ascii="Arial" w:hAnsi="Arial" w:cs="Arial"/>
          <w:color w:val="000000"/>
          <w:kern w:val="0"/>
        </w:rPr>
        <w:t xml:space="preserve"> Pardubického </w:t>
      </w:r>
      <w:r w:rsidR="00AF3D13" w:rsidRPr="005C67C0">
        <w:rPr>
          <w:rFonts w:ascii="Arial" w:hAnsi="Arial" w:cs="Arial"/>
          <w:color w:val="000000"/>
          <w:kern w:val="0"/>
        </w:rPr>
        <w:t>K</w:t>
      </w:r>
      <w:r w:rsidRPr="005C67C0">
        <w:rPr>
          <w:rFonts w:ascii="Arial" w:hAnsi="Arial" w:cs="Arial"/>
          <w:color w:val="000000"/>
          <w:kern w:val="0"/>
        </w:rPr>
        <w:t>raje</w:t>
      </w:r>
    </w:p>
    <w:p w14:paraId="5452DD36" w14:textId="77777777" w:rsidR="00C06924" w:rsidRPr="00E23672" w:rsidRDefault="00C06924" w:rsidP="005C67C0">
      <w:pPr>
        <w:autoSpaceDE w:val="0"/>
        <w:autoSpaceDN w:val="0"/>
        <w:adjustRightInd w:val="0"/>
        <w:spacing w:after="0" w:line="240" w:lineRule="auto"/>
        <w:jc w:val="both"/>
        <w:rPr>
          <w:rFonts w:ascii="Arial" w:hAnsi="Arial" w:cs="Arial"/>
          <w:color w:val="000000"/>
          <w:kern w:val="0"/>
        </w:rPr>
      </w:pPr>
    </w:p>
    <w:tbl>
      <w:tblPr>
        <w:tblStyle w:val="Mkatabulky"/>
        <w:tblW w:w="0" w:type="auto"/>
        <w:tblLook w:val="04A0" w:firstRow="1" w:lastRow="0" w:firstColumn="1" w:lastColumn="0" w:noHBand="0" w:noVBand="1"/>
      </w:tblPr>
      <w:tblGrid>
        <w:gridCol w:w="3020"/>
        <w:gridCol w:w="3020"/>
        <w:gridCol w:w="3020"/>
      </w:tblGrid>
      <w:tr w:rsidR="00C06924" w:rsidRPr="00E23672" w14:paraId="23B4F21E" w14:textId="77777777" w:rsidTr="00C06924">
        <w:tc>
          <w:tcPr>
            <w:tcW w:w="3020" w:type="dxa"/>
          </w:tcPr>
          <w:p w14:paraId="308F89B7" w14:textId="67F2E1C6" w:rsidR="00C06924" w:rsidRPr="00E23672" w:rsidRDefault="00C06924" w:rsidP="00C06924">
            <w:pPr>
              <w:pStyle w:val="Odstavecseseznamem"/>
              <w:numPr>
                <w:ilvl w:val="0"/>
                <w:numId w:val="4"/>
              </w:numPr>
              <w:autoSpaceDE w:val="0"/>
              <w:autoSpaceDN w:val="0"/>
              <w:adjustRightInd w:val="0"/>
              <w:jc w:val="both"/>
              <w:rPr>
                <w:rFonts w:ascii="Arial" w:hAnsi="Arial" w:cs="Arial"/>
                <w:b/>
                <w:bCs/>
                <w:color w:val="000000"/>
                <w:kern w:val="0"/>
              </w:rPr>
            </w:pPr>
            <w:r w:rsidRPr="00E23672">
              <w:rPr>
                <w:rFonts w:ascii="Arial" w:hAnsi="Arial" w:cs="Arial"/>
                <w:b/>
                <w:bCs/>
                <w:color w:val="000000"/>
                <w:kern w:val="0"/>
              </w:rPr>
              <w:t>stupeň</w:t>
            </w:r>
          </w:p>
        </w:tc>
        <w:tc>
          <w:tcPr>
            <w:tcW w:w="3021" w:type="dxa"/>
          </w:tcPr>
          <w:p w14:paraId="0DA30A0D" w14:textId="45198443" w:rsidR="00C06924" w:rsidRPr="00E23672" w:rsidRDefault="00C06924" w:rsidP="00C06924">
            <w:pPr>
              <w:pStyle w:val="Odstavecseseznamem"/>
              <w:numPr>
                <w:ilvl w:val="0"/>
                <w:numId w:val="4"/>
              </w:numPr>
              <w:autoSpaceDE w:val="0"/>
              <w:autoSpaceDN w:val="0"/>
              <w:adjustRightInd w:val="0"/>
              <w:jc w:val="both"/>
              <w:rPr>
                <w:rFonts w:ascii="Arial" w:hAnsi="Arial" w:cs="Arial"/>
                <w:b/>
                <w:bCs/>
                <w:color w:val="000000"/>
                <w:kern w:val="0"/>
              </w:rPr>
            </w:pPr>
            <w:r w:rsidRPr="00E23672">
              <w:rPr>
                <w:rFonts w:ascii="Arial" w:hAnsi="Arial" w:cs="Arial"/>
                <w:b/>
                <w:bCs/>
                <w:color w:val="000000"/>
                <w:kern w:val="0"/>
              </w:rPr>
              <w:t>stupeň</w:t>
            </w:r>
          </w:p>
        </w:tc>
        <w:tc>
          <w:tcPr>
            <w:tcW w:w="3021" w:type="dxa"/>
          </w:tcPr>
          <w:p w14:paraId="42C53CA9" w14:textId="6022709E" w:rsidR="00C06924" w:rsidRPr="00E23672" w:rsidRDefault="00C06924" w:rsidP="00C06924">
            <w:pPr>
              <w:pStyle w:val="Odstavecseseznamem"/>
              <w:numPr>
                <w:ilvl w:val="0"/>
                <w:numId w:val="4"/>
              </w:numPr>
              <w:autoSpaceDE w:val="0"/>
              <w:autoSpaceDN w:val="0"/>
              <w:adjustRightInd w:val="0"/>
              <w:jc w:val="both"/>
              <w:rPr>
                <w:rFonts w:ascii="Arial" w:hAnsi="Arial" w:cs="Arial"/>
                <w:b/>
                <w:bCs/>
                <w:color w:val="000000"/>
                <w:kern w:val="0"/>
              </w:rPr>
            </w:pPr>
            <w:r w:rsidRPr="00E23672">
              <w:rPr>
                <w:rFonts w:ascii="Arial" w:hAnsi="Arial" w:cs="Arial"/>
                <w:b/>
                <w:bCs/>
                <w:color w:val="000000"/>
                <w:kern w:val="0"/>
              </w:rPr>
              <w:t>stupeň</w:t>
            </w:r>
          </w:p>
        </w:tc>
      </w:tr>
      <w:tr w:rsidR="00C06924" w:rsidRPr="00E23672" w14:paraId="7374E2AE" w14:textId="77777777" w:rsidTr="00C06924">
        <w:tc>
          <w:tcPr>
            <w:tcW w:w="3020" w:type="dxa"/>
          </w:tcPr>
          <w:p w14:paraId="3E88CBCE" w14:textId="77777777" w:rsidR="00C06924" w:rsidRPr="00E23672" w:rsidRDefault="00C06924" w:rsidP="00C06924">
            <w:pPr>
              <w:rPr>
                <w:rFonts w:ascii="Arial" w:eastAsia="Times New Roman" w:hAnsi="Arial" w:cs="Arial"/>
              </w:rPr>
            </w:pPr>
            <w:r w:rsidRPr="00E23672">
              <w:rPr>
                <w:rFonts w:ascii="Arial" w:eastAsia="Times New Roman" w:hAnsi="Arial" w:cs="Arial"/>
              </w:rPr>
              <w:t>Polička I</w:t>
            </w:r>
          </w:p>
          <w:p w14:paraId="20FF85FD" w14:textId="77777777" w:rsidR="00C06924" w:rsidRPr="00E23672" w:rsidRDefault="00C06924" w:rsidP="00C06924">
            <w:pPr>
              <w:rPr>
                <w:rFonts w:ascii="Arial" w:eastAsia="Times New Roman" w:hAnsi="Arial" w:cs="Arial"/>
              </w:rPr>
            </w:pPr>
            <w:r w:rsidRPr="00E23672">
              <w:rPr>
                <w:rFonts w:ascii="Arial" w:eastAsia="Times New Roman" w:hAnsi="Arial" w:cs="Arial"/>
              </w:rPr>
              <w:t>Bystré II</w:t>
            </w:r>
          </w:p>
          <w:p w14:paraId="05C400D2" w14:textId="77777777" w:rsidR="00C06924" w:rsidRPr="00E23672" w:rsidRDefault="00C06924" w:rsidP="00C06924">
            <w:pPr>
              <w:rPr>
                <w:rFonts w:ascii="Arial" w:eastAsia="Times New Roman" w:hAnsi="Arial" w:cs="Arial"/>
              </w:rPr>
            </w:pPr>
            <w:r w:rsidRPr="00E23672">
              <w:rPr>
                <w:rFonts w:ascii="Arial" w:eastAsia="Times New Roman" w:hAnsi="Arial" w:cs="Arial"/>
              </w:rPr>
              <w:t>Stašov V</w:t>
            </w:r>
          </w:p>
          <w:p w14:paraId="62864FD3" w14:textId="4C6FAF24" w:rsidR="00C06924" w:rsidRPr="00E23672" w:rsidRDefault="00C06924" w:rsidP="00C06924">
            <w:pPr>
              <w:rPr>
                <w:rFonts w:ascii="Arial" w:eastAsia="Times New Roman" w:hAnsi="Arial" w:cs="Arial"/>
              </w:rPr>
            </w:pPr>
            <w:r w:rsidRPr="00E23672">
              <w:rPr>
                <w:rFonts w:ascii="Arial" w:eastAsia="Times New Roman" w:hAnsi="Arial" w:cs="Arial"/>
              </w:rPr>
              <w:t>Rohozná III</w:t>
            </w:r>
          </w:p>
        </w:tc>
        <w:tc>
          <w:tcPr>
            <w:tcW w:w="3021" w:type="dxa"/>
          </w:tcPr>
          <w:p w14:paraId="19E97577" w14:textId="77777777" w:rsidR="00C06924" w:rsidRPr="00E23672" w:rsidRDefault="00C06924" w:rsidP="00C06924">
            <w:pPr>
              <w:rPr>
                <w:rFonts w:ascii="Arial" w:eastAsia="Times New Roman" w:hAnsi="Arial" w:cs="Arial"/>
              </w:rPr>
            </w:pPr>
            <w:r w:rsidRPr="00E23672">
              <w:rPr>
                <w:rFonts w:ascii="Arial" w:eastAsia="Times New Roman" w:hAnsi="Arial" w:cs="Arial"/>
              </w:rPr>
              <w:t>Pomezí III</w:t>
            </w:r>
          </w:p>
          <w:p w14:paraId="2C4C0596" w14:textId="77777777" w:rsidR="00C06924" w:rsidRPr="00E23672" w:rsidRDefault="00C06924" w:rsidP="00C06924">
            <w:pPr>
              <w:rPr>
                <w:rFonts w:ascii="Arial" w:eastAsia="Times New Roman" w:hAnsi="Arial" w:cs="Arial"/>
              </w:rPr>
            </w:pPr>
            <w:r w:rsidRPr="00E23672">
              <w:rPr>
                <w:rFonts w:ascii="Arial" w:eastAsia="Times New Roman" w:hAnsi="Arial" w:cs="Arial"/>
              </w:rPr>
              <w:t>Radiměř III</w:t>
            </w:r>
          </w:p>
          <w:p w14:paraId="7B7F1D89" w14:textId="77777777" w:rsidR="00C06924" w:rsidRPr="00E23672" w:rsidRDefault="00C06924" w:rsidP="00C06924">
            <w:pPr>
              <w:rPr>
                <w:rFonts w:ascii="Arial" w:eastAsia="Times New Roman" w:hAnsi="Arial" w:cs="Arial"/>
              </w:rPr>
            </w:pPr>
            <w:r w:rsidRPr="00E23672">
              <w:rPr>
                <w:rFonts w:ascii="Arial" w:eastAsia="Times New Roman" w:hAnsi="Arial" w:cs="Arial"/>
              </w:rPr>
              <w:t>Svojanov III</w:t>
            </w:r>
          </w:p>
          <w:p w14:paraId="569D0D00" w14:textId="77777777" w:rsidR="00C06924" w:rsidRPr="00E23672" w:rsidRDefault="00C06924" w:rsidP="00C06924">
            <w:pPr>
              <w:rPr>
                <w:rFonts w:ascii="Arial" w:eastAsia="Times New Roman" w:hAnsi="Arial" w:cs="Arial"/>
              </w:rPr>
            </w:pPr>
            <w:r w:rsidRPr="00E23672">
              <w:rPr>
                <w:rFonts w:ascii="Arial" w:eastAsia="Times New Roman" w:hAnsi="Arial" w:cs="Arial"/>
              </w:rPr>
              <w:t>Jedlová III</w:t>
            </w:r>
          </w:p>
          <w:p w14:paraId="62089922" w14:textId="77777777" w:rsidR="00C06924" w:rsidRPr="00E23672" w:rsidRDefault="00C06924" w:rsidP="00C06924">
            <w:pPr>
              <w:rPr>
                <w:rFonts w:ascii="Arial" w:eastAsia="Times New Roman" w:hAnsi="Arial" w:cs="Arial"/>
              </w:rPr>
            </w:pPr>
            <w:r w:rsidRPr="00E23672">
              <w:rPr>
                <w:rFonts w:ascii="Arial" w:eastAsia="Times New Roman" w:hAnsi="Arial" w:cs="Arial"/>
              </w:rPr>
              <w:t>Polička JSHD II</w:t>
            </w:r>
          </w:p>
          <w:p w14:paraId="55B12FB0" w14:textId="7EE788E9" w:rsidR="00C06924" w:rsidRPr="00E23672" w:rsidRDefault="00C06924" w:rsidP="00C06924">
            <w:pPr>
              <w:autoSpaceDE w:val="0"/>
              <w:autoSpaceDN w:val="0"/>
              <w:adjustRightInd w:val="0"/>
              <w:jc w:val="both"/>
              <w:rPr>
                <w:rFonts w:ascii="Arial" w:hAnsi="Arial" w:cs="Arial"/>
                <w:color w:val="000000"/>
                <w:kern w:val="0"/>
              </w:rPr>
            </w:pPr>
            <w:r w:rsidRPr="00E23672">
              <w:rPr>
                <w:rFonts w:ascii="Arial" w:eastAsia="Times New Roman" w:hAnsi="Arial" w:cs="Arial"/>
              </w:rPr>
              <w:t>CHS Svitavy</w:t>
            </w:r>
          </w:p>
        </w:tc>
        <w:tc>
          <w:tcPr>
            <w:tcW w:w="3021" w:type="dxa"/>
          </w:tcPr>
          <w:p w14:paraId="3ED9B737" w14:textId="77777777" w:rsidR="00C06924" w:rsidRPr="00E23672" w:rsidRDefault="00C06924" w:rsidP="00C06924">
            <w:pPr>
              <w:rPr>
                <w:rFonts w:ascii="Arial" w:eastAsia="Times New Roman" w:hAnsi="Arial" w:cs="Arial"/>
              </w:rPr>
            </w:pPr>
            <w:r w:rsidRPr="00E23672">
              <w:rPr>
                <w:rFonts w:ascii="Arial" w:eastAsia="Times New Roman" w:hAnsi="Arial" w:cs="Arial"/>
              </w:rPr>
              <w:t>Korouhev </w:t>
            </w:r>
          </w:p>
          <w:p w14:paraId="415687CE" w14:textId="77777777" w:rsidR="00C06924" w:rsidRPr="00E23672" w:rsidRDefault="00C06924" w:rsidP="00C06924">
            <w:pPr>
              <w:rPr>
                <w:rFonts w:ascii="Arial" w:eastAsia="Times New Roman" w:hAnsi="Arial" w:cs="Arial"/>
              </w:rPr>
            </w:pPr>
            <w:r w:rsidRPr="00E23672">
              <w:rPr>
                <w:rFonts w:ascii="Arial" w:eastAsia="Times New Roman" w:hAnsi="Arial" w:cs="Arial"/>
              </w:rPr>
              <w:t>Březová nad Svitavou II</w:t>
            </w:r>
          </w:p>
          <w:p w14:paraId="2FA4C6F9" w14:textId="77777777" w:rsidR="00C06924" w:rsidRPr="00E23672" w:rsidRDefault="00C06924" w:rsidP="00C06924">
            <w:pPr>
              <w:rPr>
                <w:rFonts w:ascii="Arial" w:eastAsia="Times New Roman" w:hAnsi="Arial" w:cs="Arial"/>
              </w:rPr>
            </w:pPr>
            <w:r w:rsidRPr="00E23672">
              <w:rPr>
                <w:rFonts w:ascii="Arial" w:eastAsia="Times New Roman" w:hAnsi="Arial" w:cs="Arial"/>
              </w:rPr>
              <w:t>Trpín III</w:t>
            </w:r>
          </w:p>
          <w:p w14:paraId="5F720FD4" w14:textId="77777777" w:rsidR="00C06924" w:rsidRPr="00E23672" w:rsidRDefault="00C06924" w:rsidP="00C06924">
            <w:pPr>
              <w:rPr>
                <w:rFonts w:ascii="Arial" w:eastAsia="Times New Roman" w:hAnsi="Arial" w:cs="Arial"/>
              </w:rPr>
            </w:pPr>
            <w:r w:rsidRPr="00E23672">
              <w:rPr>
                <w:rFonts w:ascii="Arial" w:eastAsia="Times New Roman" w:hAnsi="Arial" w:cs="Arial"/>
              </w:rPr>
              <w:t>Sádek V</w:t>
            </w:r>
          </w:p>
          <w:p w14:paraId="35D61BE5" w14:textId="77777777" w:rsidR="00C06924" w:rsidRPr="00E23672" w:rsidRDefault="00C06924" w:rsidP="00C06924">
            <w:pPr>
              <w:rPr>
                <w:rFonts w:ascii="Arial" w:eastAsia="Times New Roman" w:hAnsi="Arial" w:cs="Arial"/>
              </w:rPr>
            </w:pPr>
            <w:r w:rsidRPr="00E23672">
              <w:rPr>
                <w:rFonts w:ascii="Arial" w:eastAsia="Times New Roman" w:hAnsi="Arial" w:cs="Arial"/>
              </w:rPr>
              <w:t>Hartmanice V</w:t>
            </w:r>
          </w:p>
          <w:p w14:paraId="097F4B35" w14:textId="77777777" w:rsidR="00C06924" w:rsidRPr="00E23672" w:rsidRDefault="00C06924" w:rsidP="005C67C0">
            <w:pPr>
              <w:autoSpaceDE w:val="0"/>
              <w:autoSpaceDN w:val="0"/>
              <w:adjustRightInd w:val="0"/>
              <w:jc w:val="both"/>
              <w:rPr>
                <w:rFonts w:ascii="Arial" w:hAnsi="Arial" w:cs="Arial"/>
                <w:color w:val="000000"/>
                <w:kern w:val="0"/>
              </w:rPr>
            </w:pPr>
          </w:p>
        </w:tc>
      </w:tr>
    </w:tbl>
    <w:p w14:paraId="56BA9E01" w14:textId="77777777" w:rsidR="00C06924" w:rsidRDefault="00C06924" w:rsidP="005C67C0">
      <w:pPr>
        <w:autoSpaceDE w:val="0"/>
        <w:autoSpaceDN w:val="0"/>
        <w:adjustRightInd w:val="0"/>
        <w:spacing w:after="0" w:line="240" w:lineRule="auto"/>
        <w:jc w:val="both"/>
        <w:rPr>
          <w:rFonts w:ascii="Arial" w:hAnsi="Arial" w:cs="Arial"/>
          <w:color w:val="000000"/>
          <w:kern w:val="0"/>
        </w:rPr>
      </w:pPr>
    </w:p>
    <w:p w14:paraId="4D082F46" w14:textId="77777777" w:rsidR="003D0F25" w:rsidRDefault="003D0F25" w:rsidP="005C67C0">
      <w:pPr>
        <w:autoSpaceDE w:val="0"/>
        <w:autoSpaceDN w:val="0"/>
        <w:adjustRightInd w:val="0"/>
        <w:spacing w:after="0" w:line="240" w:lineRule="auto"/>
        <w:jc w:val="both"/>
        <w:rPr>
          <w:rFonts w:ascii="Arial" w:hAnsi="Arial" w:cs="Arial"/>
          <w:color w:val="000000"/>
          <w:kern w:val="0"/>
        </w:rPr>
      </w:pPr>
    </w:p>
    <w:bookmarkEnd w:id="3"/>
    <w:p w14:paraId="3B273483" w14:textId="77777777" w:rsidR="00AF3D13" w:rsidRPr="005C67C0" w:rsidRDefault="00AF3D13" w:rsidP="005C67C0">
      <w:pPr>
        <w:autoSpaceDE w:val="0"/>
        <w:autoSpaceDN w:val="0"/>
        <w:adjustRightInd w:val="0"/>
        <w:spacing w:after="0" w:line="240" w:lineRule="auto"/>
        <w:jc w:val="both"/>
        <w:rPr>
          <w:rFonts w:ascii="Arial" w:hAnsi="Arial" w:cs="Arial"/>
          <w:color w:val="000000"/>
          <w:kern w:val="0"/>
        </w:rPr>
      </w:pPr>
    </w:p>
    <w:p w14:paraId="313E5F21" w14:textId="677438EE"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r w:rsidRPr="005C67C0">
        <w:rPr>
          <w:rFonts w:ascii="Arial" w:hAnsi="Arial" w:cs="Arial"/>
          <w:b/>
          <w:bCs/>
          <w:color w:val="000000"/>
          <w:kern w:val="0"/>
        </w:rPr>
        <w:t xml:space="preserve">Příloha č. 2 k obecně závazné vyhlášce č. </w:t>
      </w:r>
      <w:r w:rsidR="00AF3D13">
        <w:rPr>
          <w:rFonts w:ascii="Arial" w:hAnsi="Arial" w:cs="Arial"/>
          <w:b/>
          <w:bCs/>
          <w:color w:val="000000"/>
          <w:kern w:val="0"/>
        </w:rPr>
        <w:t>1</w:t>
      </w:r>
      <w:r w:rsidR="00AF3D13" w:rsidRPr="005C67C0">
        <w:rPr>
          <w:rFonts w:ascii="Arial" w:hAnsi="Arial" w:cs="Arial"/>
          <w:b/>
          <w:bCs/>
          <w:color w:val="000000"/>
          <w:kern w:val="0"/>
        </w:rPr>
        <w:t>/20</w:t>
      </w:r>
      <w:r w:rsidR="00AF3D13">
        <w:rPr>
          <w:rFonts w:ascii="Arial" w:hAnsi="Arial" w:cs="Arial"/>
          <w:b/>
          <w:bCs/>
          <w:color w:val="000000"/>
          <w:kern w:val="0"/>
        </w:rPr>
        <w:t>23</w:t>
      </w:r>
      <w:r w:rsidRPr="005C67C0">
        <w:rPr>
          <w:rFonts w:ascii="Arial" w:hAnsi="Arial" w:cs="Arial"/>
          <w:b/>
          <w:bCs/>
          <w:color w:val="000000"/>
          <w:kern w:val="0"/>
        </w:rPr>
        <w:t>, kterou se vydává požární řád</w:t>
      </w:r>
    </w:p>
    <w:p w14:paraId="40D438CC" w14:textId="77777777"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Požární technika a věcné prostředky požární ochrany</w:t>
      </w:r>
    </w:p>
    <w:p w14:paraId="1FA21294" w14:textId="61C379C3" w:rsidR="00E23672" w:rsidRDefault="00E23672" w:rsidP="005C67C0">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JSDH: počet členů: 9</w:t>
      </w:r>
    </w:p>
    <w:p w14:paraId="12072E98" w14:textId="77777777" w:rsidR="00E23672" w:rsidRPr="005C67C0" w:rsidRDefault="00E23672" w:rsidP="005C67C0">
      <w:pPr>
        <w:autoSpaceDE w:val="0"/>
        <w:autoSpaceDN w:val="0"/>
        <w:adjustRightInd w:val="0"/>
        <w:spacing w:after="0" w:line="240" w:lineRule="auto"/>
        <w:jc w:val="both"/>
        <w:rPr>
          <w:rFonts w:ascii="Arial" w:hAnsi="Arial" w:cs="Arial"/>
          <w:color w:val="000000"/>
          <w:kern w:val="0"/>
        </w:rPr>
      </w:pPr>
    </w:p>
    <w:p w14:paraId="656E248C" w14:textId="77777777" w:rsidR="00AF3D13" w:rsidRPr="003D0F25" w:rsidRDefault="00AF3D13" w:rsidP="005C67C0">
      <w:pPr>
        <w:autoSpaceDE w:val="0"/>
        <w:autoSpaceDN w:val="0"/>
        <w:adjustRightInd w:val="0"/>
        <w:spacing w:after="0" w:line="240" w:lineRule="auto"/>
        <w:jc w:val="both"/>
        <w:rPr>
          <w:rFonts w:ascii="Arial" w:hAnsi="Arial" w:cs="Arial"/>
          <w:color w:val="000000"/>
          <w:kern w:val="0"/>
        </w:rPr>
      </w:pPr>
    </w:p>
    <w:tbl>
      <w:tblPr>
        <w:tblW w:w="9211"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343"/>
        <w:gridCol w:w="868"/>
      </w:tblGrid>
      <w:tr w:rsidR="003D0F25" w:rsidRPr="003D0F25" w14:paraId="2F55028D" w14:textId="77777777" w:rsidTr="00701285">
        <w:trPr>
          <w:tblCellSpacing w:w="15" w:type="dxa"/>
        </w:trPr>
        <w:tc>
          <w:tcPr>
            <w:tcW w:w="829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3F7E9D3D" w14:textId="77777777" w:rsidR="003D0F25" w:rsidRPr="003D0F25" w:rsidRDefault="003D0F25" w:rsidP="003D0F25">
            <w:pPr>
              <w:autoSpaceDE w:val="0"/>
              <w:autoSpaceDN w:val="0"/>
              <w:adjustRightInd w:val="0"/>
              <w:spacing w:after="0" w:line="240" w:lineRule="auto"/>
              <w:jc w:val="both"/>
              <w:rPr>
                <w:rFonts w:ascii="Arial" w:hAnsi="Arial" w:cs="Arial"/>
                <w:b/>
                <w:bCs/>
                <w:color w:val="000000"/>
                <w:kern w:val="0"/>
              </w:rPr>
            </w:pPr>
            <w:r w:rsidRPr="003D0F25">
              <w:rPr>
                <w:rFonts w:ascii="Arial" w:hAnsi="Arial" w:cs="Arial"/>
                <w:b/>
                <w:bCs/>
                <w:color w:val="000000"/>
                <w:kern w:val="0"/>
              </w:rPr>
              <w:t>Požární technika a věcné prostředky PO</w:t>
            </w:r>
          </w:p>
        </w:tc>
        <w:tc>
          <w:tcPr>
            <w:tcW w:w="82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77631622" w14:textId="77777777" w:rsidR="003D0F25" w:rsidRPr="003D0F25" w:rsidRDefault="003D0F25" w:rsidP="003D0F25">
            <w:pPr>
              <w:autoSpaceDE w:val="0"/>
              <w:autoSpaceDN w:val="0"/>
              <w:adjustRightInd w:val="0"/>
              <w:spacing w:after="0" w:line="240" w:lineRule="auto"/>
              <w:jc w:val="both"/>
              <w:rPr>
                <w:rFonts w:ascii="Arial" w:hAnsi="Arial" w:cs="Arial"/>
                <w:color w:val="000000"/>
                <w:kern w:val="0"/>
              </w:rPr>
            </w:pPr>
            <w:r w:rsidRPr="003D0F25">
              <w:rPr>
                <w:rFonts w:ascii="Arial" w:hAnsi="Arial" w:cs="Arial"/>
                <w:color w:val="000000"/>
                <w:kern w:val="0"/>
              </w:rPr>
              <w:t>Počet</w:t>
            </w:r>
          </w:p>
        </w:tc>
      </w:tr>
      <w:tr w:rsidR="003D0F25" w:rsidRPr="003D0F25" w14:paraId="0AE7F663" w14:textId="77777777" w:rsidTr="00701285">
        <w:trPr>
          <w:tblCellSpacing w:w="15" w:type="dxa"/>
        </w:trPr>
        <w:tc>
          <w:tcPr>
            <w:tcW w:w="829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B4F99C9" w14:textId="1ED196C8" w:rsidR="003D0F25" w:rsidRPr="003D0F25" w:rsidRDefault="003D0F25" w:rsidP="003D0F25">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Renault transit, a</w:t>
            </w:r>
            <w:r w:rsidR="00437F07">
              <w:rPr>
                <w:rFonts w:ascii="Arial" w:hAnsi="Arial" w:cs="Arial"/>
                <w:color w:val="000000"/>
                <w:kern w:val="0"/>
              </w:rPr>
              <w:t>u</w:t>
            </w:r>
            <w:r>
              <w:rPr>
                <w:rFonts w:ascii="Arial" w:hAnsi="Arial" w:cs="Arial"/>
                <w:color w:val="000000"/>
                <w:kern w:val="0"/>
              </w:rPr>
              <w:t>tomobil SPZ</w:t>
            </w:r>
            <w:r w:rsidR="00437F07">
              <w:rPr>
                <w:rFonts w:ascii="Arial" w:hAnsi="Arial" w:cs="Arial"/>
                <w:color w:val="000000"/>
                <w:kern w:val="0"/>
              </w:rPr>
              <w:t>: 3E59009</w:t>
            </w:r>
            <w:r>
              <w:rPr>
                <w:rFonts w:ascii="Arial" w:hAnsi="Arial" w:cs="Arial"/>
                <w:color w:val="000000"/>
                <w:kern w:val="0"/>
              </w:rPr>
              <w:t xml:space="preserve">     TP: </w:t>
            </w:r>
            <w:r w:rsidR="00437F07">
              <w:rPr>
                <w:rFonts w:ascii="Arial" w:hAnsi="Arial" w:cs="Arial"/>
                <w:color w:val="000000"/>
                <w:kern w:val="0"/>
              </w:rPr>
              <w:t>UD59009,</w:t>
            </w:r>
            <w:r>
              <w:rPr>
                <w:rFonts w:ascii="Arial" w:hAnsi="Arial" w:cs="Arial"/>
                <w:color w:val="000000"/>
                <w:kern w:val="0"/>
              </w:rPr>
              <w:t xml:space="preserve"> rok výroby:</w:t>
            </w:r>
            <w:r w:rsidR="00437F07">
              <w:rPr>
                <w:rFonts w:ascii="Arial" w:hAnsi="Arial" w:cs="Arial"/>
                <w:color w:val="000000"/>
                <w:kern w:val="0"/>
              </w:rPr>
              <w:t xml:space="preserve"> </w:t>
            </w:r>
            <w:r>
              <w:rPr>
                <w:rFonts w:ascii="Arial" w:hAnsi="Arial" w:cs="Arial"/>
                <w:color w:val="000000"/>
                <w:kern w:val="0"/>
              </w:rPr>
              <w:t xml:space="preserve"> </w:t>
            </w:r>
            <w:r w:rsidR="00437F07">
              <w:rPr>
                <w:rFonts w:ascii="Arial" w:hAnsi="Arial" w:cs="Arial"/>
                <w:color w:val="000000"/>
                <w:kern w:val="0"/>
              </w:rPr>
              <w:t>2009</w:t>
            </w:r>
          </w:p>
        </w:tc>
        <w:tc>
          <w:tcPr>
            <w:tcW w:w="82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hideMark/>
          </w:tcPr>
          <w:p w14:paraId="67CBA78F" w14:textId="77777777" w:rsidR="003D0F25" w:rsidRPr="003D0F25" w:rsidRDefault="003D0F25" w:rsidP="003D0F25">
            <w:pPr>
              <w:autoSpaceDE w:val="0"/>
              <w:autoSpaceDN w:val="0"/>
              <w:adjustRightInd w:val="0"/>
              <w:spacing w:after="0" w:line="240" w:lineRule="auto"/>
              <w:jc w:val="both"/>
              <w:rPr>
                <w:rFonts w:ascii="Arial" w:hAnsi="Arial" w:cs="Arial"/>
                <w:color w:val="000000"/>
                <w:kern w:val="0"/>
              </w:rPr>
            </w:pPr>
            <w:r w:rsidRPr="003D0F25">
              <w:rPr>
                <w:rFonts w:ascii="Arial" w:hAnsi="Arial" w:cs="Arial"/>
                <w:color w:val="000000"/>
                <w:kern w:val="0"/>
              </w:rPr>
              <w:t>1</w:t>
            </w:r>
          </w:p>
        </w:tc>
      </w:tr>
      <w:tr w:rsidR="003D0F25" w:rsidRPr="003D0F25" w14:paraId="752FD35A" w14:textId="77777777" w:rsidTr="00701285">
        <w:trPr>
          <w:tblCellSpacing w:w="15" w:type="dxa"/>
        </w:trPr>
        <w:tc>
          <w:tcPr>
            <w:tcW w:w="8298" w:type="dxa"/>
            <w:tcBorders>
              <w:top w:val="single" w:sz="2" w:space="0" w:color="auto"/>
              <w:left w:val="single" w:sz="2" w:space="0" w:color="auto"/>
              <w:bottom w:val="single" w:sz="2" w:space="0" w:color="auto"/>
              <w:right w:val="single" w:sz="6" w:space="0" w:color="auto"/>
            </w:tcBorders>
            <w:tcMar>
              <w:top w:w="120" w:type="dxa"/>
              <w:left w:w="120" w:type="dxa"/>
              <w:bottom w:w="120" w:type="dxa"/>
              <w:right w:w="120" w:type="dxa"/>
            </w:tcMar>
            <w:vAlign w:val="center"/>
            <w:hideMark/>
          </w:tcPr>
          <w:p w14:paraId="7FE3FAD8" w14:textId="60E4977C" w:rsidR="003D0F25" w:rsidRPr="003D0F25" w:rsidRDefault="003D0F25" w:rsidP="003D0F25">
            <w:pPr>
              <w:autoSpaceDE w:val="0"/>
              <w:autoSpaceDN w:val="0"/>
              <w:adjustRightInd w:val="0"/>
              <w:spacing w:after="0" w:line="240" w:lineRule="auto"/>
              <w:jc w:val="both"/>
              <w:rPr>
                <w:rFonts w:ascii="Arial" w:hAnsi="Arial" w:cs="Arial"/>
                <w:color w:val="000000"/>
                <w:kern w:val="0"/>
              </w:rPr>
            </w:pPr>
            <w:r w:rsidRPr="003D0F25">
              <w:rPr>
                <w:rFonts w:ascii="Arial" w:hAnsi="Arial" w:cs="Arial"/>
                <w:color w:val="000000"/>
                <w:kern w:val="0"/>
              </w:rPr>
              <w:t xml:space="preserve">přívěsná přenosná motorová stříkačka </w:t>
            </w:r>
            <w:r w:rsidR="00701285" w:rsidRPr="00701285">
              <w:rPr>
                <w:rFonts w:ascii="Arial" w:hAnsi="Arial" w:cs="Arial"/>
                <w:color w:val="000000"/>
                <w:kern w:val="0"/>
              </w:rPr>
              <w:t>3500</w:t>
            </w:r>
            <w:r w:rsidRPr="00701285">
              <w:rPr>
                <w:rFonts w:ascii="Arial" w:hAnsi="Arial" w:cs="Arial"/>
                <w:color w:val="000000"/>
                <w:kern w:val="0"/>
              </w:rPr>
              <w:t xml:space="preserve"> l/min</w:t>
            </w:r>
            <w:r w:rsidR="00701285">
              <w:rPr>
                <w:rFonts w:ascii="Arial" w:hAnsi="Arial" w:cs="Arial"/>
                <w:color w:val="000000"/>
                <w:kern w:val="0"/>
              </w:rPr>
              <w:t xml:space="preserve"> Magneton typ 443211240011</w:t>
            </w:r>
          </w:p>
        </w:tc>
        <w:tc>
          <w:tcPr>
            <w:tcW w:w="823" w:type="dxa"/>
            <w:tcBorders>
              <w:top w:val="single" w:sz="2" w:space="0" w:color="auto"/>
              <w:left w:val="single" w:sz="2" w:space="0" w:color="auto"/>
              <w:bottom w:val="single" w:sz="2" w:space="0" w:color="auto"/>
              <w:right w:val="single" w:sz="6" w:space="0" w:color="auto"/>
            </w:tcBorders>
            <w:tcMar>
              <w:top w:w="120" w:type="dxa"/>
              <w:left w:w="120" w:type="dxa"/>
              <w:bottom w:w="120" w:type="dxa"/>
              <w:right w:w="120" w:type="dxa"/>
            </w:tcMar>
            <w:vAlign w:val="center"/>
            <w:hideMark/>
          </w:tcPr>
          <w:p w14:paraId="681B2A3A" w14:textId="77777777" w:rsidR="003D0F25" w:rsidRPr="003D0F25" w:rsidRDefault="003D0F25" w:rsidP="003D0F25">
            <w:pPr>
              <w:autoSpaceDE w:val="0"/>
              <w:autoSpaceDN w:val="0"/>
              <w:adjustRightInd w:val="0"/>
              <w:spacing w:after="0" w:line="240" w:lineRule="auto"/>
              <w:jc w:val="both"/>
              <w:rPr>
                <w:rFonts w:ascii="Arial" w:hAnsi="Arial" w:cs="Arial"/>
                <w:color w:val="000000"/>
                <w:kern w:val="0"/>
              </w:rPr>
            </w:pPr>
            <w:r w:rsidRPr="003D0F25">
              <w:rPr>
                <w:rFonts w:ascii="Arial" w:hAnsi="Arial" w:cs="Arial"/>
                <w:color w:val="000000"/>
                <w:kern w:val="0"/>
              </w:rPr>
              <w:t>1</w:t>
            </w:r>
          </w:p>
        </w:tc>
      </w:tr>
      <w:tr w:rsidR="00701285" w:rsidRPr="003D0F25" w14:paraId="4B86D2FE" w14:textId="77777777" w:rsidTr="00701285">
        <w:trPr>
          <w:tblCellSpacing w:w="15" w:type="dxa"/>
        </w:trPr>
        <w:tc>
          <w:tcPr>
            <w:tcW w:w="829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tcPr>
          <w:p w14:paraId="410EF371" w14:textId="7533A111" w:rsidR="00701285" w:rsidRPr="003D0F25" w:rsidRDefault="00701285" w:rsidP="00701285">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 xml:space="preserve">Elektrocentrála </w:t>
            </w:r>
            <w:proofErr w:type="spellStart"/>
            <w:r>
              <w:rPr>
                <w:rFonts w:ascii="Arial" w:hAnsi="Arial" w:cs="Arial"/>
                <w:color w:val="000000"/>
                <w:kern w:val="0"/>
              </w:rPr>
              <w:t>S</w:t>
            </w:r>
            <w:r w:rsidR="00703061">
              <w:rPr>
                <w:rFonts w:ascii="Arial" w:hAnsi="Arial" w:cs="Arial"/>
                <w:color w:val="000000"/>
                <w:kern w:val="0"/>
              </w:rPr>
              <w:t>ch</w:t>
            </w:r>
            <w:r>
              <w:rPr>
                <w:rFonts w:ascii="Arial" w:hAnsi="Arial" w:cs="Arial"/>
                <w:color w:val="000000"/>
                <w:kern w:val="0"/>
              </w:rPr>
              <w:t>eppach</w:t>
            </w:r>
            <w:proofErr w:type="spellEnd"/>
            <w:r>
              <w:rPr>
                <w:rFonts w:ascii="Arial" w:hAnsi="Arial" w:cs="Arial"/>
                <w:color w:val="000000"/>
                <w:kern w:val="0"/>
              </w:rPr>
              <w:t xml:space="preserve"> SG6500, typ 5906203901 rok výroby 2014</w:t>
            </w:r>
          </w:p>
        </w:tc>
        <w:tc>
          <w:tcPr>
            <w:tcW w:w="823"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center"/>
          </w:tcPr>
          <w:p w14:paraId="759E0DDD" w14:textId="461C26CB" w:rsidR="00701285" w:rsidRPr="003D0F25" w:rsidRDefault="00701285" w:rsidP="00701285">
            <w:pPr>
              <w:autoSpaceDE w:val="0"/>
              <w:autoSpaceDN w:val="0"/>
              <w:adjustRightInd w:val="0"/>
              <w:spacing w:after="0" w:line="240" w:lineRule="auto"/>
              <w:jc w:val="both"/>
              <w:rPr>
                <w:rFonts w:ascii="Arial" w:hAnsi="Arial" w:cs="Arial"/>
                <w:color w:val="000000"/>
                <w:kern w:val="0"/>
              </w:rPr>
            </w:pPr>
            <w:r w:rsidRPr="003D0F25">
              <w:rPr>
                <w:rFonts w:ascii="Arial" w:hAnsi="Arial" w:cs="Arial"/>
                <w:color w:val="000000"/>
                <w:kern w:val="0"/>
              </w:rPr>
              <w:t>1</w:t>
            </w:r>
          </w:p>
        </w:tc>
      </w:tr>
    </w:tbl>
    <w:p w14:paraId="1D28C0F1" w14:textId="77777777" w:rsidR="003D0F25" w:rsidRPr="00701285" w:rsidRDefault="003D0F25" w:rsidP="005C67C0">
      <w:pPr>
        <w:autoSpaceDE w:val="0"/>
        <w:autoSpaceDN w:val="0"/>
        <w:adjustRightInd w:val="0"/>
        <w:spacing w:after="0" w:line="240" w:lineRule="auto"/>
        <w:jc w:val="both"/>
        <w:rPr>
          <w:rFonts w:ascii="Arial" w:hAnsi="Arial" w:cs="Arial"/>
          <w:color w:val="000000"/>
          <w:kern w:val="0"/>
        </w:rPr>
      </w:pPr>
    </w:p>
    <w:p w14:paraId="0951FC30" w14:textId="77777777" w:rsidR="003D0F25" w:rsidRDefault="003D0F25" w:rsidP="005C67C0">
      <w:pPr>
        <w:autoSpaceDE w:val="0"/>
        <w:autoSpaceDN w:val="0"/>
        <w:adjustRightInd w:val="0"/>
        <w:spacing w:after="0" w:line="240" w:lineRule="auto"/>
        <w:jc w:val="both"/>
        <w:rPr>
          <w:rFonts w:ascii="Arial" w:hAnsi="Arial" w:cs="Arial"/>
          <w:b/>
          <w:bCs/>
          <w:color w:val="000000"/>
          <w:kern w:val="0"/>
        </w:rPr>
      </w:pPr>
    </w:p>
    <w:p w14:paraId="2893D2B6" w14:textId="76B50712" w:rsidR="005C67C0" w:rsidRPr="005C67C0" w:rsidRDefault="005C67C0" w:rsidP="005C67C0">
      <w:pPr>
        <w:autoSpaceDE w:val="0"/>
        <w:autoSpaceDN w:val="0"/>
        <w:adjustRightInd w:val="0"/>
        <w:spacing w:after="0" w:line="240" w:lineRule="auto"/>
        <w:jc w:val="both"/>
        <w:rPr>
          <w:rFonts w:ascii="Arial" w:hAnsi="Arial" w:cs="Arial"/>
          <w:b/>
          <w:bCs/>
          <w:color w:val="000000"/>
          <w:kern w:val="0"/>
        </w:rPr>
      </w:pPr>
      <w:r w:rsidRPr="005C67C0">
        <w:rPr>
          <w:rFonts w:ascii="Arial" w:hAnsi="Arial" w:cs="Arial"/>
          <w:b/>
          <w:bCs/>
          <w:color w:val="000000"/>
          <w:kern w:val="0"/>
        </w:rPr>
        <w:t xml:space="preserve">Příloha č. 3 k obecně závazné vyhlášce č. </w:t>
      </w:r>
      <w:r w:rsidR="00AF3D13">
        <w:rPr>
          <w:rFonts w:ascii="Arial" w:hAnsi="Arial" w:cs="Arial"/>
          <w:b/>
          <w:bCs/>
          <w:color w:val="000000"/>
          <w:kern w:val="0"/>
        </w:rPr>
        <w:t>1</w:t>
      </w:r>
      <w:r w:rsidR="00AF3D13" w:rsidRPr="005C67C0">
        <w:rPr>
          <w:rFonts w:ascii="Arial" w:hAnsi="Arial" w:cs="Arial"/>
          <w:b/>
          <w:bCs/>
          <w:color w:val="000000"/>
          <w:kern w:val="0"/>
        </w:rPr>
        <w:t>/20</w:t>
      </w:r>
      <w:r w:rsidR="00AF3D13">
        <w:rPr>
          <w:rFonts w:ascii="Arial" w:hAnsi="Arial" w:cs="Arial"/>
          <w:b/>
          <w:bCs/>
          <w:color w:val="000000"/>
          <w:kern w:val="0"/>
        </w:rPr>
        <w:t>23</w:t>
      </w:r>
      <w:r w:rsidRPr="005C67C0">
        <w:rPr>
          <w:rFonts w:ascii="Arial" w:hAnsi="Arial" w:cs="Arial"/>
          <w:b/>
          <w:bCs/>
          <w:color w:val="000000"/>
          <w:kern w:val="0"/>
        </w:rPr>
        <w:t>, kterou se vydává požární řád</w:t>
      </w:r>
    </w:p>
    <w:p w14:paraId="4A075979" w14:textId="77777777" w:rsidR="005C67C0" w:rsidRP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A) Přehled zdrojů vody</w:t>
      </w:r>
    </w:p>
    <w:p w14:paraId="51251114" w14:textId="77777777" w:rsidR="00AF3D13" w:rsidRDefault="00AF3D13" w:rsidP="005C67C0">
      <w:pPr>
        <w:autoSpaceDE w:val="0"/>
        <w:autoSpaceDN w:val="0"/>
        <w:adjustRightInd w:val="0"/>
        <w:spacing w:after="0" w:line="240" w:lineRule="auto"/>
        <w:jc w:val="both"/>
        <w:rPr>
          <w:rFonts w:ascii="Arial" w:hAnsi="Arial" w:cs="Arial"/>
          <w:color w:val="000000"/>
          <w:kern w:val="0"/>
        </w:rPr>
      </w:pPr>
    </w:p>
    <w:p w14:paraId="5020F4DE" w14:textId="77777777" w:rsidR="009E1AC8" w:rsidRDefault="009E1AC8" w:rsidP="009E1AC8">
      <w:pPr>
        <w:autoSpaceDE w:val="0"/>
        <w:autoSpaceDN w:val="0"/>
        <w:adjustRightInd w:val="0"/>
        <w:spacing w:after="0" w:line="240" w:lineRule="auto"/>
        <w:ind w:left="708"/>
        <w:jc w:val="both"/>
        <w:rPr>
          <w:rFonts w:ascii="Arial" w:hAnsi="Arial" w:cs="Arial"/>
          <w:color w:val="000000"/>
          <w:kern w:val="0"/>
        </w:rPr>
      </w:pPr>
      <w:r>
        <w:rPr>
          <w:rFonts w:ascii="Arial" w:hAnsi="Arial" w:cs="Arial"/>
          <w:color w:val="000000"/>
          <w:kern w:val="0"/>
        </w:rPr>
        <w:lastRenderedPageBreak/>
        <w:t>a) přirozené: rybník Velký stašovský na p.č. 3130</w:t>
      </w:r>
    </w:p>
    <w:p w14:paraId="1B5EB8E6" w14:textId="77777777" w:rsidR="009E1AC8" w:rsidRDefault="009E1AC8" w:rsidP="009E1AC8">
      <w:pPr>
        <w:autoSpaceDE w:val="0"/>
        <w:autoSpaceDN w:val="0"/>
        <w:adjustRightInd w:val="0"/>
        <w:spacing w:after="0" w:line="240" w:lineRule="auto"/>
        <w:ind w:left="708"/>
        <w:jc w:val="both"/>
        <w:rPr>
          <w:rFonts w:ascii="Arial" w:hAnsi="Arial" w:cs="Arial"/>
          <w:color w:val="000000"/>
          <w:kern w:val="0"/>
        </w:rPr>
      </w:pPr>
      <w:r>
        <w:rPr>
          <w:rFonts w:ascii="Arial" w:hAnsi="Arial" w:cs="Arial"/>
          <w:color w:val="000000"/>
          <w:kern w:val="0"/>
        </w:rPr>
        <w:t>b) umělé: hydrantová síť místního vodovodního řadu</w:t>
      </w:r>
    </w:p>
    <w:p w14:paraId="0075B930" w14:textId="77777777" w:rsidR="00437F07" w:rsidRDefault="00437F07" w:rsidP="00437F07">
      <w:pPr>
        <w:autoSpaceDE w:val="0"/>
        <w:autoSpaceDN w:val="0"/>
        <w:adjustRightInd w:val="0"/>
        <w:spacing w:after="0" w:line="240" w:lineRule="auto"/>
        <w:jc w:val="both"/>
        <w:rPr>
          <w:rFonts w:ascii="Arial" w:hAnsi="Arial" w:cs="Arial"/>
          <w:color w:val="000000"/>
          <w:kern w:val="0"/>
        </w:rPr>
      </w:pPr>
    </w:p>
    <w:p w14:paraId="0041B06F" w14:textId="03221274" w:rsidR="00437F07" w:rsidRDefault="00437F07" w:rsidP="00437F07">
      <w:pPr>
        <w:autoSpaceDE w:val="0"/>
        <w:autoSpaceDN w:val="0"/>
        <w:adjustRightInd w:val="0"/>
        <w:spacing w:after="0" w:line="240" w:lineRule="auto"/>
        <w:jc w:val="both"/>
        <w:rPr>
          <w:rFonts w:ascii="Arial" w:hAnsi="Arial" w:cs="Arial"/>
          <w:color w:val="000000"/>
          <w:kern w:val="0"/>
        </w:rPr>
      </w:pPr>
      <w:r>
        <w:rPr>
          <w:rFonts w:ascii="Arial" w:hAnsi="Arial" w:cs="Arial"/>
          <w:color w:val="000000"/>
          <w:kern w:val="0"/>
        </w:rPr>
        <w:t xml:space="preserve">Primárním zdrojem bude </w:t>
      </w:r>
      <w:r w:rsidR="00133E6A">
        <w:rPr>
          <w:rFonts w:ascii="Arial" w:hAnsi="Arial" w:cs="Arial"/>
          <w:color w:val="000000"/>
          <w:kern w:val="0"/>
        </w:rPr>
        <w:t>přirozený zdroj vody rybn</w:t>
      </w:r>
      <w:r w:rsidR="00E80564">
        <w:rPr>
          <w:rFonts w:ascii="Arial" w:hAnsi="Arial" w:cs="Arial"/>
          <w:color w:val="000000"/>
          <w:kern w:val="0"/>
        </w:rPr>
        <w:t>í</w:t>
      </w:r>
      <w:r w:rsidR="00133E6A">
        <w:rPr>
          <w:rFonts w:ascii="Arial" w:hAnsi="Arial" w:cs="Arial"/>
          <w:color w:val="000000"/>
          <w:kern w:val="0"/>
        </w:rPr>
        <w:t>k</w:t>
      </w:r>
      <w:r w:rsidR="00E80564">
        <w:rPr>
          <w:rFonts w:ascii="Arial" w:hAnsi="Arial" w:cs="Arial"/>
          <w:color w:val="000000"/>
          <w:kern w:val="0"/>
        </w:rPr>
        <w:t xml:space="preserve"> Velký stašovský </w:t>
      </w:r>
      <w:r w:rsidR="00522D93">
        <w:rPr>
          <w:rFonts w:ascii="Arial" w:hAnsi="Arial" w:cs="Arial"/>
          <w:color w:val="000000"/>
          <w:kern w:val="0"/>
        </w:rPr>
        <w:t>a</w:t>
      </w:r>
      <w:r w:rsidR="00133E6A">
        <w:rPr>
          <w:rFonts w:ascii="Arial" w:hAnsi="Arial" w:cs="Arial"/>
          <w:color w:val="000000"/>
          <w:kern w:val="0"/>
        </w:rPr>
        <w:t xml:space="preserve"> </w:t>
      </w:r>
      <w:r>
        <w:rPr>
          <w:rFonts w:ascii="Arial" w:hAnsi="Arial" w:cs="Arial"/>
          <w:color w:val="000000"/>
          <w:kern w:val="0"/>
        </w:rPr>
        <w:t>hydrantová síť do celkového čerpání 50 m</w:t>
      </w:r>
      <w:r w:rsidRPr="00437F07">
        <w:rPr>
          <w:rFonts w:ascii="Arial" w:hAnsi="Arial" w:cs="Arial"/>
          <w:color w:val="000000"/>
          <w:kern w:val="0"/>
          <w:vertAlign w:val="superscript"/>
        </w:rPr>
        <w:t>3</w:t>
      </w:r>
      <w:r>
        <w:rPr>
          <w:rFonts w:ascii="Arial" w:hAnsi="Arial" w:cs="Arial"/>
          <w:color w:val="000000"/>
          <w:kern w:val="0"/>
        </w:rPr>
        <w:t>, z kapacitních důvodů</w:t>
      </w:r>
      <w:r w:rsidR="00522D93">
        <w:rPr>
          <w:rFonts w:ascii="Arial" w:hAnsi="Arial" w:cs="Arial"/>
          <w:color w:val="000000"/>
          <w:kern w:val="0"/>
        </w:rPr>
        <w:t>,</w:t>
      </w:r>
      <w:r>
        <w:rPr>
          <w:rFonts w:ascii="Arial" w:hAnsi="Arial" w:cs="Arial"/>
          <w:color w:val="000000"/>
          <w:kern w:val="0"/>
        </w:rPr>
        <w:t xml:space="preserve"> poté je nutno čerpání </w:t>
      </w:r>
      <w:r w:rsidR="00522D93">
        <w:rPr>
          <w:rFonts w:ascii="Arial" w:hAnsi="Arial" w:cs="Arial"/>
          <w:color w:val="000000"/>
          <w:kern w:val="0"/>
        </w:rPr>
        <w:t>z jiných zdrojů.</w:t>
      </w:r>
    </w:p>
    <w:p w14:paraId="119D06F7" w14:textId="77777777" w:rsidR="009E1AC8" w:rsidRDefault="009E1AC8" w:rsidP="005C67C0">
      <w:pPr>
        <w:autoSpaceDE w:val="0"/>
        <w:autoSpaceDN w:val="0"/>
        <w:adjustRightInd w:val="0"/>
        <w:spacing w:after="0" w:line="240" w:lineRule="auto"/>
        <w:jc w:val="both"/>
        <w:rPr>
          <w:rFonts w:ascii="Arial" w:hAnsi="Arial" w:cs="Arial"/>
          <w:color w:val="000000"/>
          <w:kern w:val="0"/>
        </w:rPr>
      </w:pPr>
    </w:p>
    <w:p w14:paraId="01289F4C" w14:textId="323C6BAE" w:rsidR="005C67C0" w:rsidRDefault="005C67C0" w:rsidP="005C67C0">
      <w:pPr>
        <w:autoSpaceDE w:val="0"/>
        <w:autoSpaceDN w:val="0"/>
        <w:adjustRightInd w:val="0"/>
        <w:spacing w:after="0" w:line="240" w:lineRule="auto"/>
        <w:jc w:val="both"/>
        <w:rPr>
          <w:rFonts w:ascii="Arial" w:hAnsi="Arial" w:cs="Arial"/>
          <w:color w:val="000000"/>
          <w:kern w:val="0"/>
        </w:rPr>
      </w:pPr>
      <w:r w:rsidRPr="005C67C0">
        <w:rPr>
          <w:rFonts w:ascii="Arial" w:hAnsi="Arial" w:cs="Arial"/>
          <w:color w:val="000000"/>
          <w:kern w:val="0"/>
        </w:rPr>
        <w:t>B) Plánek obce s vyznačením zdrojů vody pro hašení požárů, čerpacích stanovišť</w:t>
      </w:r>
      <w:r w:rsidR="00AF3D13">
        <w:rPr>
          <w:rFonts w:ascii="Arial" w:hAnsi="Arial" w:cs="Arial"/>
          <w:color w:val="000000"/>
          <w:kern w:val="0"/>
        </w:rPr>
        <w:t xml:space="preserve"> </w:t>
      </w:r>
      <w:r w:rsidRPr="005C67C0">
        <w:rPr>
          <w:rFonts w:ascii="Arial" w:hAnsi="Arial" w:cs="Arial"/>
          <w:color w:val="000000"/>
          <w:kern w:val="0"/>
        </w:rPr>
        <w:t>a směru příjezdu k</w:t>
      </w:r>
      <w:r w:rsidR="005F4784">
        <w:rPr>
          <w:rFonts w:ascii="Arial" w:hAnsi="Arial" w:cs="Arial"/>
          <w:color w:val="000000"/>
          <w:kern w:val="0"/>
        </w:rPr>
        <w:t> </w:t>
      </w:r>
      <w:r w:rsidRPr="005C67C0">
        <w:rPr>
          <w:rFonts w:ascii="Arial" w:hAnsi="Arial" w:cs="Arial"/>
          <w:color w:val="000000"/>
          <w:kern w:val="0"/>
        </w:rPr>
        <w:t>nim</w:t>
      </w:r>
    </w:p>
    <w:p w14:paraId="573F13CD" w14:textId="77777777" w:rsidR="005F4784" w:rsidRDefault="005F4784" w:rsidP="005C67C0">
      <w:pPr>
        <w:autoSpaceDE w:val="0"/>
        <w:autoSpaceDN w:val="0"/>
        <w:adjustRightInd w:val="0"/>
        <w:spacing w:after="0" w:line="240" w:lineRule="auto"/>
        <w:jc w:val="both"/>
        <w:rPr>
          <w:rFonts w:ascii="Arial" w:hAnsi="Arial" w:cs="Arial"/>
          <w:color w:val="000000"/>
          <w:kern w:val="0"/>
        </w:rPr>
      </w:pPr>
    </w:p>
    <w:p w14:paraId="20DB5FE1" w14:textId="781FB757" w:rsidR="005F4784" w:rsidRDefault="005F4784" w:rsidP="005C67C0">
      <w:pPr>
        <w:autoSpaceDE w:val="0"/>
        <w:autoSpaceDN w:val="0"/>
        <w:adjustRightInd w:val="0"/>
        <w:spacing w:after="0" w:line="240" w:lineRule="auto"/>
        <w:jc w:val="both"/>
        <w:rPr>
          <w:rFonts w:ascii="Arial" w:hAnsi="Arial" w:cs="Arial"/>
          <w:color w:val="000000"/>
          <w:kern w:val="0"/>
        </w:rPr>
      </w:pPr>
      <w:r w:rsidRPr="005F4784">
        <w:rPr>
          <w:rFonts w:ascii="Arial" w:hAnsi="Arial" w:cs="Arial"/>
          <w:noProof/>
          <w:color w:val="000000"/>
          <w:kern w:val="0"/>
        </w:rPr>
        <w:drawing>
          <wp:inline distT="0" distB="0" distL="0" distR="0" wp14:anchorId="73C97D50" wp14:editId="0857B763">
            <wp:extent cx="5760720" cy="5128260"/>
            <wp:effectExtent l="0" t="0" r="0" b="0"/>
            <wp:docPr id="120112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2316" name=""/>
                    <pic:cNvPicPr/>
                  </pic:nvPicPr>
                  <pic:blipFill>
                    <a:blip r:embed="rId8"/>
                    <a:stretch>
                      <a:fillRect/>
                    </a:stretch>
                  </pic:blipFill>
                  <pic:spPr>
                    <a:xfrm>
                      <a:off x="0" y="0"/>
                      <a:ext cx="5760720" cy="5128260"/>
                    </a:xfrm>
                    <a:prstGeom prst="rect">
                      <a:avLst/>
                    </a:prstGeom>
                  </pic:spPr>
                </pic:pic>
              </a:graphicData>
            </a:graphic>
          </wp:inline>
        </w:drawing>
      </w:r>
    </w:p>
    <w:p w14:paraId="6B19F14E" w14:textId="61E2D6B0" w:rsidR="005F4784" w:rsidRDefault="005F4784" w:rsidP="005C67C0">
      <w:pPr>
        <w:autoSpaceDE w:val="0"/>
        <w:autoSpaceDN w:val="0"/>
        <w:adjustRightInd w:val="0"/>
        <w:spacing w:after="0" w:line="240" w:lineRule="auto"/>
        <w:jc w:val="both"/>
        <w:rPr>
          <w:rFonts w:ascii="Arial" w:hAnsi="Arial" w:cs="Arial"/>
          <w:color w:val="000000"/>
          <w:kern w:val="0"/>
        </w:rPr>
      </w:pPr>
      <w:r w:rsidRPr="005F4784">
        <w:rPr>
          <w:rFonts w:ascii="Arial" w:hAnsi="Arial" w:cs="Arial"/>
          <w:noProof/>
          <w:color w:val="000000"/>
          <w:kern w:val="0"/>
        </w:rPr>
        <w:lastRenderedPageBreak/>
        <w:drawing>
          <wp:inline distT="0" distB="0" distL="0" distR="0" wp14:anchorId="5653094F" wp14:editId="0F268583">
            <wp:extent cx="5760720" cy="4135120"/>
            <wp:effectExtent l="0" t="0" r="0" b="0"/>
            <wp:docPr id="16297940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94008" name=""/>
                    <pic:cNvPicPr/>
                  </pic:nvPicPr>
                  <pic:blipFill>
                    <a:blip r:embed="rId9"/>
                    <a:stretch>
                      <a:fillRect/>
                    </a:stretch>
                  </pic:blipFill>
                  <pic:spPr>
                    <a:xfrm>
                      <a:off x="0" y="0"/>
                      <a:ext cx="5760720" cy="4135120"/>
                    </a:xfrm>
                    <a:prstGeom prst="rect">
                      <a:avLst/>
                    </a:prstGeom>
                  </pic:spPr>
                </pic:pic>
              </a:graphicData>
            </a:graphic>
          </wp:inline>
        </w:drawing>
      </w:r>
    </w:p>
    <w:p w14:paraId="52998ED2" w14:textId="6331240A" w:rsidR="005F4784" w:rsidRDefault="005F4784" w:rsidP="005C67C0">
      <w:pPr>
        <w:autoSpaceDE w:val="0"/>
        <w:autoSpaceDN w:val="0"/>
        <w:adjustRightInd w:val="0"/>
        <w:spacing w:after="0" w:line="240" w:lineRule="auto"/>
        <w:jc w:val="both"/>
        <w:rPr>
          <w:rFonts w:ascii="Arial" w:hAnsi="Arial" w:cs="Arial"/>
          <w:color w:val="000000"/>
          <w:kern w:val="0"/>
        </w:rPr>
      </w:pPr>
      <w:r w:rsidRPr="005F4784">
        <w:rPr>
          <w:rFonts w:ascii="Arial" w:hAnsi="Arial" w:cs="Arial"/>
          <w:noProof/>
          <w:color w:val="000000"/>
          <w:kern w:val="0"/>
        </w:rPr>
        <w:drawing>
          <wp:inline distT="0" distB="0" distL="0" distR="0" wp14:anchorId="6F408BBE" wp14:editId="0BD0DE81">
            <wp:extent cx="5760720" cy="4724400"/>
            <wp:effectExtent l="0" t="0" r="0" b="0"/>
            <wp:docPr id="157518615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86157" name=""/>
                    <pic:cNvPicPr/>
                  </pic:nvPicPr>
                  <pic:blipFill>
                    <a:blip r:embed="rId10"/>
                    <a:stretch>
                      <a:fillRect/>
                    </a:stretch>
                  </pic:blipFill>
                  <pic:spPr>
                    <a:xfrm>
                      <a:off x="0" y="0"/>
                      <a:ext cx="5760720" cy="4724400"/>
                    </a:xfrm>
                    <a:prstGeom prst="rect">
                      <a:avLst/>
                    </a:prstGeom>
                  </pic:spPr>
                </pic:pic>
              </a:graphicData>
            </a:graphic>
          </wp:inline>
        </w:drawing>
      </w:r>
    </w:p>
    <w:p w14:paraId="6ECA77DF" w14:textId="77777777" w:rsidR="0089664F" w:rsidRDefault="0089664F" w:rsidP="008B7D25">
      <w:pPr>
        <w:autoSpaceDE w:val="0"/>
        <w:autoSpaceDN w:val="0"/>
        <w:adjustRightInd w:val="0"/>
        <w:spacing w:after="0" w:line="240" w:lineRule="auto"/>
        <w:jc w:val="both"/>
        <w:rPr>
          <w:rFonts w:ascii="Arial" w:hAnsi="Arial" w:cs="Arial"/>
          <w:b/>
          <w:bCs/>
          <w:color w:val="000000"/>
          <w:kern w:val="0"/>
        </w:rPr>
      </w:pPr>
    </w:p>
    <w:p w14:paraId="034E8219" w14:textId="5AF7C842" w:rsidR="008B7D25" w:rsidRDefault="008B7D25" w:rsidP="008B7D25">
      <w:pPr>
        <w:autoSpaceDE w:val="0"/>
        <w:autoSpaceDN w:val="0"/>
        <w:adjustRightInd w:val="0"/>
        <w:spacing w:after="0" w:line="240" w:lineRule="auto"/>
        <w:jc w:val="both"/>
        <w:rPr>
          <w:rFonts w:ascii="Arial" w:hAnsi="Arial" w:cs="Arial"/>
          <w:b/>
          <w:bCs/>
          <w:color w:val="000000"/>
          <w:kern w:val="0"/>
        </w:rPr>
      </w:pPr>
      <w:r w:rsidRPr="005C67C0">
        <w:rPr>
          <w:rFonts w:ascii="Arial" w:hAnsi="Arial" w:cs="Arial"/>
          <w:b/>
          <w:bCs/>
          <w:color w:val="000000"/>
          <w:kern w:val="0"/>
        </w:rPr>
        <w:lastRenderedPageBreak/>
        <w:t xml:space="preserve">Příloha č. </w:t>
      </w:r>
      <w:r>
        <w:rPr>
          <w:rFonts w:ascii="Arial" w:hAnsi="Arial" w:cs="Arial"/>
          <w:b/>
          <w:bCs/>
          <w:color w:val="000000"/>
          <w:kern w:val="0"/>
        </w:rPr>
        <w:t>4</w:t>
      </w:r>
      <w:r w:rsidRPr="005C67C0">
        <w:rPr>
          <w:rFonts w:ascii="Arial" w:hAnsi="Arial" w:cs="Arial"/>
          <w:b/>
          <w:bCs/>
          <w:color w:val="000000"/>
          <w:kern w:val="0"/>
        </w:rPr>
        <w:t xml:space="preserve"> k obecně závazné vyhlášce č. </w:t>
      </w:r>
      <w:r>
        <w:rPr>
          <w:rFonts w:ascii="Arial" w:hAnsi="Arial" w:cs="Arial"/>
          <w:b/>
          <w:bCs/>
          <w:color w:val="000000"/>
          <w:kern w:val="0"/>
        </w:rPr>
        <w:t>1</w:t>
      </w:r>
      <w:r w:rsidRPr="005C67C0">
        <w:rPr>
          <w:rFonts w:ascii="Arial" w:hAnsi="Arial" w:cs="Arial"/>
          <w:b/>
          <w:bCs/>
          <w:color w:val="000000"/>
          <w:kern w:val="0"/>
        </w:rPr>
        <w:t>/20</w:t>
      </w:r>
      <w:r>
        <w:rPr>
          <w:rFonts w:ascii="Arial" w:hAnsi="Arial" w:cs="Arial"/>
          <w:b/>
          <w:bCs/>
          <w:color w:val="000000"/>
          <w:kern w:val="0"/>
        </w:rPr>
        <w:t>23</w:t>
      </w:r>
      <w:r w:rsidRPr="005C67C0">
        <w:rPr>
          <w:rFonts w:ascii="Arial" w:hAnsi="Arial" w:cs="Arial"/>
          <w:b/>
          <w:bCs/>
          <w:color w:val="000000"/>
          <w:kern w:val="0"/>
        </w:rPr>
        <w:t>, kterou se vydává požární řád</w:t>
      </w:r>
    </w:p>
    <w:p w14:paraId="4EABAD80" w14:textId="77777777" w:rsidR="008B7D25" w:rsidRPr="008B7D25" w:rsidRDefault="008B7D25" w:rsidP="008B7D25">
      <w:pPr>
        <w:jc w:val="both"/>
        <w:rPr>
          <w:rFonts w:ascii="Arial" w:hAnsi="Arial" w:cs="Arial"/>
          <w:b/>
          <w:bCs/>
        </w:rPr>
      </w:pPr>
      <w:r w:rsidRPr="008B7D25">
        <w:rPr>
          <w:rFonts w:ascii="Arial" w:hAnsi="Arial" w:cs="Arial"/>
          <w:b/>
          <w:bCs/>
        </w:rPr>
        <w:t>ZÁKLADNÍ POVINNOSTI FYZICKÝCH OSOB</w:t>
      </w:r>
    </w:p>
    <w:p w14:paraId="2B2BD8CC" w14:textId="77777777" w:rsidR="008B7D25" w:rsidRPr="008B7D25" w:rsidRDefault="008B7D25" w:rsidP="008B7D25">
      <w:pPr>
        <w:jc w:val="both"/>
        <w:rPr>
          <w:rFonts w:ascii="Arial" w:hAnsi="Arial" w:cs="Arial"/>
          <w:u w:val="single"/>
        </w:rPr>
      </w:pPr>
      <w:r w:rsidRPr="008B7D25">
        <w:rPr>
          <w:rFonts w:ascii="Arial" w:hAnsi="Arial" w:cs="Arial"/>
          <w:u w:val="single"/>
        </w:rPr>
        <w:t>Fyzické osoby jsou povinny:</w:t>
      </w:r>
    </w:p>
    <w:p w14:paraId="4C28E705" w14:textId="77777777" w:rsidR="008B7D25" w:rsidRPr="008B7D25" w:rsidRDefault="008B7D25" w:rsidP="008B7D25">
      <w:pPr>
        <w:spacing w:after="0" w:line="240" w:lineRule="auto"/>
        <w:jc w:val="both"/>
        <w:rPr>
          <w:rFonts w:ascii="Arial" w:hAnsi="Arial" w:cs="Arial"/>
        </w:rPr>
      </w:pPr>
      <w:r w:rsidRPr="008B7D25">
        <w:rPr>
          <w:rFonts w:ascii="Arial" w:hAnsi="Arial" w:cs="Arial"/>
        </w:rPr>
        <w:t>1) Počínat si tak, aby nedocházelo ke vzniku požáru, zejména při používání tepelných, elektrických, plynových a jiných spotřebičů a komínů, při skladování a používání hořlavých látek, manipulaci s nimi nebo s otevřeným ohněm či jiným zdrojem zapálení.</w:t>
      </w:r>
    </w:p>
    <w:p w14:paraId="58338DA5" w14:textId="77777777" w:rsidR="008B7D25" w:rsidRPr="008B7D25" w:rsidRDefault="008B7D25" w:rsidP="008B7D25">
      <w:pPr>
        <w:spacing w:after="0" w:line="240" w:lineRule="auto"/>
        <w:jc w:val="both"/>
        <w:rPr>
          <w:rFonts w:ascii="Arial" w:hAnsi="Arial" w:cs="Arial"/>
        </w:rPr>
      </w:pPr>
      <w:r w:rsidRPr="008B7D25">
        <w:rPr>
          <w:rFonts w:ascii="Arial" w:hAnsi="Arial" w:cs="Arial"/>
        </w:rPr>
        <w:t>2) Zajistit přístup k rozvodným zařízením elektrické energie a k uzávěrům plynu, vody a topení.</w:t>
      </w:r>
    </w:p>
    <w:p w14:paraId="4CCDE32F" w14:textId="77777777" w:rsidR="008B7D25" w:rsidRPr="008B7D25" w:rsidRDefault="008B7D25" w:rsidP="008B7D25">
      <w:pPr>
        <w:spacing w:after="0" w:line="240" w:lineRule="auto"/>
        <w:jc w:val="both"/>
        <w:rPr>
          <w:rFonts w:ascii="Arial" w:hAnsi="Arial" w:cs="Arial"/>
        </w:rPr>
      </w:pPr>
      <w:r w:rsidRPr="008B7D25">
        <w:rPr>
          <w:rFonts w:ascii="Arial" w:hAnsi="Arial" w:cs="Arial"/>
        </w:rPr>
        <w:t>3)  Plnit příkazy a dodržovat zákazy týkající se požární ochrany na označených místech, obstarat požárně bezpečnostní zařízení a věcné prostředky požární ochrany v rozsahu stanoveném zákonem.</w:t>
      </w:r>
    </w:p>
    <w:p w14:paraId="11915FAA" w14:textId="77777777" w:rsidR="008B7D25" w:rsidRPr="008B7D25" w:rsidRDefault="008B7D25" w:rsidP="008B7D25">
      <w:pPr>
        <w:spacing w:after="0" w:line="240" w:lineRule="auto"/>
        <w:jc w:val="both"/>
        <w:rPr>
          <w:rFonts w:ascii="Arial" w:hAnsi="Arial" w:cs="Arial"/>
        </w:rPr>
      </w:pPr>
      <w:r w:rsidRPr="008B7D25">
        <w:rPr>
          <w:rFonts w:ascii="Arial" w:hAnsi="Arial" w:cs="Arial"/>
        </w:rPr>
        <w:t>4) Zajistit přístup k požárně bezpečnostním zařízením a věcným prostředkům požární ochrany za účelem jejich včasného použití a dále udržovat tato zařízení a věcné prostředky v provozuschopném stavu; uvedené povinnosti se vztahují na osoby, které mají uvedená zařízení a věcné prostředky ve vlastnictví či užívání.</w:t>
      </w:r>
    </w:p>
    <w:p w14:paraId="110FAB37" w14:textId="77777777" w:rsidR="008B7D25" w:rsidRPr="008B7D25" w:rsidRDefault="008B7D25" w:rsidP="008B7D25">
      <w:pPr>
        <w:spacing w:after="0" w:line="240" w:lineRule="auto"/>
        <w:jc w:val="both"/>
        <w:rPr>
          <w:rFonts w:ascii="Arial" w:hAnsi="Arial" w:cs="Arial"/>
        </w:rPr>
      </w:pPr>
      <w:r w:rsidRPr="008B7D25">
        <w:rPr>
          <w:rFonts w:ascii="Arial" w:hAnsi="Arial" w:cs="Arial"/>
        </w:rPr>
        <w:t>5) Vytvářet v prostorách ve svém vlastnictví nebo užívání podmínky pro rychlé zdolání požáru a pro záchranné práce.</w:t>
      </w:r>
    </w:p>
    <w:p w14:paraId="21282823" w14:textId="77777777" w:rsidR="008B7D25" w:rsidRPr="008B7D25" w:rsidRDefault="008B7D25" w:rsidP="008B7D25">
      <w:pPr>
        <w:spacing w:after="0" w:line="240" w:lineRule="auto"/>
        <w:jc w:val="both"/>
        <w:rPr>
          <w:rFonts w:ascii="Arial" w:hAnsi="Arial" w:cs="Arial"/>
        </w:rPr>
      </w:pPr>
      <w:r w:rsidRPr="008B7D25">
        <w:rPr>
          <w:rFonts w:ascii="Arial" w:hAnsi="Arial" w:cs="Arial"/>
        </w:rPr>
        <w:t>6) Umožnit orgánu státního požárního dozoru provedení potřebných úkonů při zjišťování příčiny vzniku požáru a v odůvodněných případech mu bezúplatně poskytnout výrobky nebo vzorky k provedení požárně technické expertizy ke zjištění příčiny vzniku požáru.</w:t>
      </w:r>
    </w:p>
    <w:p w14:paraId="1C988150" w14:textId="77777777" w:rsidR="008B7D25" w:rsidRPr="008B7D25" w:rsidRDefault="008B7D25" w:rsidP="008B7D25">
      <w:pPr>
        <w:spacing w:after="0" w:line="240" w:lineRule="auto"/>
        <w:jc w:val="both"/>
        <w:rPr>
          <w:rFonts w:ascii="Arial" w:hAnsi="Arial" w:cs="Arial"/>
        </w:rPr>
      </w:pPr>
      <w:r w:rsidRPr="008B7D25">
        <w:rPr>
          <w:rFonts w:ascii="Arial" w:hAnsi="Arial" w:cs="Arial"/>
        </w:rPr>
        <w:t>7) Oznamovat bez odkladu územně příslušnému hasičskému sboru každý požár vzniklý při činnostech, které vykonává, nebo v prostorách, které vlastní nebo užívá.</w:t>
      </w:r>
    </w:p>
    <w:p w14:paraId="21A58F30" w14:textId="77777777" w:rsidR="008B7D25" w:rsidRPr="008B7D25" w:rsidRDefault="008B7D25" w:rsidP="008B7D25">
      <w:pPr>
        <w:spacing w:after="0" w:line="240" w:lineRule="auto"/>
        <w:jc w:val="both"/>
        <w:rPr>
          <w:rFonts w:ascii="Arial" w:hAnsi="Arial" w:cs="Arial"/>
        </w:rPr>
      </w:pPr>
      <w:r w:rsidRPr="008B7D25">
        <w:rPr>
          <w:rFonts w:ascii="Arial" w:hAnsi="Arial" w:cs="Arial"/>
        </w:rPr>
        <w:t xml:space="preserve">8) Dodržovat podmínky nebo návody vztahující se k požární bezpečnosti výrobků nebo činností.  </w:t>
      </w:r>
    </w:p>
    <w:p w14:paraId="6772F5F5" w14:textId="77777777" w:rsidR="008B7D25" w:rsidRPr="008B7D25" w:rsidRDefault="008B7D25" w:rsidP="008B7D25">
      <w:pPr>
        <w:spacing w:after="0" w:line="240" w:lineRule="auto"/>
        <w:jc w:val="both"/>
        <w:rPr>
          <w:rFonts w:ascii="Arial" w:hAnsi="Arial" w:cs="Arial"/>
        </w:rPr>
      </w:pPr>
      <w:r w:rsidRPr="008B7D25">
        <w:rPr>
          <w:rFonts w:ascii="Arial" w:hAnsi="Arial" w:cs="Arial"/>
        </w:rPr>
        <w:t xml:space="preserve">9) Ten, kdo je povinen vykonávat dohled nad osobami, které nemohou posoudit následky svého jednání, je povinen podle zvláštních zákonů dbát, aby tyto osoby svým jednáním nezpůsobily požár. </w:t>
      </w:r>
    </w:p>
    <w:p w14:paraId="4052A9D2" w14:textId="77777777" w:rsidR="008B7D25" w:rsidRPr="008B7D25" w:rsidRDefault="008B7D25" w:rsidP="008B7D25">
      <w:pPr>
        <w:spacing w:after="0"/>
        <w:jc w:val="both"/>
        <w:rPr>
          <w:rFonts w:ascii="Arial" w:hAnsi="Arial" w:cs="Arial"/>
          <w:u w:val="single"/>
        </w:rPr>
      </w:pPr>
    </w:p>
    <w:p w14:paraId="3E49B3C2" w14:textId="77777777" w:rsidR="008B7D25" w:rsidRPr="008B7D25" w:rsidRDefault="008B7D25" w:rsidP="008B7D25">
      <w:pPr>
        <w:spacing w:after="0"/>
        <w:jc w:val="both"/>
        <w:rPr>
          <w:rFonts w:ascii="Arial" w:hAnsi="Arial" w:cs="Arial"/>
          <w:u w:val="single"/>
        </w:rPr>
      </w:pPr>
      <w:r w:rsidRPr="008B7D25">
        <w:rPr>
          <w:rFonts w:ascii="Arial" w:hAnsi="Arial" w:cs="Arial"/>
          <w:u w:val="single"/>
        </w:rPr>
        <w:t>Fyzická osoba nesmí:</w:t>
      </w:r>
    </w:p>
    <w:p w14:paraId="2C81E47B" w14:textId="77777777" w:rsidR="008B7D25" w:rsidRPr="008B7D25" w:rsidRDefault="008B7D25" w:rsidP="008B7D25">
      <w:pPr>
        <w:spacing w:after="0"/>
        <w:jc w:val="both"/>
        <w:rPr>
          <w:rFonts w:ascii="Arial" w:hAnsi="Arial" w:cs="Arial"/>
        </w:rPr>
      </w:pPr>
      <w:r w:rsidRPr="008B7D25">
        <w:rPr>
          <w:rFonts w:ascii="Arial" w:hAnsi="Arial" w:cs="Arial"/>
        </w:rPr>
        <w:t xml:space="preserve">a) vědomě bezdůvodně přivolat jednotku požární ochrany nebo zneužít linku tísňového volání, </w:t>
      </w:r>
    </w:p>
    <w:p w14:paraId="0E2715B5" w14:textId="77777777" w:rsidR="008B7D25" w:rsidRPr="008B7D25" w:rsidRDefault="008B7D25" w:rsidP="008B7D25">
      <w:pPr>
        <w:spacing w:after="0"/>
        <w:jc w:val="both"/>
        <w:rPr>
          <w:rFonts w:ascii="Arial" w:hAnsi="Arial" w:cs="Arial"/>
        </w:rPr>
      </w:pPr>
      <w:r w:rsidRPr="008B7D25">
        <w:rPr>
          <w:rFonts w:ascii="Arial" w:hAnsi="Arial" w:cs="Arial"/>
        </w:rPr>
        <w:t xml:space="preserve">b) provádět práce, které mohou vést ke vzniku požáru, pokud nemá odbornou způsobilost požadovanou pro výkon takových prací zvláštními předpisy, </w:t>
      </w:r>
    </w:p>
    <w:p w14:paraId="0C787E20" w14:textId="77777777" w:rsidR="008B7D25" w:rsidRPr="008B7D25" w:rsidRDefault="008B7D25" w:rsidP="008B7D25">
      <w:pPr>
        <w:spacing w:after="0"/>
        <w:jc w:val="both"/>
        <w:rPr>
          <w:rFonts w:ascii="Arial" w:hAnsi="Arial" w:cs="Arial"/>
        </w:rPr>
      </w:pPr>
      <w:r w:rsidRPr="008B7D25">
        <w:rPr>
          <w:rFonts w:ascii="Arial" w:hAnsi="Arial" w:cs="Arial"/>
        </w:rPr>
        <w:t xml:space="preserve">c) poškozovat, zneužívat nebo jiným způsobem znemožňovat použití hasicích přístrojů nebo jiných věcných prostředků požární ochrany a požárně bezpečnostních zařízení, </w:t>
      </w:r>
    </w:p>
    <w:p w14:paraId="058B3C0A" w14:textId="77777777" w:rsidR="008B7D25" w:rsidRPr="008B7D25" w:rsidRDefault="008B7D25" w:rsidP="008B7D25">
      <w:pPr>
        <w:spacing w:after="0"/>
        <w:jc w:val="both"/>
        <w:rPr>
          <w:rFonts w:ascii="Arial" w:hAnsi="Arial" w:cs="Arial"/>
        </w:rPr>
      </w:pPr>
      <w:r w:rsidRPr="008B7D25">
        <w:rPr>
          <w:rFonts w:ascii="Arial" w:hAnsi="Arial" w:cs="Arial"/>
        </w:rPr>
        <w:t xml:space="preserve">d) omezit nebo znemožnit použití označených nástupních ploch pro požární techniku, </w:t>
      </w:r>
    </w:p>
    <w:p w14:paraId="498AF7C4" w14:textId="77777777" w:rsidR="008B7D25" w:rsidRPr="008B7D25" w:rsidRDefault="008B7D25" w:rsidP="008B7D25">
      <w:pPr>
        <w:spacing w:after="0"/>
        <w:jc w:val="both"/>
        <w:rPr>
          <w:rFonts w:ascii="Arial" w:hAnsi="Arial" w:cs="Arial"/>
        </w:rPr>
      </w:pPr>
      <w:r w:rsidRPr="008B7D25">
        <w:rPr>
          <w:rFonts w:ascii="Arial" w:hAnsi="Arial" w:cs="Arial"/>
        </w:rPr>
        <w:t xml:space="preserve">e) používat barevné označení vozidel, lodí a letadel jednotek požární ochrany, </w:t>
      </w:r>
    </w:p>
    <w:p w14:paraId="734FF384" w14:textId="77777777" w:rsidR="008B7D25" w:rsidRPr="008B7D25" w:rsidRDefault="008B7D25" w:rsidP="008B7D25">
      <w:pPr>
        <w:spacing w:after="0"/>
        <w:jc w:val="both"/>
        <w:rPr>
          <w:rFonts w:ascii="Arial" w:hAnsi="Arial" w:cs="Arial"/>
        </w:rPr>
      </w:pPr>
      <w:r w:rsidRPr="008B7D25">
        <w:rPr>
          <w:rFonts w:ascii="Arial" w:hAnsi="Arial" w:cs="Arial"/>
        </w:rPr>
        <w:t xml:space="preserve">f) provádět vypalování porostů. </w:t>
      </w:r>
    </w:p>
    <w:p w14:paraId="5D3DFC92" w14:textId="77777777" w:rsidR="008B7D25" w:rsidRPr="008B7D25" w:rsidRDefault="008B7D25" w:rsidP="008B7D25">
      <w:pPr>
        <w:jc w:val="both"/>
        <w:rPr>
          <w:rFonts w:ascii="Arial" w:hAnsi="Arial" w:cs="Arial"/>
        </w:rPr>
      </w:pPr>
    </w:p>
    <w:p w14:paraId="2E0F635A" w14:textId="2A17DDA2" w:rsidR="008B7D25" w:rsidRPr="008B7D25" w:rsidRDefault="008B7D25" w:rsidP="008B7D25">
      <w:pPr>
        <w:jc w:val="both"/>
        <w:rPr>
          <w:rFonts w:ascii="Arial" w:hAnsi="Arial" w:cs="Arial"/>
          <w:b/>
          <w:bCs/>
        </w:rPr>
      </w:pPr>
      <w:r w:rsidRPr="008B7D25">
        <w:rPr>
          <w:rFonts w:ascii="Arial" w:hAnsi="Arial" w:cs="Arial"/>
          <w:b/>
          <w:bCs/>
        </w:rPr>
        <w:t>POVINNOSTI FYZICKÝCH OSOB PŘI PŘEDCHÁZENÍ POŽÁRŮM A PŘI JEJICH ZDOLÁVÁNÍ</w:t>
      </w:r>
    </w:p>
    <w:p w14:paraId="1F634645" w14:textId="77777777" w:rsidR="008B7D25" w:rsidRPr="008B7D25" w:rsidRDefault="008B7D25" w:rsidP="008B7D25">
      <w:pPr>
        <w:jc w:val="both"/>
        <w:rPr>
          <w:rFonts w:ascii="Arial" w:hAnsi="Arial" w:cs="Arial"/>
        </w:rPr>
      </w:pPr>
      <w:r w:rsidRPr="008B7D25">
        <w:rPr>
          <w:rFonts w:ascii="Arial" w:hAnsi="Arial" w:cs="Arial"/>
        </w:rPr>
        <w:t>Povinnosti fyzických osob podle § 17 odst. 1 písm. a) zákona počínat si tak, aby nedocházelo ke vzniku požáru, dále upravuje vyhláška č.246/2001 Sb., o požární prevenci, která stanovuje některé podmínky požární bezpečnosti u fyzických osob:</w:t>
      </w:r>
    </w:p>
    <w:p w14:paraId="3E8B7EFD" w14:textId="77777777" w:rsidR="008B7D25" w:rsidRPr="008B7D25" w:rsidRDefault="008B7D25" w:rsidP="008B7D25">
      <w:pPr>
        <w:pStyle w:val="Centered"/>
        <w:jc w:val="both"/>
        <w:rPr>
          <w:color w:val="000000"/>
          <w:sz w:val="22"/>
          <w:szCs w:val="22"/>
          <w:u w:val="single"/>
        </w:rPr>
      </w:pPr>
      <w:r w:rsidRPr="008B7D25">
        <w:rPr>
          <w:color w:val="000000"/>
          <w:sz w:val="22"/>
          <w:szCs w:val="22"/>
          <w:u w:val="single"/>
        </w:rPr>
        <w:t>Tepelné spotřebiče</w:t>
      </w:r>
    </w:p>
    <w:p w14:paraId="0893730D" w14:textId="77777777" w:rsidR="008B7D25" w:rsidRPr="008B7D25" w:rsidRDefault="008B7D25" w:rsidP="008B7D25">
      <w:pPr>
        <w:pStyle w:val="Left"/>
        <w:jc w:val="both"/>
        <w:rPr>
          <w:color w:val="000000"/>
          <w:sz w:val="22"/>
          <w:szCs w:val="22"/>
        </w:rPr>
      </w:pPr>
      <w:r w:rsidRPr="008B7D25">
        <w:rPr>
          <w:color w:val="000000"/>
          <w:sz w:val="22"/>
          <w:szCs w:val="22"/>
        </w:rPr>
        <w:t>(1) Při používání tepelných, elektrických, plynových a jiných spotřebičů, u kterých není k dispozici průvodní dokumentace (návod výrobce na provoz, kontroly, údržbu, obsluhu apod.), se postupuje podle dokumentace technicky a funkčně srovnatelných druhů a typů spotřebičů.</w:t>
      </w:r>
    </w:p>
    <w:p w14:paraId="1BB1639C" w14:textId="77777777" w:rsidR="008B7D25" w:rsidRPr="008B7D25" w:rsidRDefault="008B7D25" w:rsidP="008B7D25">
      <w:pPr>
        <w:pStyle w:val="Left"/>
        <w:jc w:val="both"/>
        <w:rPr>
          <w:color w:val="000000"/>
          <w:sz w:val="22"/>
          <w:szCs w:val="22"/>
          <w:lang w:val="cs-CZ"/>
        </w:rPr>
      </w:pPr>
      <w:r w:rsidRPr="008B7D25">
        <w:rPr>
          <w:color w:val="000000"/>
          <w:sz w:val="22"/>
          <w:szCs w:val="22"/>
        </w:rPr>
        <w:t>(2) V případech uvedených v odstavci 1 nebo není-li bezpečná vzdálenost spotřebiče od povrchů stavební konstrukce, podlahové krytiny a zařizovacích předmětů z hořlavých hmot doložena zkouškou nebo předepsána technickou dokumentací, stanoví se bezpečné vzdálenosti podle normativních požadavků.</w:t>
      </w:r>
      <w:r w:rsidRPr="008B7D25">
        <w:rPr>
          <w:color w:val="000000"/>
          <w:sz w:val="22"/>
          <w:szCs w:val="22"/>
          <w:lang w:val="cs-CZ"/>
        </w:rPr>
        <w:t xml:space="preserve"> </w:t>
      </w:r>
    </w:p>
    <w:p w14:paraId="7F471FC0" w14:textId="77777777" w:rsidR="008B7D25" w:rsidRPr="008B7D25" w:rsidRDefault="008B7D25" w:rsidP="008B7D25">
      <w:pPr>
        <w:pStyle w:val="Left"/>
        <w:jc w:val="both"/>
        <w:rPr>
          <w:color w:val="000000"/>
          <w:position w:val="5"/>
          <w:sz w:val="22"/>
          <w:szCs w:val="22"/>
          <w:lang w:val="cs-CZ"/>
        </w:rPr>
      </w:pPr>
      <w:r w:rsidRPr="008B7D25">
        <w:rPr>
          <w:color w:val="000000"/>
          <w:position w:val="5"/>
          <w:sz w:val="22"/>
          <w:szCs w:val="22"/>
          <w:lang w:val="cs-CZ"/>
        </w:rPr>
        <w:lastRenderedPageBreak/>
        <w:t>Pozn.: Pokud návod není dodán spolu se spotřebičem, lze za bezpečnou vzdálenost považovat u spotřebičů na pevná paliva vzdálenost 800 mm ve směru hlavního sálání a 200 mm v ostatních směrech, u spotřebičů na kapalné nebo plynné palivo a elektřinu vzdálenost 500 mm ve směru hlavního sálání a 100 mm v ostatních směrech.</w:t>
      </w:r>
    </w:p>
    <w:p w14:paraId="6699FEE9" w14:textId="77777777" w:rsidR="008B7D25" w:rsidRPr="008B7D25" w:rsidRDefault="008B7D25" w:rsidP="008B7D25">
      <w:pPr>
        <w:pStyle w:val="Left"/>
        <w:jc w:val="both"/>
        <w:rPr>
          <w:color w:val="000000"/>
          <w:sz w:val="22"/>
          <w:szCs w:val="22"/>
        </w:rPr>
      </w:pPr>
      <w:r w:rsidRPr="008B7D25">
        <w:rPr>
          <w:color w:val="000000"/>
          <w:sz w:val="22"/>
          <w:szCs w:val="22"/>
        </w:rPr>
        <w:t>(3) Při používání tepelných spotřebičů se nevychladlý popel ukládá do nehořlavých uzavíratelných nádob.</w:t>
      </w:r>
    </w:p>
    <w:p w14:paraId="3CD51BB8" w14:textId="77777777" w:rsidR="008B7D25" w:rsidRPr="008B7D25" w:rsidRDefault="008B7D25" w:rsidP="008B7D25">
      <w:pPr>
        <w:pStyle w:val="Left"/>
        <w:jc w:val="both"/>
        <w:rPr>
          <w:color w:val="000000"/>
          <w:sz w:val="22"/>
          <w:szCs w:val="22"/>
        </w:rPr>
      </w:pPr>
    </w:p>
    <w:p w14:paraId="56952AF9" w14:textId="77777777" w:rsidR="008B7D25" w:rsidRPr="008B7D25" w:rsidRDefault="008B7D25" w:rsidP="008B7D25">
      <w:pPr>
        <w:pStyle w:val="Centered"/>
        <w:jc w:val="both"/>
        <w:rPr>
          <w:color w:val="000000"/>
          <w:sz w:val="22"/>
          <w:szCs w:val="22"/>
          <w:u w:val="single"/>
        </w:rPr>
      </w:pPr>
      <w:r w:rsidRPr="008B7D25">
        <w:rPr>
          <w:color w:val="000000"/>
          <w:sz w:val="22"/>
          <w:szCs w:val="22"/>
          <w:u w:val="single"/>
        </w:rPr>
        <w:t>Komíny a kouřovody</w:t>
      </w:r>
    </w:p>
    <w:p w14:paraId="339E7716" w14:textId="77777777" w:rsidR="008B7D25" w:rsidRPr="008B7D25" w:rsidRDefault="008B7D25" w:rsidP="008B7D25">
      <w:pPr>
        <w:pStyle w:val="Left"/>
        <w:jc w:val="both"/>
        <w:rPr>
          <w:color w:val="000000"/>
          <w:position w:val="5"/>
          <w:sz w:val="22"/>
          <w:szCs w:val="22"/>
        </w:rPr>
      </w:pPr>
      <w:r w:rsidRPr="008B7D25">
        <w:rPr>
          <w:color w:val="000000"/>
          <w:sz w:val="22"/>
          <w:szCs w:val="22"/>
        </w:rPr>
        <w:t>(1) Komíny a kouřovody se udržují v takovém stavebně technickém stavu, aby byla zajištěna požární bezpečnost při provozu připojených tepelných spotřebičů. Čištění a kontrola komínů se zabezpečuje ve lhůtách a způsobem stanoveným zvláštním právním předpisem.</w:t>
      </w:r>
      <w:r w:rsidRPr="008B7D25">
        <w:rPr>
          <w:color w:val="000000"/>
          <w:position w:val="5"/>
          <w:sz w:val="22"/>
          <w:szCs w:val="22"/>
        </w:rPr>
        <w:t xml:space="preserve"> </w:t>
      </w:r>
    </w:p>
    <w:p w14:paraId="614B5EA8" w14:textId="77777777" w:rsidR="008B7D25" w:rsidRPr="008B7D25" w:rsidRDefault="008B7D25" w:rsidP="008B7D25">
      <w:pPr>
        <w:pStyle w:val="Left"/>
        <w:jc w:val="both"/>
        <w:rPr>
          <w:color w:val="000000"/>
          <w:sz w:val="22"/>
          <w:szCs w:val="22"/>
        </w:rPr>
      </w:pPr>
      <w:r w:rsidRPr="008B7D25">
        <w:rPr>
          <w:color w:val="000000"/>
          <w:sz w:val="22"/>
          <w:szCs w:val="22"/>
        </w:rPr>
        <w:t>(2) V případě skladování hořlavých látek v půdních prostorách se za bezpečné považuje jejich umístění ve vzdálenosti nejméně 1 m od vnějšího povrchu komínového tělesa.</w:t>
      </w:r>
    </w:p>
    <w:p w14:paraId="237B40CE" w14:textId="77777777" w:rsidR="008B7D25" w:rsidRPr="008B7D25" w:rsidRDefault="008B7D25" w:rsidP="008B7D25">
      <w:pPr>
        <w:pStyle w:val="Left"/>
        <w:jc w:val="both"/>
        <w:rPr>
          <w:color w:val="000000"/>
          <w:sz w:val="22"/>
          <w:szCs w:val="22"/>
        </w:rPr>
      </w:pPr>
    </w:p>
    <w:p w14:paraId="4A71D648" w14:textId="77777777" w:rsidR="008B7D25" w:rsidRPr="008B7D25" w:rsidRDefault="008B7D25" w:rsidP="008B7D25">
      <w:pPr>
        <w:pStyle w:val="Centered"/>
        <w:jc w:val="both"/>
        <w:rPr>
          <w:color w:val="000000"/>
          <w:sz w:val="22"/>
          <w:szCs w:val="22"/>
          <w:u w:val="single"/>
        </w:rPr>
      </w:pPr>
      <w:r w:rsidRPr="008B7D25">
        <w:rPr>
          <w:color w:val="000000"/>
          <w:sz w:val="22"/>
          <w:szCs w:val="22"/>
          <w:u w:val="single"/>
        </w:rPr>
        <w:t>Hořlavé nebo požárně nebezpečné látky</w:t>
      </w:r>
    </w:p>
    <w:p w14:paraId="0C3671E2" w14:textId="77777777" w:rsidR="008B7D25" w:rsidRPr="008B7D25" w:rsidRDefault="008B7D25" w:rsidP="008B7D25">
      <w:pPr>
        <w:pStyle w:val="Left"/>
        <w:jc w:val="both"/>
        <w:rPr>
          <w:color w:val="000000"/>
          <w:sz w:val="22"/>
          <w:szCs w:val="22"/>
        </w:rPr>
      </w:pPr>
      <w:r w:rsidRPr="008B7D25">
        <w:rPr>
          <w:color w:val="000000"/>
          <w:sz w:val="22"/>
          <w:szCs w:val="22"/>
        </w:rPr>
        <w:t>(1) Pevná paliva se ukládají odděleně od jiných druhů paliv nebo hořlavých anebo hoření podporujících látek.</w:t>
      </w:r>
    </w:p>
    <w:p w14:paraId="1FBBA9E5" w14:textId="77777777" w:rsidR="008B7D25" w:rsidRPr="008B7D25" w:rsidRDefault="008B7D25" w:rsidP="008B7D25">
      <w:pPr>
        <w:pStyle w:val="Left"/>
        <w:jc w:val="both"/>
        <w:rPr>
          <w:color w:val="000000"/>
          <w:sz w:val="22"/>
          <w:szCs w:val="22"/>
        </w:rPr>
      </w:pPr>
      <w:r w:rsidRPr="008B7D25">
        <w:rPr>
          <w:color w:val="000000"/>
          <w:sz w:val="22"/>
          <w:szCs w:val="22"/>
        </w:rPr>
        <w:t xml:space="preserve">(2) Při skladování látek majících sklon k samovznícení </w:t>
      </w:r>
      <w:r w:rsidRPr="008B7D25">
        <w:rPr>
          <w:color w:val="000000"/>
          <w:sz w:val="22"/>
          <w:szCs w:val="22"/>
          <w:lang w:val="cs-CZ"/>
        </w:rPr>
        <w:t xml:space="preserve">(např. uhlí nebo textilie znečištěné hořlavými kapalinami) </w:t>
      </w:r>
      <w:r w:rsidRPr="008B7D25">
        <w:rPr>
          <w:color w:val="000000"/>
          <w:sz w:val="22"/>
          <w:szCs w:val="22"/>
        </w:rPr>
        <w:t>se podle druhu a způsobu umístění sleduje, zda nedochází k procesu samovznícení.</w:t>
      </w:r>
    </w:p>
    <w:p w14:paraId="7D7171E8" w14:textId="77777777" w:rsidR="008B7D25" w:rsidRPr="008B7D25" w:rsidRDefault="008B7D25" w:rsidP="008B7D25">
      <w:pPr>
        <w:pStyle w:val="Left"/>
        <w:jc w:val="both"/>
        <w:rPr>
          <w:color w:val="000000"/>
          <w:position w:val="5"/>
          <w:sz w:val="22"/>
          <w:szCs w:val="22"/>
        </w:rPr>
      </w:pPr>
      <w:r w:rsidRPr="008B7D25">
        <w:rPr>
          <w:color w:val="000000"/>
          <w:sz w:val="22"/>
          <w:szCs w:val="22"/>
        </w:rPr>
        <w:t>(3) Ke skladování nebo ukládání hořlavých kapalin se používají pouze obaly, nádrže nebo kontejnery k tomuto účelu určené</w:t>
      </w:r>
      <w:r w:rsidRPr="008B7D25">
        <w:rPr>
          <w:color w:val="000000"/>
          <w:sz w:val="22"/>
          <w:szCs w:val="22"/>
          <w:lang w:val="cs-CZ"/>
        </w:rPr>
        <w:t xml:space="preserve"> (antistatické) </w:t>
      </w:r>
      <w:r w:rsidRPr="008B7D25">
        <w:rPr>
          <w:color w:val="000000"/>
          <w:sz w:val="22"/>
          <w:szCs w:val="22"/>
        </w:rPr>
        <w:t>. Hořlavé kapaliny, hořlavé a hoření podporující plyny se skladují pouze v prostorách, které jsou k tomuto účelu určeny.</w:t>
      </w:r>
    </w:p>
    <w:p w14:paraId="042BC892" w14:textId="77777777" w:rsidR="008B7D25" w:rsidRPr="008B7D25" w:rsidRDefault="008B7D25" w:rsidP="008B7D25">
      <w:pPr>
        <w:pStyle w:val="Left"/>
        <w:jc w:val="both"/>
        <w:rPr>
          <w:color w:val="000000"/>
          <w:sz w:val="22"/>
          <w:szCs w:val="22"/>
        </w:rPr>
      </w:pPr>
      <w:r w:rsidRPr="008B7D25">
        <w:rPr>
          <w:color w:val="000000"/>
          <w:sz w:val="22"/>
          <w:szCs w:val="22"/>
        </w:rPr>
        <w:t>(4) Hořlavé kapaliny nelze ukládat ve společných a ve sklepních prostorách bytových domů nebo ubytovacích zařízení s výjimkou hořlavých kapalin potřebných k vytápění těchto objektů v maximálním množství 40 litrů v nerozbitných přenosných obalech pro jeden tepelný spotřebič.</w:t>
      </w:r>
    </w:p>
    <w:p w14:paraId="1EBA431C" w14:textId="77777777" w:rsidR="008B7D25" w:rsidRPr="008B7D25" w:rsidRDefault="008B7D25" w:rsidP="008B7D25">
      <w:pPr>
        <w:pStyle w:val="Left"/>
        <w:jc w:val="both"/>
        <w:rPr>
          <w:color w:val="000000"/>
          <w:sz w:val="22"/>
          <w:szCs w:val="22"/>
        </w:rPr>
      </w:pPr>
      <w:r w:rsidRPr="008B7D25">
        <w:rPr>
          <w:color w:val="000000"/>
          <w:sz w:val="22"/>
          <w:szCs w:val="22"/>
        </w:rPr>
        <w:t>(5) V jednotlivých a řadových garážích lze ukládat nejvýše 40 litrů pohonných hmot pro osobní automobily a 80 litrů pohonných hmot pro nákladní automobily v nerozbitných přenosných obalech a nejvýše 20 litrů olejů na jedno stání. V hromadných garážích se pohonné hmoty ani oleje neukládají, s výjimkou provozních náplní a záložního paliva, které jsou součástí vozidel.</w:t>
      </w:r>
    </w:p>
    <w:p w14:paraId="6AAD5A3E" w14:textId="77777777" w:rsidR="008B7D25" w:rsidRPr="008B7D25" w:rsidRDefault="008B7D25" w:rsidP="008B7D25">
      <w:pPr>
        <w:pStyle w:val="Left"/>
        <w:jc w:val="both"/>
        <w:rPr>
          <w:color w:val="000000"/>
          <w:sz w:val="22"/>
          <w:szCs w:val="22"/>
        </w:rPr>
      </w:pPr>
      <w:r w:rsidRPr="008B7D25">
        <w:rPr>
          <w:color w:val="000000"/>
          <w:sz w:val="22"/>
          <w:szCs w:val="22"/>
        </w:rPr>
        <w:t>(6) Nádoby s hořlavými nebo hoření podporujícími plyny (např. lahve, sudy, kontejnery, nádrže) se umísťují na snadno přístupných a dostatečně větraných a proti nežádoucím vlivům chráněných místech. Tyto nádoby nelze nikdy ukládat v prostorách pod úrovní okolního terénu, ve světlících, v garážích, kotelnách, místnostech určených ke spaní, ve společných prostorách bytových domů a ubytovacích zařízení.</w:t>
      </w:r>
    </w:p>
    <w:p w14:paraId="176BEAE5" w14:textId="77777777" w:rsidR="008B7D25" w:rsidRPr="008B7D25" w:rsidRDefault="008B7D25" w:rsidP="008B7D25">
      <w:pPr>
        <w:pStyle w:val="Left"/>
        <w:jc w:val="both"/>
        <w:rPr>
          <w:color w:val="000000"/>
          <w:sz w:val="22"/>
          <w:szCs w:val="22"/>
        </w:rPr>
      </w:pPr>
    </w:p>
    <w:p w14:paraId="221F1C06" w14:textId="77777777" w:rsidR="008B7D25" w:rsidRPr="008B7D25" w:rsidRDefault="008B7D25" w:rsidP="008B7D25">
      <w:pPr>
        <w:pStyle w:val="Left"/>
        <w:jc w:val="both"/>
        <w:rPr>
          <w:color w:val="000000"/>
          <w:sz w:val="22"/>
          <w:szCs w:val="22"/>
        </w:rPr>
      </w:pPr>
    </w:p>
    <w:p w14:paraId="1E82DAF0" w14:textId="77777777" w:rsidR="008B7D25" w:rsidRPr="008B7D25" w:rsidRDefault="008B7D25" w:rsidP="008B7D25">
      <w:pPr>
        <w:spacing w:after="0"/>
        <w:jc w:val="both"/>
        <w:rPr>
          <w:rFonts w:ascii="Arial" w:hAnsi="Arial" w:cs="Arial"/>
        </w:rPr>
      </w:pPr>
      <w:r w:rsidRPr="008B7D25">
        <w:rPr>
          <w:rFonts w:ascii="Arial" w:hAnsi="Arial" w:cs="Arial"/>
          <w:u w:val="single"/>
        </w:rPr>
        <w:t>Při nedodržení</w:t>
      </w:r>
      <w:r w:rsidRPr="008B7D25">
        <w:rPr>
          <w:rFonts w:ascii="Arial" w:hAnsi="Arial" w:cs="Arial"/>
        </w:rPr>
        <w:t xml:space="preserve"> níže uvedených podmínek požární bezpečnosti hrozí při uvedených činnostech </w:t>
      </w:r>
      <w:r w:rsidRPr="008B7D25">
        <w:rPr>
          <w:rFonts w:ascii="Arial" w:hAnsi="Arial" w:cs="Arial"/>
          <w:u w:val="single"/>
        </w:rPr>
        <w:t>nebezpečí vzniku požáru</w:t>
      </w:r>
      <w:r w:rsidRPr="008B7D25">
        <w:rPr>
          <w:rFonts w:ascii="Arial" w:hAnsi="Arial" w:cs="Arial"/>
        </w:rPr>
        <w:t>. Osoby musí dodržovat:</w:t>
      </w:r>
    </w:p>
    <w:p w14:paraId="1D15EAFA" w14:textId="77777777" w:rsidR="008B7D25" w:rsidRPr="008B7D25" w:rsidRDefault="008B7D25" w:rsidP="008B7D25">
      <w:pPr>
        <w:spacing w:after="0"/>
        <w:jc w:val="both"/>
        <w:rPr>
          <w:rFonts w:ascii="Arial" w:hAnsi="Arial" w:cs="Arial"/>
        </w:rPr>
      </w:pPr>
      <w:r w:rsidRPr="008B7D25">
        <w:rPr>
          <w:rFonts w:ascii="Arial" w:hAnsi="Arial" w:cs="Arial"/>
        </w:rPr>
        <w:t>a) nekouřit a nemanipulovat s otevřeným ohněm na zakázaných místech (označená zákazovou značkou) a na místech se zvýšeným požárním nebezpečím, zejména ve stodolách, sýpkách, garážích, na půdách, v blízkosti stohů.</w:t>
      </w:r>
    </w:p>
    <w:p w14:paraId="6CE43EBA" w14:textId="77777777" w:rsidR="008B7D25" w:rsidRPr="008B7D25" w:rsidRDefault="008B7D25" w:rsidP="008B7D25">
      <w:pPr>
        <w:spacing w:after="0"/>
        <w:jc w:val="both"/>
        <w:rPr>
          <w:rFonts w:ascii="Arial" w:hAnsi="Arial" w:cs="Arial"/>
        </w:rPr>
      </w:pPr>
      <w:r w:rsidRPr="008B7D25">
        <w:rPr>
          <w:rFonts w:ascii="Arial" w:hAnsi="Arial" w:cs="Arial"/>
        </w:rPr>
        <w:t>b) udržovat pořádek a čistotu na půdách, ve sklepech a jiných místech, ve kterých může dojít ke vzniku požáru nebo ke ztížení zásahu jednotky požární ochrany.</w:t>
      </w:r>
    </w:p>
    <w:p w14:paraId="0B475178" w14:textId="77777777" w:rsidR="008B7D25" w:rsidRPr="008B7D25" w:rsidRDefault="008B7D25" w:rsidP="008B7D25">
      <w:pPr>
        <w:spacing w:after="0"/>
        <w:jc w:val="both"/>
        <w:rPr>
          <w:rFonts w:ascii="Arial" w:hAnsi="Arial" w:cs="Arial"/>
        </w:rPr>
      </w:pPr>
      <w:r w:rsidRPr="008B7D25">
        <w:rPr>
          <w:rFonts w:ascii="Arial" w:hAnsi="Arial" w:cs="Arial"/>
        </w:rPr>
        <w:t>c) dbát na zvýšenou opatrnost při skladování a manipulaci s hořlavými kapalinami, plyny, s nehašeným vápnem, dusíkatými a fosforečnými hnojivy.</w:t>
      </w:r>
    </w:p>
    <w:p w14:paraId="4A0D31A6" w14:textId="77777777" w:rsidR="008B7D25" w:rsidRPr="008B7D25" w:rsidRDefault="008B7D25" w:rsidP="008B7D25">
      <w:pPr>
        <w:spacing w:after="0"/>
        <w:jc w:val="both"/>
        <w:rPr>
          <w:rFonts w:ascii="Arial" w:hAnsi="Arial" w:cs="Arial"/>
        </w:rPr>
      </w:pPr>
      <w:r w:rsidRPr="008B7D25">
        <w:rPr>
          <w:rFonts w:ascii="Arial" w:hAnsi="Arial" w:cs="Arial"/>
        </w:rPr>
        <w:t>d) dodržovat zvýšenou opatrnost při uskladňování látek, které mají sklon k samovznícení, zejména uhlí, seno, sláma a pravidelně kontrolovat jejich uskladnění.</w:t>
      </w:r>
    </w:p>
    <w:p w14:paraId="77368AF6" w14:textId="77777777" w:rsidR="008B7D25" w:rsidRPr="008B7D25" w:rsidRDefault="008B7D25" w:rsidP="008B7D25">
      <w:pPr>
        <w:spacing w:after="0"/>
        <w:jc w:val="both"/>
        <w:rPr>
          <w:rFonts w:ascii="Arial" w:hAnsi="Arial" w:cs="Arial"/>
        </w:rPr>
      </w:pPr>
      <w:r w:rsidRPr="008B7D25">
        <w:rPr>
          <w:rFonts w:ascii="Arial" w:hAnsi="Arial" w:cs="Arial"/>
        </w:rPr>
        <w:t>e) dbát zvýšené opatrnosti při zacházení s ohněm v době sklizně a v době sucha.</w:t>
      </w:r>
    </w:p>
    <w:p w14:paraId="027E0186" w14:textId="77777777" w:rsidR="008B7D25" w:rsidRPr="008B7D25" w:rsidRDefault="008B7D25" w:rsidP="008B7D25">
      <w:pPr>
        <w:spacing w:after="0"/>
        <w:jc w:val="both"/>
        <w:rPr>
          <w:rFonts w:ascii="Arial" w:hAnsi="Arial" w:cs="Arial"/>
        </w:rPr>
      </w:pPr>
      <w:r w:rsidRPr="008B7D25">
        <w:rPr>
          <w:rFonts w:ascii="Arial" w:hAnsi="Arial" w:cs="Arial"/>
        </w:rPr>
        <w:t>f) nevypalovat trávu, křoviny a nezapalovat hořlavý odpad na stráních, zejména v blízkosti polí, lesů a budov</w:t>
      </w:r>
    </w:p>
    <w:p w14:paraId="370D126D" w14:textId="77777777" w:rsidR="008B7D25" w:rsidRPr="008B7D25" w:rsidRDefault="008B7D25" w:rsidP="008B7D25">
      <w:pPr>
        <w:spacing w:after="0"/>
        <w:jc w:val="both"/>
        <w:rPr>
          <w:rFonts w:ascii="Arial" w:hAnsi="Arial" w:cs="Arial"/>
        </w:rPr>
      </w:pPr>
      <w:r w:rsidRPr="008B7D25">
        <w:rPr>
          <w:rFonts w:ascii="Arial" w:hAnsi="Arial" w:cs="Arial"/>
        </w:rPr>
        <w:t>g) obstarávat a udržovat v použitelném stavu hasící přístroje a jiná hasící zařízení.</w:t>
      </w:r>
    </w:p>
    <w:p w14:paraId="0B88A18A" w14:textId="77777777" w:rsidR="008B7D25" w:rsidRPr="008B7D25" w:rsidRDefault="008B7D25" w:rsidP="008B7D25">
      <w:pPr>
        <w:spacing w:after="0"/>
        <w:jc w:val="both"/>
        <w:rPr>
          <w:rFonts w:ascii="Arial" w:hAnsi="Arial" w:cs="Arial"/>
        </w:rPr>
      </w:pPr>
      <w:r w:rsidRPr="008B7D25">
        <w:rPr>
          <w:rFonts w:ascii="Arial" w:hAnsi="Arial" w:cs="Arial"/>
        </w:rPr>
        <w:t>h) udržovat volný přístup k hlavním uzávěrům vody, plynu, elektrického proudu, k požárním hydrantům, volné únikové chodby.</w:t>
      </w:r>
    </w:p>
    <w:p w14:paraId="13A9EF9F" w14:textId="77777777" w:rsidR="008B7D25" w:rsidRPr="008B7D25" w:rsidRDefault="008B7D25" w:rsidP="008B7D25">
      <w:pPr>
        <w:spacing w:after="0"/>
        <w:jc w:val="both"/>
        <w:rPr>
          <w:rFonts w:ascii="Arial" w:hAnsi="Arial" w:cs="Arial"/>
        </w:rPr>
      </w:pPr>
      <w:r w:rsidRPr="008B7D25">
        <w:rPr>
          <w:rFonts w:ascii="Arial" w:hAnsi="Arial" w:cs="Arial"/>
        </w:rPr>
        <w:lastRenderedPageBreak/>
        <w:t>e) pravidelně provádět kontrolu a čistění spalinových cest (komínů a kouřovodů) – lhůty jsou uvedeny ve vyhlášce č.34/2016 Sb., liší se podle druhu paliva připojeného spotřebiče.</w:t>
      </w:r>
    </w:p>
    <w:p w14:paraId="795A5AFC" w14:textId="77777777" w:rsidR="008B7D25" w:rsidRPr="008B7D25" w:rsidRDefault="008B7D25" w:rsidP="008B7D25">
      <w:pPr>
        <w:jc w:val="both"/>
        <w:rPr>
          <w:rFonts w:ascii="Arial" w:hAnsi="Arial" w:cs="Arial"/>
        </w:rPr>
      </w:pPr>
    </w:p>
    <w:p w14:paraId="1A61668B" w14:textId="77777777" w:rsidR="008B7D25" w:rsidRPr="008B7D25" w:rsidRDefault="008B7D25" w:rsidP="008B7D25">
      <w:pPr>
        <w:jc w:val="both"/>
        <w:rPr>
          <w:rFonts w:ascii="Arial" w:hAnsi="Arial" w:cs="Arial"/>
          <w:b/>
          <w:bCs/>
        </w:rPr>
      </w:pPr>
    </w:p>
    <w:p w14:paraId="25A792AD" w14:textId="517CC038" w:rsidR="008B7D25" w:rsidRPr="008B7D25" w:rsidRDefault="008B7D25" w:rsidP="008B7D25">
      <w:pPr>
        <w:jc w:val="both"/>
        <w:rPr>
          <w:rFonts w:ascii="Arial" w:hAnsi="Arial" w:cs="Arial"/>
        </w:rPr>
      </w:pPr>
      <w:r w:rsidRPr="008B7D25">
        <w:rPr>
          <w:rFonts w:ascii="Arial" w:hAnsi="Arial" w:cs="Arial"/>
          <w:b/>
          <w:bCs/>
        </w:rPr>
        <w:t>POVINNOSTI PRÁVNICKÝCH OSOB A PODNIKAJÍCÍCH FYZICKÝCH OSOB</w:t>
      </w:r>
      <w:r w:rsidRPr="008B7D25">
        <w:rPr>
          <w:rFonts w:ascii="Arial" w:hAnsi="Arial" w:cs="Arial"/>
        </w:rPr>
        <w:t xml:space="preserve"> </w:t>
      </w:r>
    </w:p>
    <w:p w14:paraId="28B2C8D2" w14:textId="77777777" w:rsidR="008B7D25" w:rsidRPr="008B7D25" w:rsidRDefault="008B7D25" w:rsidP="008B7D25">
      <w:pPr>
        <w:spacing w:after="0"/>
        <w:jc w:val="both"/>
        <w:rPr>
          <w:rFonts w:ascii="Arial" w:hAnsi="Arial" w:cs="Arial"/>
        </w:rPr>
      </w:pPr>
      <w:r w:rsidRPr="008B7D25">
        <w:rPr>
          <w:rFonts w:ascii="Arial" w:hAnsi="Arial" w:cs="Arial"/>
        </w:rPr>
        <w:t>(1) Právnické osoby a podnikající fyzické osoby jsou povinny:</w:t>
      </w:r>
    </w:p>
    <w:p w14:paraId="6DCEEF30" w14:textId="77777777" w:rsidR="008B7D25" w:rsidRPr="008B7D25" w:rsidRDefault="008B7D25" w:rsidP="008B7D25">
      <w:pPr>
        <w:spacing w:after="0"/>
        <w:jc w:val="both"/>
        <w:rPr>
          <w:rFonts w:ascii="Arial" w:hAnsi="Arial" w:cs="Arial"/>
        </w:rPr>
      </w:pPr>
      <w:r w:rsidRPr="008B7D25">
        <w:rPr>
          <w:rFonts w:ascii="Arial" w:hAnsi="Arial" w:cs="Arial"/>
        </w:rPr>
        <w:t>a) obstarávat a zabezpečovat v potřebném množství a druzích požární techniku, věcné prostředky požární ochrany a požárně bezpečnostní zařízení se zřetelem na požární nebezpečí provozované činnosti a udržovat je v provozuschopném stavu. U vyhrazené požární techniky, věcných prostředků požární ochrany a požárně bezpečnostních zařízení, kromě výrobků stanovených podle zvláštních právních předpisů, lze instalovat a používat pouze schválené druhy,</w:t>
      </w:r>
    </w:p>
    <w:p w14:paraId="36BAE88B" w14:textId="77777777" w:rsidR="008B7D25" w:rsidRPr="008B7D25" w:rsidRDefault="008B7D25" w:rsidP="008B7D25">
      <w:pPr>
        <w:spacing w:after="0"/>
        <w:jc w:val="both"/>
        <w:rPr>
          <w:rFonts w:ascii="Arial" w:hAnsi="Arial" w:cs="Arial"/>
        </w:rPr>
      </w:pPr>
      <w:r w:rsidRPr="008B7D25">
        <w:rPr>
          <w:rFonts w:ascii="Arial" w:hAnsi="Arial" w:cs="Arial"/>
        </w:rPr>
        <w:t>b) vytvářet podmínky pro hašení požárů a pro záchranné práce, zejména udržovat volné příjezdové komunikace a nástupní plochy pro požární techniku, únikové cesty a volný přístup k nouzovým východům, k rozvodným zařízením elektrické energie, k uzávěrům vody, plynu, topení a produktovodům, k věcným prostředkům požární ochrany a k ručnímu ovládání požárně bezpečnostních zařízení,</w:t>
      </w:r>
    </w:p>
    <w:p w14:paraId="3B77E9BF" w14:textId="77777777" w:rsidR="008B7D25" w:rsidRPr="008B7D25" w:rsidRDefault="008B7D25" w:rsidP="008B7D25">
      <w:pPr>
        <w:spacing w:after="0"/>
        <w:jc w:val="both"/>
        <w:rPr>
          <w:rFonts w:ascii="Arial" w:hAnsi="Arial" w:cs="Arial"/>
        </w:rPr>
      </w:pPr>
      <w:r w:rsidRPr="008B7D25">
        <w:rPr>
          <w:rFonts w:ascii="Arial" w:hAnsi="Arial" w:cs="Arial"/>
        </w:rPr>
        <w:t>c) dodržovat technické podmínky a návody vztahující se k požární bezpečnosti výrobků nebo činností,</w:t>
      </w:r>
    </w:p>
    <w:p w14:paraId="024F28A5" w14:textId="77777777" w:rsidR="008B7D25" w:rsidRPr="008B7D25" w:rsidRDefault="008B7D25" w:rsidP="008B7D25">
      <w:pPr>
        <w:spacing w:after="0"/>
        <w:jc w:val="both"/>
        <w:rPr>
          <w:rFonts w:ascii="Arial" w:hAnsi="Arial" w:cs="Arial"/>
        </w:rPr>
      </w:pPr>
      <w:r w:rsidRPr="008B7D25">
        <w:rPr>
          <w:rFonts w:ascii="Arial" w:hAnsi="Arial" w:cs="Arial"/>
        </w:rPr>
        <w:t>d) označovat pracoviště a ostatní místa příslušnými bezpečnostními značkami, příkazy, zákazy a pokyny ve vztahu k požární ochraně, a to včetně míst, na kterých se nachází věcné prostředky požární ochrany a požárně bezpečnostní zařízení,</w:t>
      </w:r>
    </w:p>
    <w:p w14:paraId="31D6F6C4" w14:textId="77777777" w:rsidR="008B7D25" w:rsidRPr="008B7D25" w:rsidRDefault="008B7D25" w:rsidP="008B7D25">
      <w:pPr>
        <w:spacing w:after="0"/>
        <w:jc w:val="both"/>
        <w:rPr>
          <w:rFonts w:ascii="Arial" w:hAnsi="Arial" w:cs="Arial"/>
        </w:rPr>
      </w:pPr>
      <w:r w:rsidRPr="008B7D25">
        <w:rPr>
          <w:rFonts w:ascii="Arial" w:hAnsi="Arial" w:cs="Arial"/>
        </w:rPr>
        <w:t>e) pravidelně kontrolovat prostřednictvím odborně způsobilé osoby, technika požární ochrany nebo preventisty požární ochrany dodržování předpisů o požární ochraně a neprodleně odstraňovat zjištěné závady,</w:t>
      </w:r>
    </w:p>
    <w:p w14:paraId="1EC59938" w14:textId="77777777" w:rsidR="008B7D25" w:rsidRPr="008B7D25" w:rsidRDefault="008B7D25" w:rsidP="008B7D25">
      <w:pPr>
        <w:spacing w:after="0"/>
        <w:jc w:val="both"/>
        <w:rPr>
          <w:rFonts w:ascii="Arial" w:hAnsi="Arial" w:cs="Arial"/>
        </w:rPr>
      </w:pPr>
      <w:r w:rsidRPr="008B7D25">
        <w:rPr>
          <w:rFonts w:ascii="Arial" w:hAnsi="Arial" w:cs="Arial"/>
        </w:rPr>
        <w:t>f) umožnit orgánu státního požárního dozoru provedení kontroly plnění povinností na úseku požární ochrany, poskytovat mu požadované doklady, dokumentaci a informace vztahující se k zabezpečování požární ochrany v souladu s tímto zákonem a ve stanovených lhůtách splnit jím uložená opatření,</w:t>
      </w:r>
    </w:p>
    <w:p w14:paraId="1D93C5EC" w14:textId="77777777" w:rsidR="008B7D25" w:rsidRPr="008B7D25" w:rsidRDefault="008B7D25" w:rsidP="008B7D25">
      <w:pPr>
        <w:spacing w:after="0"/>
        <w:jc w:val="both"/>
        <w:rPr>
          <w:rFonts w:ascii="Arial" w:hAnsi="Arial" w:cs="Arial"/>
        </w:rPr>
      </w:pPr>
      <w:r w:rsidRPr="008B7D25">
        <w:rPr>
          <w:rFonts w:ascii="Arial" w:hAnsi="Arial" w:cs="Arial"/>
        </w:rPr>
        <w:t>g) poskytovat bezúplatně orgánu státního požárního dozoru výrobky nebo vzorky nezbytné k provedení požárně technické expertizy ke zjištění příčiny vzniku požáru,</w:t>
      </w:r>
    </w:p>
    <w:p w14:paraId="491CBAA3" w14:textId="77777777" w:rsidR="008B7D25" w:rsidRPr="008B7D25" w:rsidRDefault="008B7D25" w:rsidP="008B7D25">
      <w:pPr>
        <w:spacing w:after="0"/>
        <w:jc w:val="both"/>
        <w:rPr>
          <w:rFonts w:ascii="Arial" w:hAnsi="Arial" w:cs="Arial"/>
        </w:rPr>
      </w:pPr>
      <w:r w:rsidRPr="008B7D25">
        <w:rPr>
          <w:rFonts w:ascii="Arial" w:hAnsi="Arial" w:cs="Arial"/>
        </w:rPr>
        <w:t>h) bezodkladně oznamovat územně příslušnému operačnímu středisku hasičského záchranného sboru kraje každý požár vzniklý při činnostech, které provozují, nebo v prostorách, které vlastní nebo užívají.</w:t>
      </w:r>
    </w:p>
    <w:p w14:paraId="6E30D920" w14:textId="77777777" w:rsidR="008B7D25" w:rsidRPr="008B7D25" w:rsidRDefault="008B7D25" w:rsidP="008B7D25">
      <w:pPr>
        <w:spacing w:after="0"/>
        <w:jc w:val="both"/>
        <w:rPr>
          <w:rFonts w:ascii="Arial" w:hAnsi="Arial" w:cs="Arial"/>
        </w:rPr>
      </w:pPr>
      <w:r w:rsidRPr="008B7D25">
        <w:rPr>
          <w:rFonts w:ascii="Arial" w:hAnsi="Arial" w:cs="Arial"/>
        </w:rPr>
        <w:t>(2) Právnické osoby a podnikající fyzické osoby nesmí vypalovat porosty. Při spalování hořlavých látek na volném prostranství jsou povinny, se zřetelem na rozsah této činnosti, stanovit opatření proti vzniku a šíření požáru. Spalování hořlavých látek na volném prostranství včetně navrhovaných opatření jsou povinny předem oznámit územně příslušnému hasičskému záchrannému sboru kraje, který může stanovit další podmínky pro tuto činnost, popřípadě může takovou činnost zakázat. Ustanovení zvláštních právních předpisů nejsou tímto dotčena.</w:t>
      </w:r>
    </w:p>
    <w:p w14:paraId="63069FA0" w14:textId="77777777" w:rsidR="008B7D25" w:rsidRPr="008B7D25" w:rsidRDefault="008B7D25" w:rsidP="008B7D25">
      <w:pPr>
        <w:jc w:val="both"/>
        <w:rPr>
          <w:rFonts w:ascii="Arial" w:hAnsi="Arial" w:cs="Arial"/>
        </w:rPr>
      </w:pPr>
    </w:p>
    <w:p w14:paraId="1026B8D6" w14:textId="3B9D7550" w:rsidR="008B7D25" w:rsidRPr="008B7D25" w:rsidRDefault="008B7D25" w:rsidP="008B7D25">
      <w:pPr>
        <w:jc w:val="both"/>
        <w:rPr>
          <w:rFonts w:ascii="Arial" w:hAnsi="Arial" w:cs="Arial"/>
          <w:b/>
          <w:bCs/>
        </w:rPr>
      </w:pPr>
      <w:r w:rsidRPr="008B7D25">
        <w:rPr>
          <w:rFonts w:ascii="Arial" w:hAnsi="Arial" w:cs="Arial"/>
          <w:b/>
          <w:bCs/>
        </w:rPr>
        <w:t>POMOC PŘI ZDOLÁVÁNÍ POŽÁRŮ</w:t>
      </w:r>
    </w:p>
    <w:p w14:paraId="388D98F3" w14:textId="77777777" w:rsidR="008B7D25" w:rsidRPr="008B7D25" w:rsidRDefault="008B7D25" w:rsidP="008B7D25">
      <w:pPr>
        <w:spacing w:after="0"/>
        <w:jc w:val="both"/>
        <w:rPr>
          <w:rFonts w:ascii="Arial" w:hAnsi="Arial" w:cs="Arial"/>
        </w:rPr>
      </w:pPr>
      <w:r w:rsidRPr="008B7D25">
        <w:rPr>
          <w:rFonts w:ascii="Arial" w:hAnsi="Arial" w:cs="Arial"/>
        </w:rPr>
        <w:t>1) Osobní pomoc</w:t>
      </w:r>
    </w:p>
    <w:p w14:paraId="2B316664" w14:textId="77777777" w:rsidR="008B7D25" w:rsidRPr="008B7D25" w:rsidRDefault="008B7D25" w:rsidP="008B7D25">
      <w:pPr>
        <w:spacing w:after="0"/>
        <w:jc w:val="both"/>
        <w:rPr>
          <w:rFonts w:ascii="Arial" w:hAnsi="Arial" w:cs="Arial"/>
        </w:rPr>
      </w:pPr>
      <w:r w:rsidRPr="008B7D25">
        <w:rPr>
          <w:rFonts w:ascii="Arial" w:hAnsi="Arial" w:cs="Arial"/>
        </w:rPr>
        <w:t>Každý je povinen v souvislosti se zdoláváním požáru:</w:t>
      </w:r>
    </w:p>
    <w:p w14:paraId="2131C214" w14:textId="77777777" w:rsidR="008B7D25" w:rsidRPr="008B7D25" w:rsidRDefault="008B7D25" w:rsidP="008B7D25">
      <w:pPr>
        <w:spacing w:after="0"/>
        <w:jc w:val="both"/>
        <w:rPr>
          <w:rFonts w:ascii="Arial" w:hAnsi="Arial" w:cs="Arial"/>
        </w:rPr>
      </w:pPr>
      <w:r w:rsidRPr="008B7D25">
        <w:rPr>
          <w:rFonts w:ascii="Arial" w:hAnsi="Arial" w:cs="Arial"/>
        </w:rPr>
        <w:t xml:space="preserve">a) provést nutná opatření pro záchranu ohrožených osob, </w:t>
      </w:r>
    </w:p>
    <w:p w14:paraId="0CEF3224" w14:textId="77777777" w:rsidR="008B7D25" w:rsidRPr="008B7D25" w:rsidRDefault="008B7D25" w:rsidP="008B7D25">
      <w:pPr>
        <w:spacing w:after="0"/>
        <w:jc w:val="both"/>
        <w:rPr>
          <w:rFonts w:ascii="Arial" w:hAnsi="Arial" w:cs="Arial"/>
        </w:rPr>
      </w:pPr>
      <w:r w:rsidRPr="008B7D25">
        <w:rPr>
          <w:rFonts w:ascii="Arial" w:hAnsi="Arial" w:cs="Arial"/>
        </w:rPr>
        <w:t xml:space="preserve">b) uhasit požár, jestliže je to možné, nebo provést nutná opatření k zamezení jeho šíření, </w:t>
      </w:r>
    </w:p>
    <w:p w14:paraId="4F633D62" w14:textId="77777777" w:rsidR="008B7D25" w:rsidRPr="008B7D25" w:rsidRDefault="008B7D25" w:rsidP="008B7D25">
      <w:pPr>
        <w:spacing w:after="0"/>
        <w:jc w:val="both"/>
        <w:rPr>
          <w:rFonts w:ascii="Arial" w:hAnsi="Arial" w:cs="Arial"/>
        </w:rPr>
      </w:pPr>
      <w:r w:rsidRPr="008B7D25">
        <w:rPr>
          <w:rFonts w:ascii="Arial" w:hAnsi="Arial" w:cs="Arial"/>
        </w:rPr>
        <w:t xml:space="preserve">c) ohlásit neodkladně na určeném místě zjištěný požár nebo zabezpečit jeho ohlášení, </w:t>
      </w:r>
    </w:p>
    <w:p w14:paraId="2D36BC2F" w14:textId="77777777" w:rsidR="008B7D25" w:rsidRPr="008B7D25" w:rsidRDefault="008B7D25" w:rsidP="008B7D25">
      <w:pPr>
        <w:spacing w:after="0"/>
        <w:jc w:val="both"/>
        <w:rPr>
          <w:rFonts w:ascii="Arial" w:hAnsi="Arial" w:cs="Arial"/>
        </w:rPr>
      </w:pPr>
      <w:r w:rsidRPr="008B7D25">
        <w:rPr>
          <w:rFonts w:ascii="Arial" w:hAnsi="Arial" w:cs="Arial"/>
        </w:rPr>
        <w:t>d) poskytnout osobní pomoc jednotce požární ochrany na výzvu velitele zásahu, velitele jednotky požární ochrany nebo orgánu obce.</w:t>
      </w:r>
    </w:p>
    <w:p w14:paraId="27DE19E9" w14:textId="77777777" w:rsidR="008B7D25" w:rsidRPr="008B7D25" w:rsidRDefault="008B7D25" w:rsidP="008B7D25">
      <w:pPr>
        <w:spacing w:after="0"/>
        <w:jc w:val="both"/>
        <w:rPr>
          <w:rFonts w:ascii="Arial" w:hAnsi="Arial" w:cs="Arial"/>
        </w:rPr>
      </w:pPr>
    </w:p>
    <w:p w14:paraId="0E94DA63" w14:textId="77777777" w:rsidR="008B7D25" w:rsidRPr="008B7D25" w:rsidRDefault="008B7D25" w:rsidP="008B7D25">
      <w:pPr>
        <w:spacing w:after="0"/>
        <w:jc w:val="both"/>
        <w:rPr>
          <w:rFonts w:ascii="Arial" w:hAnsi="Arial" w:cs="Arial"/>
        </w:rPr>
      </w:pPr>
      <w:r w:rsidRPr="008B7D25">
        <w:rPr>
          <w:rFonts w:ascii="Arial" w:hAnsi="Arial" w:cs="Arial"/>
        </w:rPr>
        <w:t>2) Věcná pomoc</w:t>
      </w:r>
    </w:p>
    <w:p w14:paraId="7F8ABA2A" w14:textId="77777777" w:rsidR="008B7D25" w:rsidRPr="008B7D25" w:rsidRDefault="008B7D25" w:rsidP="008B7D25">
      <w:pPr>
        <w:spacing w:after="0"/>
        <w:jc w:val="both"/>
        <w:rPr>
          <w:rFonts w:ascii="Arial" w:hAnsi="Arial" w:cs="Arial"/>
        </w:rPr>
      </w:pPr>
      <w:r w:rsidRPr="008B7D25">
        <w:rPr>
          <w:rFonts w:ascii="Arial" w:hAnsi="Arial" w:cs="Arial"/>
        </w:rPr>
        <w:t xml:space="preserve">a) Každý je povinen na výzvu velitele zásahu, velitele jednotky požární ochrany nebo orgánů obce poskytnout dopravní prostředky, zdroje vody, spojová zařízení a jiné věci potřebné ke zdolání požáru. </w:t>
      </w:r>
    </w:p>
    <w:p w14:paraId="0814D1ED" w14:textId="77777777" w:rsidR="008B7D25" w:rsidRPr="008B7D25" w:rsidRDefault="008B7D25" w:rsidP="008B7D25">
      <w:pPr>
        <w:spacing w:after="0"/>
        <w:jc w:val="both"/>
        <w:rPr>
          <w:rFonts w:ascii="Arial" w:hAnsi="Arial" w:cs="Arial"/>
        </w:rPr>
      </w:pPr>
      <w:r w:rsidRPr="008B7D25">
        <w:rPr>
          <w:rFonts w:ascii="Arial" w:hAnsi="Arial" w:cs="Arial"/>
        </w:rPr>
        <w:t xml:space="preserve">b) Každý, kdo poskytne věcnou pomoc při zásahu jednotek požární ochrany, má nárok na náhradu vzniklých výdajů dle zvláštních předpisů. </w:t>
      </w:r>
    </w:p>
    <w:p w14:paraId="21C61D88" w14:textId="77777777" w:rsidR="008B7D25" w:rsidRPr="008B7D25" w:rsidRDefault="008B7D25" w:rsidP="008B7D25">
      <w:pPr>
        <w:spacing w:after="0"/>
        <w:jc w:val="both"/>
        <w:rPr>
          <w:rFonts w:ascii="Arial" w:hAnsi="Arial" w:cs="Arial"/>
        </w:rPr>
      </w:pPr>
    </w:p>
    <w:p w14:paraId="4867B93B" w14:textId="77777777" w:rsidR="008B7D25" w:rsidRPr="008B7D25" w:rsidRDefault="008B7D25" w:rsidP="008B7D25">
      <w:pPr>
        <w:spacing w:after="0"/>
        <w:jc w:val="both"/>
        <w:rPr>
          <w:rFonts w:ascii="Arial" w:hAnsi="Arial" w:cs="Arial"/>
        </w:rPr>
      </w:pPr>
      <w:r w:rsidRPr="008B7D25">
        <w:rPr>
          <w:rFonts w:ascii="Arial" w:hAnsi="Arial" w:cs="Arial"/>
        </w:rPr>
        <w:t xml:space="preserve">3) Osvobození od povinnosti poskytnut pomoc </w:t>
      </w:r>
    </w:p>
    <w:p w14:paraId="4E39E992" w14:textId="77777777" w:rsidR="008B7D25" w:rsidRPr="008B7D25" w:rsidRDefault="008B7D25" w:rsidP="008B7D25">
      <w:pPr>
        <w:spacing w:after="0"/>
        <w:jc w:val="both"/>
        <w:rPr>
          <w:rFonts w:ascii="Arial" w:hAnsi="Arial" w:cs="Arial"/>
        </w:rPr>
      </w:pPr>
      <w:r w:rsidRPr="008B7D25">
        <w:rPr>
          <w:rFonts w:ascii="Arial" w:hAnsi="Arial" w:cs="Arial"/>
        </w:rPr>
        <w:t xml:space="preserve">Fyzická osoba není povinna poskytnout pomoc uvedenou v § 18 a 19 zákona, jestliže mu v tom brání důležitá okolnost nebo by tím vystavil vážnému ohrožení sebe nebo osoby blízké. </w:t>
      </w:r>
    </w:p>
    <w:p w14:paraId="1EC2576A" w14:textId="77777777" w:rsidR="008B7D25" w:rsidRPr="008B7D25" w:rsidRDefault="008B7D25" w:rsidP="008B7D25">
      <w:pPr>
        <w:jc w:val="both"/>
        <w:rPr>
          <w:rFonts w:ascii="Arial" w:hAnsi="Arial" w:cs="Arial"/>
        </w:rPr>
      </w:pPr>
    </w:p>
    <w:p w14:paraId="20A03B07" w14:textId="41468D0D" w:rsidR="008B7D25" w:rsidRPr="008B7D25" w:rsidRDefault="008B7D25" w:rsidP="008B7D25">
      <w:pPr>
        <w:jc w:val="both"/>
        <w:rPr>
          <w:rFonts w:ascii="Arial" w:hAnsi="Arial" w:cs="Arial"/>
          <w:b/>
          <w:bCs/>
        </w:rPr>
      </w:pPr>
      <w:r w:rsidRPr="008B7D25">
        <w:rPr>
          <w:rFonts w:ascii="Arial" w:hAnsi="Arial" w:cs="Arial"/>
          <w:b/>
          <w:bCs/>
        </w:rPr>
        <w:t>UMOŽNĚNÍ VSTUPU NA NEMOVITOST</w:t>
      </w:r>
    </w:p>
    <w:p w14:paraId="3E0533E4" w14:textId="77777777" w:rsidR="008B7D25" w:rsidRPr="008B7D25" w:rsidRDefault="008B7D25" w:rsidP="008B7D25">
      <w:pPr>
        <w:jc w:val="both"/>
        <w:rPr>
          <w:rFonts w:ascii="Arial" w:hAnsi="Arial" w:cs="Arial"/>
        </w:rPr>
      </w:pPr>
      <w:r w:rsidRPr="008B7D25">
        <w:rPr>
          <w:rFonts w:ascii="Arial" w:hAnsi="Arial" w:cs="Arial"/>
        </w:rPr>
        <w:t xml:space="preserve">1) Vlastník (správce, uživatel) nemovitosti je povinen umožnit vstup na nemovitosti k provedení opatření nutných ke zdolání požáru nebo k zamezení jeho šíření, popřípadě k provedení jiných záchranných prací, zejména vyklidit nebo strpět vyklizení pozemku, odstranit nebo strpět odstranění staveb, jejich částí nebo porostů. O potřebě a rozsahu těchto opatření rozhoduje velitel zásahu. </w:t>
      </w:r>
    </w:p>
    <w:p w14:paraId="68A47C14" w14:textId="77777777" w:rsidR="008B7D25" w:rsidRPr="008B7D25" w:rsidRDefault="008B7D25" w:rsidP="008B7D25">
      <w:pPr>
        <w:jc w:val="both"/>
        <w:rPr>
          <w:rFonts w:ascii="Arial" w:hAnsi="Arial" w:cs="Arial"/>
        </w:rPr>
      </w:pPr>
      <w:r w:rsidRPr="008B7D25">
        <w:rPr>
          <w:rFonts w:ascii="Arial" w:hAnsi="Arial" w:cs="Arial"/>
        </w:rPr>
        <w:t xml:space="preserve">2) Je-li to nezbytně nutné pro účely cvičení jednotky požární ochrany, vlastník (správce, uživatel) nemovitosti je povinen umožnit vstup na nemovitost, o tomto vstupu musí být krajským úřadem nebo obcí, které cvičení jednotky požární ochrany organizují, předem uvědomen, a to nejméně 24 hodiny před zahájením cvičení. Přitom se musí dbát, aby cvičením jednotky požární ochrany bylo co nejméně rušeno užívání nemovitosti a aby nevznikly škody, kterým lze zabránit. </w:t>
      </w:r>
    </w:p>
    <w:p w14:paraId="09390BB2" w14:textId="77777777" w:rsidR="008B7D25" w:rsidRPr="008B7D25" w:rsidRDefault="008B7D25" w:rsidP="008B7D25">
      <w:pPr>
        <w:jc w:val="both"/>
        <w:rPr>
          <w:rFonts w:ascii="Arial" w:hAnsi="Arial" w:cs="Arial"/>
        </w:rPr>
      </w:pPr>
      <w:r w:rsidRPr="008B7D25">
        <w:rPr>
          <w:rFonts w:ascii="Arial" w:hAnsi="Arial" w:cs="Arial"/>
        </w:rPr>
        <w:t>3) Nesouhlasí-li vlastník (správce, uživatel) nemovitosti se vstupem na nemovitost podle odstavce 2, rozhodne hasičský záchranný sbor kraje nebo obec, které cvičení jednotky požární ochrany organizují, o tom, zda vstup na nemovitost je pro cvičení této jednotky nutný. To neplatí, jde-li o obydlí, kam lze vstupovat jen s předchozím souhlasem vlastníka nebo uživatele.</w:t>
      </w:r>
    </w:p>
    <w:p w14:paraId="6C826BE0" w14:textId="77777777" w:rsidR="008B7D25" w:rsidRPr="008B7D25" w:rsidRDefault="008B7D25" w:rsidP="008B7D25">
      <w:pPr>
        <w:pStyle w:val="Seznamsodrkami"/>
        <w:numPr>
          <w:ilvl w:val="0"/>
          <w:numId w:val="0"/>
        </w:numPr>
        <w:jc w:val="both"/>
        <w:rPr>
          <w:rFonts w:ascii="Arial" w:hAnsi="Arial" w:cs="Arial"/>
          <w:color w:val="000000"/>
          <w:sz w:val="22"/>
          <w:szCs w:val="22"/>
        </w:rPr>
      </w:pPr>
    </w:p>
    <w:p w14:paraId="627163C3" w14:textId="5068AFA9" w:rsidR="008B7D25" w:rsidRPr="008B7D25" w:rsidRDefault="008B7D25" w:rsidP="008B7D25">
      <w:pPr>
        <w:jc w:val="both"/>
        <w:rPr>
          <w:rFonts w:ascii="Arial" w:hAnsi="Arial" w:cs="Arial"/>
          <w:b/>
          <w:bCs/>
        </w:rPr>
      </w:pPr>
      <w:r w:rsidRPr="008B7D25">
        <w:rPr>
          <w:rFonts w:ascii="Arial" w:hAnsi="Arial" w:cs="Arial"/>
          <w:b/>
          <w:bCs/>
        </w:rPr>
        <w:t xml:space="preserve">PODMÍNKY POŽÁRNÍ BEZPEČNOSTI PŘI ČINNOSTECH V OBJEKTECH NEBO V DOBĚ ZVÝŠENÉHO NEBEZPEČÍ VZNIKU POŽÁRU </w:t>
      </w:r>
    </w:p>
    <w:p w14:paraId="330D258E" w14:textId="77777777" w:rsidR="008B7D25" w:rsidRPr="008B7D25" w:rsidRDefault="008B7D25" w:rsidP="008B7D25">
      <w:pPr>
        <w:pStyle w:val="Seznamsodrkami"/>
        <w:numPr>
          <w:ilvl w:val="0"/>
          <w:numId w:val="0"/>
        </w:numPr>
        <w:jc w:val="both"/>
        <w:rPr>
          <w:rFonts w:ascii="Arial" w:hAnsi="Arial" w:cs="Arial"/>
          <w:color w:val="000000"/>
          <w:sz w:val="22"/>
          <w:szCs w:val="22"/>
          <w:u w:val="single"/>
        </w:rPr>
      </w:pPr>
      <w:r w:rsidRPr="008B7D25">
        <w:rPr>
          <w:rFonts w:ascii="Arial" w:hAnsi="Arial" w:cs="Arial"/>
          <w:color w:val="000000"/>
          <w:sz w:val="22"/>
          <w:szCs w:val="22"/>
          <w:u w:val="single"/>
        </w:rPr>
        <w:t>Fyzické osoby, právnické osoby a podnikající fyzické osoby jsou povinny se řídit vyhlášenými pokyny a nařízeními krajského úřadu.</w:t>
      </w:r>
    </w:p>
    <w:p w14:paraId="1A6679C7" w14:textId="77777777" w:rsidR="008B7D25" w:rsidRPr="008B7D25" w:rsidRDefault="008B7D25" w:rsidP="008B7D25">
      <w:pPr>
        <w:pStyle w:val="Seznamsodrkami"/>
        <w:numPr>
          <w:ilvl w:val="0"/>
          <w:numId w:val="0"/>
        </w:numPr>
        <w:jc w:val="both"/>
        <w:rPr>
          <w:rFonts w:ascii="Arial" w:hAnsi="Arial" w:cs="Arial"/>
          <w:color w:val="000000"/>
          <w:sz w:val="22"/>
          <w:szCs w:val="22"/>
        </w:rPr>
      </w:pPr>
    </w:p>
    <w:p w14:paraId="685A7BD1" w14:textId="77777777" w:rsidR="008B7D25" w:rsidRPr="008B7D25" w:rsidRDefault="008B7D25" w:rsidP="008B7D25">
      <w:pPr>
        <w:pStyle w:val="Seznamsodrkami"/>
        <w:numPr>
          <w:ilvl w:val="0"/>
          <w:numId w:val="0"/>
        </w:numPr>
        <w:jc w:val="both"/>
        <w:rPr>
          <w:rFonts w:ascii="Arial" w:hAnsi="Arial" w:cs="Arial"/>
          <w:color w:val="000000"/>
          <w:sz w:val="22"/>
          <w:szCs w:val="22"/>
        </w:rPr>
      </w:pPr>
      <w:r w:rsidRPr="008B7D25">
        <w:rPr>
          <w:rFonts w:ascii="Arial" w:hAnsi="Arial" w:cs="Arial"/>
          <w:color w:val="000000"/>
          <w:sz w:val="22"/>
          <w:szCs w:val="22"/>
        </w:rPr>
        <w:t xml:space="preserve">Za dobu se zvýšeným nebezpečím vzniku požáru se dle místních podmínek obvykle považuje: období mimořádného sucha a vysoké teploty a letní období od 1. 7. do 30. 8. Požární bezpečnost v tomto období se zabezpečuje např. vydáním zákazu kouření a rozdělávání ohňů v lese, na polích, v blízkosti stohů a sýpek a na místech a prostorách, kde může dojít k jeho šíření. </w:t>
      </w:r>
    </w:p>
    <w:p w14:paraId="724CE76D" w14:textId="77777777" w:rsidR="008B7D25" w:rsidRPr="008B7D25" w:rsidRDefault="008B7D25" w:rsidP="008B7D25">
      <w:pPr>
        <w:pStyle w:val="Seznamsodrkami"/>
        <w:numPr>
          <w:ilvl w:val="0"/>
          <w:numId w:val="0"/>
        </w:numPr>
        <w:jc w:val="both"/>
        <w:rPr>
          <w:rFonts w:ascii="Arial" w:hAnsi="Arial" w:cs="Arial"/>
          <w:color w:val="000000"/>
          <w:sz w:val="22"/>
          <w:szCs w:val="22"/>
        </w:rPr>
      </w:pPr>
    </w:p>
    <w:p w14:paraId="0B572D06" w14:textId="77777777" w:rsidR="008B7D25" w:rsidRPr="008B7D25" w:rsidRDefault="008B7D25" w:rsidP="008B7D25">
      <w:pPr>
        <w:pStyle w:val="Seznamsodrkami"/>
        <w:numPr>
          <w:ilvl w:val="0"/>
          <w:numId w:val="0"/>
        </w:numPr>
        <w:jc w:val="both"/>
        <w:rPr>
          <w:rFonts w:ascii="Arial" w:hAnsi="Arial" w:cs="Arial"/>
          <w:color w:val="000000"/>
          <w:sz w:val="22"/>
          <w:szCs w:val="22"/>
          <w:u w:val="single"/>
        </w:rPr>
      </w:pPr>
      <w:r w:rsidRPr="008B7D25">
        <w:rPr>
          <w:rFonts w:ascii="Arial" w:hAnsi="Arial" w:cs="Arial"/>
          <w:color w:val="000000"/>
          <w:sz w:val="22"/>
          <w:szCs w:val="22"/>
          <w:u w:val="single"/>
        </w:rPr>
        <w:t>O vyhlášení období se zvýšeným nebezpečím vzniku požáru a konkrétních opatřeních k zajištění požární bezpečnosti budou občané informováni na úřední desce obce, na elektronické desce obce, případně rozhlasem.</w:t>
      </w:r>
    </w:p>
    <w:p w14:paraId="2A66EC5D" w14:textId="77777777" w:rsidR="008B7D25" w:rsidRPr="008B7D25" w:rsidRDefault="008B7D25" w:rsidP="008B7D25">
      <w:pPr>
        <w:pStyle w:val="Seznamsodrkami"/>
        <w:numPr>
          <w:ilvl w:val="0"/>
          <w:numId w:val="0"/>
        </w:numPr>
        <w:jc w:val="both"/>
        <w:rPr>
          <w:rFonts w:ascii="Arial" w:hAnsi="Arial" w:cs="Arial"/>
          <w:color w:val="000000"/>
          <w:sz w:val="22"/>
          <w:szCs w:val="22"/>
        </w:rPr>
      </w:pPr>
    </w:p>
    <w:p w14:paraId="49867391" w14:textId="77777777" w:rsidR="008B7D25" w:rsidRPr="008B7D25" w:rsidRDefault="008B7D25" w:rsidP="008B7D25">
      <w:pPr>
        <w:spacing w:after="0"/>
        <w:jc w:val="both"/>
        <w:rPr>
          <w:rFonts w:ascii="Arial" w:hAnsi="Arial" w:cs="Arial"/>
        </w:rPr>
      </w:pPr>
      <w:r w:rsidRPr="008B7D25">
        <w:rPr>
          <w:rFonts w:ascii="Arial" w:hAnsi="Arial" w:cs="Arial"/>
          <w:u w:val="single"/>
        </w:rPr>
        <w:t>Objekty se zvýšeným nebezpečím vzniku požáru</w:t>
      </w:r>
      <w:r w:rsidRPr="008B7D25">
        <w:rPr>
          <w:rFonts w:ascii="Arial" w:hAnsi="Arial" w:cs="Arial"/>
        </w:rPr>
        <w:t>:</w:t>
      </w:r>
    </w:p>
    <w:p w14:paraId="460C5BF7" w14:textId="77777777" w:rsidR="008B7D25" w:rsidRPr="008B7D25" w:rsidRDefault="008B7D25" w:rsidP="008B7D25">
      <w:pPr>
        <w:spacing w:after="0"/>
        <w:jc w:val="both"/>
        <w:rPr>
          <w:rFonts w:ascii="Arial" w:hAnsi="Arial" w:cs="Arial"/>
        </w:rPr>
      </w:pPr>
      <w:r w:rsidRPr="008B7D25">
        <w:rPr>
          <w:rFonts w:ascii="Arial" w:hAnsi="Arial" w:cs="Arial"/>
        </w:rPr>
        <w:t>Objekty obce: Obecní úřad Stašov, knihovna. Požární bezpečnost zabezpečena dokumentací PO. Za požární ochranu odpovídá Obec Stašov.</w:t>
      </w:r>
    </w:p>
    <w:p w14:paraId="6330E7D9" w14:textId="77777777" w:rsidR="008B7D25" w:rsidRPr="008B7D25" w:rsidRDefault="008B7D25" w:rsidP="008B7D25">
      <w:pPr>
        <w:spacing w:after="0"/>
        <w:jc w:val="both"/>
        <w:rPr>
          <w:rFonts w:ascii="Arial" w:hAnsi="Arial" w:cs="Arial"/>
        </w:rPr>
      </w:pPr>
    </w:p>
    <w:p w14:paraId="341F2FA6" w14:textId="77777777" w:rsidR="008B7D25" w:rsidRPr="008B7D25" w:rsidRDefault="008B7D25" w:rsidP="008B7D25">
      <w:pPr>
        <w:spacing w:after="0"/>
        <w:jc w:val="both"/>
        <w:rPr>
          <w:rFonts w:ascii="Arial" w:hAnsi="Arial" w:cs="Arial"/>
        </w:rPr>
      </w:pPr>
      <w:r w:rsidRPr="008B7D25">
        <w:rPr>
          <w:rFonts w:ascii="Arial" w:hAnsi="Arial" w:cs="Arial"/>
        </w:rPr>
        <w:lastRenderedPageBreak/>
        <w:t xml:space="preserve">Za </w:t>
      </w:r>
      <w:r w:rsidRPr="008B7D25">
        <w:rPr>
          <w:rFonts w:ascii="Arial" w:hAnsi="Arial" w:cs="Arial"/>
          <w:u w:val="single"/>
        </w:rPr>
        <w:t>činnost, při které hrozí zvýšené nebezpečí vzniku požáru</w:t>
      </w:r>
      <w:r w:rsidRPr="008B7D25">
        <w:rPr>
          <w:rFonts w:ascii="Arial" w:hAnsi="Arial" w:cs="Arial"/>
        </w:rPr>
        <w:t>, se považuje konání veřejnosti přístupných kulturních a sportovních akcí na veřejných prostranstvích, při nichž dochází k manipulaci s otevřeným ohněm a na něž se nevztahují povinnosti uvedené v §6 zákona o požární ochraně ani v právním předpisu kraje či obce vydanému k zabezpečení požární ochrany při akcích, kterých se zúčastňuje větší počet osob.</w:t>
      </w:r>
    </w:p>
    <w:p w14:paraId="2B73B911" w14:textId="77777777" w:rsidR="008B7D25" w:rsidRPr="008B7D25" w:rsidRDefault="008B7D25" w:rsidP="008B7D25">
      <w:pPr>
        <w:spacing w:after="0"/>
        <w:jc w:val="both"/>
        <w:rPr>
          <w:rFonts w:ascii="Arial" w:hAnsi="Arial" w:cs="Arial"/>
        </w:rPr>
      </w:pPr>
      <w:r w:rsidRPr="008B7D25">
        <w:rPr>
          <w:rFonts w:ascii="Arial" w:hAnsi="Arial" w:cs="Arial"/>
        </w:rPr>
        <w:t>Pořadatel akce je povinen konání akce nahlásit min. 2 pracovní dny před jejím započetím na Obecním úřadu Pohledy a na operační středisko Hasičského záchranného sboru Pardubického kraje. Je-li pořadatelem právnická osoba nebo fyzická osoba podnikající, je její povinností zřídit preventivní požární hlídku.</w:t>
      </w:r>
    </w:p>
    <w:p w14:paraId="118F78C7" w14:textId="77777777" w:rsidR="008B7D25" w:rsidRPr="008B7D25" w:rsidRDefault="008B7D25" w:rsidP="008B7D25">
      <w:pPr>
        <w:spacing w:after="0"/>
        <w:jc w:val="both"/>
        <w:rPr>
          <w:rFonts w:ascii="Arial" w:hAnsi="Arial" w:cs="Arial"/>
        </w:rPr>
      </w:pPr>
    </w:p>
    <w:p w14:paraId="4819153A" w14:textId="77777777" w:rsidR="008B7D25" w:rsidRPr="008B7D25" w:rsidRDefault="008B7D25" w:rsidP="008B7D25">
      <w:pPr>
        <w:jc w:val="both"/>
        <w:rPr>
          <w:rFonts w:ascii="Arial" w:hAnsi="Arial" w:cs="Arial"/>
        </w:rPr>
      </w:pPr>
      <w:r w:rsidRPr="008B7D25">
        <w:rPr>
          <w:rFonts w:ascii="Arial" w:hAnsi="Arial" w:cs="Arial"/>
        </w:rPr>
        <w:t xml:space="preserve"> K JSDH:</w:t>
      </w:r>
    </w:p>
    <w:p w14:paraId="05502EFC"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u w:val="single"/>
        </w:rPr>
      </w:pPr>
      <w:r w:rsidRPr="008B7D25">
        <w:rPr>
          <w:rFonts w:ascii="Arial" w:hAnsi="Arial" w:cs="Arial"/>
          <w:color w:val="000000"/>
          <w:sz w:val="22"/>
          <w:szCs w:val="22"/>
          <w:u w:val="single"/>
        </w:rPr>
        <w:t>Člen JSDH:</w:t>
      </w:r>
    </w:p>
    <w:p w14:paraId="70273603"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jedná podle rozkazů a pokynů velitele JSDH, případně velitele družstva</w:t>
      </w:r>
    </w:p>
    <w:p w14:paraId="2B500156"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řídí se poplachovým a svolávacím plánem JSDH, (pokud je tento zpracován), jakož i dalšími interními předpisy zřizovatele vztahujícími se k činnosti JSDH,</w:t>
      </w:r>
    </w:p>
    <w:p w14:paraId="374FF79D"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při vyhlášení požárního poplachu v obci se musí neprodleně dostavit do požární zbrojnice,</w:t>
      </w:r>
    </w:p>
    <w:p w14:paraId="11DB24CB"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účastní se odborné přípravy v rozsahu stanoveném plánem odborné přípravy,</w:t>
      </w:r>
    </w:p>
    <w:p w14:paraId="1F1F42A9"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užívá při zásahu, výcviku a údržbě osobní výstroj, výzbroj a ochranné pracovní prostředky,</w:t>
      </w:r>
    </w:p>
    <w:p w14:paraId="0D4D08BE"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podílí se na výzvu velitele na údržbě požární techniky a jiných věcných prostředků PO,</w:t>
      </w:r>
    </w:p>
    <w:p w14:paraId="5F550F1A"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plní další povinnosti vyplývající z dohody o členství v JSDH uzavřené mezi ním a zřizovatelem.</w:t>
      </w:r>
    </w:p>
    <w:p w14:paraId="5D314D7B" w14:textId="77777777" w:rsidR="008B7D25" w:rsidRPr="008B7D25" w:rsidRDefault="008B7D25" w:rsidP="008B7D25">
      <w:pPr>
        <w:pStyle w:val="Seznamsodrkami"/>
        <w:numPr>
          <w:ilvl w:val="0"/>
          <w:numId w:val="0"/>
        </w:numPr>
        <w:jc w:val="both"/>
        <w:rPr>
          <w:rFonts w:ascii="Arial" w:hAnsi="Arial" w:cs="Arial"/>
          <w:color w:val="000000"/>
          <w:sz w:val="22"/>
          <w:szCs w:val="22"/>
          <w:u w:val="single"/>
        </w:rPr>
      </w:pPr>
    </w:p>
    <w:p w14:paraId="47765D3F" w14:textId="77777777" w:rsidR="008B7D25" w:rsidRPr="008B7D25" w:rsidRDefault="008B7D25" w:rsidP="008B7D25">
      <w:pPr>
        <w:pStyle w:val="Seznamsodrkami"/>
        <w:numPr>
          <w:ilvl w:val="0"/>
          <w:numId w:val="0"/>
        </w:numPr>
        <w:jc w:val="both"/>
        <w:rPr>
          <w:rFonts w:ascii="Arial" w:hAnsi="Arial" w:cs="Arial"/>
          <w:color w:val="000000"/>
          <w:sz w:val="22"/>
          <w:szCs w:val="22"/>
          <w:u w:val="single"/>
        </w:rPr>
      </w:pPr>
      <w:r w:rsidRPr="008B7D25">
        <w:rPr>
          <w:rFonts w:ascii="Arial" w:hAnsi="Arial" w:cs="Arial"/>
          <w:color w:val="000000"/>
          <w:sz w:val="22"/>
          <w:szCs w:val="22"/>
          <w:u w:val="single"/>
        </w:rPr>
        <w:t>Velitel JSDH:</w:t>
      </w:r>
    </w:p>
    <w:p w14:paraId="22E41381"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ve spolupráci se zřizovatelem JSDH se podílí na udržování trvalé akceschopnosti JSDH, odpovídá zřizovateli za připravenost JSDH k plnění stanovených úkolů a za její veškerou činnost</w:t>
      </w:r>
    </w:p>
    <w:p w14:paraId="22CCF8A2"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ve spolupráci se zřizovatelem JSDH plní úkoly v provádění odborné přípravy členů JSDH podle plánu odborné přípravy členů JSDH zpracovaného zřizovatelem, případně vyplývající z obecně závazného právního předpisu</w:t>
      </w:r>
    </w:p>
    <w:p w14:paraId="2C6B1E3E"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ve spolupráci se zřizovatelem JSDH vede evidenci požární techniky a jiných věcných prostředků PO a zajišťuje jejich hospodárné používání</w:t>
      </w:r>
    </w:p>
    <w:p w14:paraId="2473FDA0"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dohlíží na provádění údržby, kontrol a zkoušení požární techniky a jiných věcných prostředků požární ochrany</w:t>
      </w:r>
    </w:p>
    <w:p w14:paraId="10D5B972" w14:textId="77777777" w:rsidR="008B7D25" w:rsidRPr="008B7D25" w:rsidRDefault="008B7D25" w:rsidP="008B7D25">
      <w:pPr>
        <w:pStyle w:val="Seznamsodrkami"/>
        <w:numPr>
          <w:ilvl w:val="0"/>
          <w:numId w:val="0"/>
        </w:numPr>
        <w:ind w:left="360" w:hanging="360"/>
        <w:jc w:val="both"/>
        <w:rPr>
          <w:rFonts w:ascii="Arial" w:hAnsi="Arial" w:cs="Arial"/>
          <w:color w:val="000000"/>
          <w:sz w:val="22"/>
          <w:szCs w:val="22"/>
        </w:rPr>
      </w:pPr>
      <w:r w:rsidRPr="008B7D25">
        <w:rPr>
          <w:rFonts w:ascii="Arial" w:hAnsi="Arial" w:cs="Arial"/>
          <w:color w:val="000000"/>
          <w:sz w:val="22"/>
          <w:szCs w:val="22"/>
        </w:rPr>
        <w:t>- plní funkci velitele zásahu podle zásad stanovených zákonem o požární ochraně</w:t>
      </w:r>
    </w:p>
    <w:p w14:paraId="7238077A"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xml:space="preserve">- </w:t>
      </w:r>
      <w:r w:rsidRPr="008B7D25">
        <w:rPr>
          <w:rFonts w:ascii="Arial" w:hAnsi="Arial" w:cs="Arial"/>
          <w:sz w:val="22"/>
          <w:szCs w:val="22"/>
        </w:rPr>
        <w:t xml:space="preserve">předkládá zastupitelstvu obce návrhy na potřebné materiální zabezpečení JSDH a nejméně 1x ročně zprávu o akceschopnosti JSDH obce </w:t>
      </w:r>
    </w:p>
    <w:p w14:paraId="6A83D4F2"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vede přehled o činnosti jednotky na základě dokumentace o činnosti JSDH a odborné přípravě členů JSDH</w:t>
      </w:r>
    </w:p>
    <w:p w14:paraId="5E8D2B0B"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provádí kontrolu dodržování povinností stanovených předpisy o požární ochraně, týkající se zacházení s ohněm v době sklizně a v době sucha,</w:t>
      </w:r>
    </w:p>
    <w:p w14:paraId="68B92ABF" w14:textId="77777777" w:rsidR="008B7D25" w:rsidRPr="008B7D25" w:rsidRDefault="008B7D25" w:rsidP="008B7D25">
      <w:pPr>
        <w:pStyle w:val="Seznamsodrkami"/>
        <w:numPr>
          <w:ilvl w:val="0"/>
          <w:numId w:val="0"/>
        </w:numPr>
        <w:ind w:left="142" w:hanging="142"/>
        <w:jc w:val="both"/>
        <w:rPr>
          <w:rFonts w:ascii="Arial" w:hAnsi="Arial" w:cs="Arial"/>
          <w:color w:val="000000"/>
          <w:sz w:val="22"/>
          <w:szCs w:val="22"/>
        </w:rPr>
      </w:pPr>
      <w:r w:rsidRPr="008B7D25">
        <w:rPr>
          <w:rFonts w:ascii="Arial" w:hAnsi="Arial" w:cs="Arial"/>
          <w:color w:val="000000"/>
          <w:sz w:val="22"/>
          <w:szCs w:val="22"/>
        </w:rPr>
        <w:t>- plní další povinnosti vyplývající z dohody o členství v JSDH, uzavřené mezi ním a zřizovatelem.</w:t>
      </w:r>
    </w:p>
    <w:p w14:paraId="22A9D4DA" w14:textId="77777777" w:rsidR="008B7D25" w:rsidRPr="008B7D25" w:rsidRDefault="008B7D25" w:rsidP="008B7D25">
      <w:pPr>
        <w:jc w:val="both"/>
        <w:rPr>
          <w:rFonts w:ascii="Arial" w:hAnsi="Arial" w:cs="Arial"/>
        </w:rPr>
      </w:pPr>
    </w:p>
    <w:p w14:paraId="0F8C984A" w14:textId="77777777" w:rsidR="008B7D25" w:rsidRPr="008B7D25" w:rsidRDefault="008B7D25" w:rsidP="008B7D25">
      <w:pPr>
        <w:autoSpaceDE w:val="0"/>
        <w:autoSpaceDN w:val="0"/>
        <w:adjustRightInd w:val="0"/>
        <w:spacing w:after="0" w:line="240" w:lineRule="auto"/>
        <w:jc w:val="both"/>
        <w:rPr>
          <w:rFonts w:ascii="Arial" w:hAnsi="Arial" w:cs="Arial"/>
          <w:b/>
          <w:bCs/>
          <w:color w:val="000000"/>
          <w:kern w:val="0"/>
        </w:rPr>
      </w:pPr>
    </w:p>
    <w:p w14:paraId="67AD6D7F" w14:textId="77777777" w:rsidR="008B7D25" w:rsidRPr="008B7D25" w:rsidRDefault="008B7D25" w:rsidP="008B7D25">
      <w:pPr>
        <w:rPr>
          <w:rFonts w:ascii="Arial" w:hAnsi="Arial" w:cs="Arial"/>
        </w:rPr>
      </w:pPr>
    </w:p>
    <w:sectPr w:rsidR="008B7D25" w:rsidRPr="008B7D25" w:rsidSect="0089664F">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AC99" w14:textId="77777777" w:rsidR="00EA31A9" w:rsidRDefault="00EA31A9" w:rsidP="0089664F">
      <w:pPr>
        <w:spacing w:after="0" w:line="240" w:lineRule="auto"/>
      </w:pPr>
      <w:r>
        <w:separator/>
      </w:r>
    </w:p>
  </w:endnote>
  <w:endnote w:type="continuationSeparator" w:id="0">
    <w:p w14:paraId="7CFB9A2D" w14:textId="77777777" w:rsidR="00EA31A9" w:rsidRDefault="00EA31A9" w:rsidP="0089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63A7" w14:textId="0D38EF09" w:rsidR="0089664F" w:rsidRPr="0089664F" w:rsidRDefault="0089664F">
    <w:pPr>
      <w:pStyle w:val="Zpat"/>
      <w:rPr>
        <w:rFonts w:cstheme="minorHAnsi"/>
        <w:color w:val="3B3838" w:themeColor="background2" w:themeShade="40"/>
        <w:sz w:val="16"/>
        <w:szCs w:val="16"/>
      </w:rPr>
    </w:pPr>
    <w:r w:rsidRPr="0089664F">
      <w:rPr>
        <w:rFonts w:cstheme="minorHAnsi"/>
        <w:color w:val="3B3838" w:themeColor="background2" w:themeShade="40"/>
        <w:sz w:val="16"/>
        <w:szCs w:val="16"/>
      </w:rPr>
      <w:t>OZV_1_2023_Požární řád obce Stašov</w:t>
    </w:r>
    <w:r w:rsidRPr="0089664F">
      <w:rPr>
        <w:rFonts w:cstheme="minorHAnsi"/>
        <w:color w:val="3B3838" w:themeColor="background2" w:themeShade="40"/>
        <w:sz w:val="16"/>
        <w:szCs w:val="16"/>
      </w:rPr>
      <w:tab/>
    </w:r>
    <w:r w:rsidRPr="0089664F">
      <w:rPr>
        <w:rFonts w:cstheme="minorHAnsi"/>
        <w:color w:val="3B3838" w:themeColor="background2" w:themeShade="40"/>
        <w:sz w:val="16"/>
        <w:szCs w:val="16"/>
      </w:rPr>
      <w:tab/>
    </w:r>
    <w:r w:rsidRPr="0089664F">
      <w:rPr>
        <w:rFonts w:cstheme="minorHAnsi"/>
        <w:color w:val="3B3838" w:themeColor="background2" w:themeShade="40"/>
        <w:sz w:val="16"/>
        <w:szCs w:val="16"/>
      </w:rPr>
      <w:fldChar w:fldCharType="begin"/>
    </w:r>
    <w:r w:rsidRPr="0089664F">
      <w:rPr>
        <w:rFonts w:cstheme="minorHAnsi"/>
        <w:color w:val="3B3838" w:themeColor="background2" w:themeShade="40"/>
        <w:sz w:val="16"/>
        <w:szCs w:val="16"/>
      </w:rPr>
      <w:instrText>PAGE   \* MERGEFORMAT</w:instrText>
    </w:r>
    <w:r w:rsidRPr="0089664F">
      <w:rPr>
        <w:rFonts w:cstheme="minorHAnsi"/>
        <w:color w:val="3B3838" w:themeColor="background2" w:themeShade="40"/>
        <w:sz w:val="16"/>
        <w:szCs w:val="16"/>
      </w:rPr>
      <w:fldChar w:fldCharType="separate"/>
    </w:r>
    <w:r w:rsidRPr="0089664F">
      <w:rPr>
        <w:rFonts w:cstheme="minorHAnsi"/>
        <w:color w:val="3B3838" w:themeColor="background2" w:themeShade="40"/>
        <w:sz w:val="16"/>
        <w:szCs w:val="16"/>
      </w:rPr>
      <w:t>1</w:t>
    </w:r>
    <w:r w:rsidRPr="0089664F">
      <w:rPr>
        <w:rFonts w:cstheme="minorHAnsi"/>
        <w:color w:val="3B3838" w:themeColor="background2" w:themeShade="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CF891" w14:textId="77777777" w:rsidR="00EA31A9" w:rsidRDefault="00EA31A9" w:rsidP="0089664F">
      <w:pPr>
        <w:spacing w:after="0" w:line="240" w:lineRule="auto"/>
      </w:pPr>
      <w:r>
        <w:separator/>
      </w:r>
    </w:p>
  </w:footnote>
  <w:footnote w:type="continuationSeparator" w:id="0">
    <w:p w14:paraId="6AD4DFC4" w14:textId="77777777" w:rsidR="00EA31A9" w:rsidRDefault="00EA31A9" w:rsidP="00896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0AD884"/>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1297886"/>
    <w:multiLevelType w:val="hybridMultilevel"/>
    <w:tmpl w:val="4C0033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882C70"/>
    <w:multiLevelType w:val="multilevel"/>
    <w:tmpl w:val="2586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C477FA"/>
    <w:multiLevelType w:val="hybridMultilevel"/>
    <w:tmpl w:val="EDC08E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3F22BB7"/>
    <w:multiLevelType w:val="hybridMultilevel"/>
    <w:tmpl w:val="052236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2649657">
    <w:abstractNumId w:val="1"/>
  </w:num>
  <w:num w:numId="2" w16cid:durableId="697780456">
    <w:abstractNumId w:val="2"/>
  </w:num>
  <w:num w:numId="3" w16cid:durableId="1598368242">
    <w:abstractNumId w:val="3"/>
  </w:num>
  <w:num w:numId="4" w16cid:durableId="987586919">
    <w:abstractNumId w:val="4"/>
  </w:num>
  <w:num w:numId="5" w16cid:durableId="8573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C0"/>
    <w:rsid w:val="00033825"/>
    <w:rsid w:val="00133E6A"/>
    <w:rsid w:val="00340353"/>
    <w:rsid w:val="003D0F25"/>
    <w:rsid w:val="00437F07"/>
    <w:rsid w:val="00522D93"/>
    <w:rsid w:val="005C67C0"/>
    <w:rsid w:val="005F4784"/>
    <w:rsid w:val="00684A69"/>
    <w:rsid w:val="006D4E5C"/>
    <w:rsid w:val="00701285"/>
    <w:rsid w:val="00703061"/>
    <w:rsid w:val="0089664F"/>
    <w:rsid w:val="008A0546"/>
    <w:rsid w:val="008B7D25"/>
    <w:rsid w:val="009E1AC8"/>
    <w:rsid w:val="00A43A66"/>
    <w:rsid w:val="00AF3D13"/>
    <w:rsid w:val="00C06924"/>
    <w:rsid w:val="00C614AC"/>
    <w:rsid w:val="00D4708F"/>
    <w:rsid w:val="00E23672"/>
    <w:rsid w:val="00E80564"/>
    <w:rsid w:val="00E86D78"/>
    <w:rsid w:val="00EA31A9"/>
    <w:rsid w:val="00FB6D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63A6"/>
  <w15:chartTrackingRefBased/>
  <w15:docId w15:val="{F7F3C2CF-9AF5-4E71-8065-F93B63AC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7D2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5C67C0"/>
    <w:pPr>
      <w:tabs>
        <w:tab w:val="center" w:pos="4536"/>
        <w:tab w:val="right" w:pos="9072"/>
      </w:tabs>
      <w:spacing w:after="0" w:line="240" w:lineRule="auto"/>
    </w:pPr>
    <w:rPr>
      <w:rFonts w:ascii="Times New Roman" w:eastAsia="Times New Roman" w:hAnsi="Times New Roman" w:cs="Times New Roman"/>
      <w:kern w:val="0"/>
      <w:sz w:val="24"/>
      <w:szCs w:val="20"/>
      <w:lang w:eastAsia="cs-CZ"/>
      <w14:ligatures w14:val="none"/>
    </w:rPr>
  </w:style>
  <w:style w:type="character" w:customStyle="1" w:styleId="ZhlavChar">
    <w:name w:val="Záhlaví Char"/>
    <w:basedOn w:val="Standardnpsmoodstavce"/>
    <w:link w:val="Zhlav"/>
    <w:rsid w:val="005C67C0"/>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5C67C0"/>
    <w:pPr>
      <w:spacing w:after="120" w:line="240" w:lineRule="auto"/>
    </w:pPr>
    <w:rPr>
      <w:rFonts w:ascii="Times New Roman" w:eastAsia="Times New Roman" w:hAnsi="Times New Roman" w:cs="Times New Roman"/>
      <w:kern w:val="0"/>
      <w:sz w:val="24"/>
      <w:szCs w:val="20"/>
      <w:lang w:val="x-none" w:eastAsia="x-none"/>
      <w14:ligatures w14:val="none"/>
    </w:rPr>
  </w:style>
  <w:style w:type="character" w:customStyle="1" w:styleId="ZkladntextChar">
    <w:name w:val="Základní text Char"/>
    <w:basedOn w:val="Standardnpsmoodstavce"/>
    <w:link w:val="Zkladntext"/>
    <w:rsid w:val="005C67C0"/>
    <w:rPr>
      <w:rFonts w:ascii="Times New Roman" w:eastAsia="Times New Roman" w:hAnsi="Times New Roman" w:cs="Times New Roman"/>
      <w:kern w:val="0"/>
      <w:sz w:val="24"/>
      <w:szCs w:val="20"/>
      <w:lang w:val="x-none" w:eastAsia="x-none"/>
      <w14:ligatures w14:val="none"/>
    </w:rPr>
  </w:style>
  <w:style w:type="paragraph" w:customStyle="1" w:styleId="NormlnIMP">
    <w:name w:val="Normální_IMP"/>
    <w:basedOn w:val="Normln"/>
    <w:rsid w:val="005C67C0"/>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kern w:val="0"/>
      <w:sz w:val="24"/>
      <w:szCs w:val="20"/>
      <w:lang w:eastAsia="cs-CZ"/>
      <w14:ligatures w14:val="none"/>
    </w:rPr>
  </w:style>
  <w:style w:type="paragraph" w:styleId="Odstavecseseznamem">
    <w:name w:val="List Paragraph"/>
    <w:basedOn w:val="Normln"/>
    <w:uiPriority w:val="34"/>
    <w:qFormat/>
    <w:rsid w:val="005C67C0"/>
    <w:pPr>
      <w:ind w:left="720"/>
      <w:contextualSpacing/>
    </w:pPr>
  </w:style>
  <w:style w:type="table" w:styleId="Mkatabulky">
    <w:name w:val="Table Grid"/>
    <w:basedOn w:val="Normlntabulka"/>
    <w:uiPriority w:val="39"/>
    <w:rsid w:val="00C0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Left"/>
    <w:rsid w:val="008B7D25"/>
    <w:pPr>
      <w:autoSpaceDE w:val="0"/>
      <w:autoSpaceDN w:val="0"/>
      <w:adjustRightInd w:val="0"/>
      <w:spacing w:after="0" w:line="240" w:lineRule="auto"/>
    </w:pPr>
    <w:rPr>
      <w:rFonts w:ascii="Arial" w:hAnsi="Arial" w:cs="Arial"/>
      <w:kern w:val="0"/>
      <w:sz w:val="24"/>
      <w:szCs w:val="24"/>
      <w:lang w:val="x-none"/>
      <w14:ligatures w14:val="none"/>
    </w:rPr>
  </w:style>
  <w:style w:type="paragraph" w:customStyle="1" w:styleId="Centered">
    <w:name w:val="Centered"/>
    <w:uiPriority w:val="99"/>
    <w:rsid w:val="008B7D25"/>
    <w:pPr>
      <w:autoSpaceDE w:val="0"/>
      <w:autoSpaceDN w:val="0"/>
      <w:adjustRightInd w:val="0"/>
      <w:spacing w:after="0" w:line="240" w:lineRule="auto"/>
      <w:jc w:val="center"/>
    </w:pPr>
    <w:rPr>
      <w:rFonts w:ascii="Arial" w:hAnsi="Arial" w:cs="Arial"/>
      <w:kern w:val="0"/>
      <w:sz w:val="24"/>
      <w:szCs w:val="24"/>
      <w:lang w:val="x-none"/>
      <w14:ligatures w14:val="none"/>
    </w:rPr>
  </w:style>
  <w:style w:type="paragraph" w:styleId="Seznamsodrkami">
    <w:name w:val="List Bullet"/>
    <w:basedOn w:val="Normln"/>
    <w:rsid w:val="008B7D25"/>
    <w:pPr>
      <w:numPr>
        <w:numId w:val="5"/>
      </w:numPr>
      <w:spacing w:after="0" w:line="240" w:lineRule="auto"/>
    </w:pPr>
    <w:rPr>
      <w:rFonts w:ascii="Times New Roman" w:eastAsia="Times New Roman" w:hAnsi="Times New Roman" w:cs="Times New Roman"/>
      <w:kern w:val="0"/>
      <w:sz w:val="24"/>
      <w:szCs w:val="24"/>
      <w:lang w:eastAsia="cs-CZ"/>
      <w14:ligatures w14:val="none"/>
    </w:rPr>
  </w:style>
  <w:style w:type="paragraph" w:customStyle="1" w:styleId="PodpisovePole">
    <w:name w:val="PodpisovePole"/>
    <w:basedOn w:val="Normln"/>
    <w:rsid w:val="00D4708F"/>
    <w:pPr>
      <w:widowControl w:val="0"/>
      <w:suppressLineNumbers/>
      <w:suppressAutoHyphens/>
      <w:autoSpaceDN w:val="0"/>
      <w:spacing w:after="0" w:line="240" w:lineRule="auto"/>
      <w:jc w:val="center"/>
      <w:textAlignment w:val="baseline"/>
    </w:pPr>
    <w:rPr>
      <w:rFonts w:ascii="Arial" w:eastAsia="Arial" w:hAnsi="Arial" w:cs="Arial"/>
      <w:kern w:val="3"/>
      <w:lang w:eastAsia="zh-CN" w:bidi="hi-IN"/>
      <w14:ligatures w14:val="none"/>
    </w:rPr>
  </w:style>
  <w:style w:type="paragraph" w:styleId="Zpat">
    <w:name w:val="footer"/>
    <w:basedOn w:val="Normln"/>
    <w:link w:val="ZpatChar"/>
    <w:uiPriority w:val="99"/>
    <w:unhideWhenUsed/>
    <w:rsid w:val="0089664F"/>
    <w:pPr>
      <w:tabs>
        <w:tab w:val="center" w:pos="4536"/>
        <w:tab w:val="right" w:pos="9072"/>
      </w:tabs>
      <w:spacing w:after="0" w:line="240" w:lineRule="auto"/>
    </w:pPr>
  </w:style>
  <w:style w:type="character" w:customStyle="1" w:styleId="ZpatChar">
    <w:name w:val="Zápatí Char"/>
    <w:basedOn w:val="Standardnpsmoodstavce"/>
    <w:link w:val="Zpat"/>
    <w:uiPriority w:val="99"/>
    <w:rsid w:val="0089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9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10</Pages>
  <Words>3134</Words>
  <Characters>18493</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Leoš Vendolský</dc:creator>
  <cp:keywords/>
  <dc:description/>
  <cp:lastModifiedBy>Alena Vendolská</cp:lastModifiedBy>
  <cp:revision>14</cp:revision>
  <dcterms:created xsi:type="dcterms:W3CDTF">2023-09-19T15:47:00Z</dcterms:created>
  <dcterms:modified xsi:type="dcterms:W3CDTF">2023-11-16T10:23:00Z</dcterms:modified>
</cp:coreProperties>
</file>