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995BA7" w:rsidRPr="00702DBF" w:rsidTr="00A258B6">
        <w:trPr>
          <w:cantSplit/>
          <w:trHeight w:hRule="exact" w:val="212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D26F9" w:rsidRPr="00702DBF" w:rsidTr="00A258B6">
        <w:trPr>
          <w:cantSplit/>
          <w:trHeight w:hRule="exact" w:val="485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:rsidR="009D26F9" w:rsidRPr="00702DBF" w:rsidRDefault="009D26F9" w:rsidP="003A240A">
            <w:pPr>
              <w:pStyle w:val="Smrnice"/>
            </w:pPr>
            <w:r>
              <w:t>Seznam</w:t>
            </w:r>
            <w:r w:rsidR="00A258B6">
              <w:t xml:space="preserve"> komunikací K nařízení č. 1</w:t>
            </w:r>
            <w:r w:rsidR="00315C37">
              <w:t>/2022</w:t>
            </w:r>
            <w:r>
              <w:t xml:space="preserve">, o stání silničních motorových vozidel </w:t>
            </w:r>
            <w:r w:rsidR="00A258B6">
              <w:br/>
            </w:r>
            <w:r>
              <w:t>na vymezených místních komunikacích ve městě Opavě</w:t>
            </w:r>
          </w:p>
        </w:tc>
      </w:tr>
      <w:tr w:rsidR="00995BA7" w:rsidRPr="00EC6065" w:rsidTr="00A258B6">
        <w:trPr>
          <w:cantSplit/>
          <w:trHeight w:hRule="exact" w:val="25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A258B6" w:rsidRDefault="00A258B6" w:rsidP="00DB0AD1">
            <w:pPr>
              <w:pStyle w:val="Smrnice"/>
              <w:rPr>
                <w:b/>
                <w:sz w:val="20"/>
              </w:rPr>
            </w:pPr>
          </w:p>
          <w:p w:rsidR="00DB0AD1" w:rsidRPr="00A258B6" w:rsidRDefault="00DB0AD1" w:rsidP="00DB0AD1">
            <w:pPr>
              <w:pStyle w:val="Smrnice"/>
              <w:rPr>
                <w:sz w:val="20"/>
              </w:rPr>
            </w:pPr>
            <w:r w:rsidRPr="00A258B6">
              <w:rPr>
                <w:b/>
                <w:sz w:val="20"/>
              </w:rPr>
              <w:t>Příloha č. 1</w:t>
            </w:r>
            <w:r w:rsidRPr="00A258B6">
              <w:rPr>
                <w:sz w:val="20"/>
              </w:rPr>
              <w:t xml:space="preserve"> </w:t>
            </w:r>
            <w:r w:rsidR="007E7A19" w:rsidRPr="00A258B6">
              <w:rPr>
                <w:sz w:val="20"/>
              </w:rPr>
              <w:t xml:space="preserve">         </w:t>
            </w:r>
          </w:p>
          <w:p w:rsidR="00995BA7" w:rsidRPr="00A258B6" w:rsidRDefault="007E7A19" w:rsidP="00537E91">
            <w:pPr>
              <w:pStyle w:val="stranaprav"/>
              <w:rPr>
                <w:sz w:val="20"/>
                <w:szCs w:val="20"/>
              </w:rPr>
            </w:pPr>
            <w:r w:rsidRPr="00A258B6">
              <w:rPr>
                <w:sz w:val="20"/>
                <w:szCs w:val="20"/>
              </w:rPr>
              <w:t>Naří</w:t>
            </w:r>
            <w:r w:rsidR="00DB0AD1" w:rsidRPr="00A258B6">
              <w:rPr>
                <w:sz w:val="20"/>
                <w:szCs w:val="20"/>
              </w:rPr>
              <w:t xml:space="preserve">zení </w:t>
            </w:r>
            <w:r w:rsidR="009D26F9" w:rsidRPr="00A258B6">
              <w:rPr>
                <w:sz w:val="20"/>
                <w:szCs w:val="20"/>
              </w:rPr>
              <w:t>s</w:t>
            </w:r>
            <w:r w:rsidR="00FC028D" w:rsidRPr="00A258B6">
              <w:rPr>
                <w:sz w:val="20"/>
                <w:szCs w:val="20"/>
              </w:rPr>
              <w:t xml:space="preserve">tatutárního města Opavy č. </w:t>
            </w:r>
            <w:r w:rsidR="00A258B6" w:rsidRPr="00A258B6">
              <w:rPr>
                <w:sz w:val="20"/>
                <w:szCs w:val="20"/>
              </w:rPr>
              <w:t>1</w:t>
            </w:r>
            <w:r w:rsidR="00315C37" w:rsidRPr="00A258B6">
              <w:rPr>
                <w:sz w:val="20"/>
                <w:szCs w:val="20"/>
              </w:rPr>
              <w:t>/2022</w:t>
            </w:r>
            <w:r w:rsidR="009D26F9" w:rsidRPr="00A258B6">
              <w:rPr>
                <w:sz w:val="20"/>
                <w:szCs w:val="20"/>
              </w:rPr>
              <w:t xml:space="preserve"> </w:t>
            </w:r>
            <w:r w:rsidR="00DB0AD1" w:rsidRPr="00A258B6">
              <w:rPr>
                <w:sz w:val="20"/>
                <w:szCs w:val="20"/>
              </w:rPr>
              <w:t xml:space="preserve">schváleného </w:t>
            </w:r>
            <w:r w:rsidR="00A258B6">
              <w:rPr>
                <w:sz w:val="20"/>
                <w:szCs w:val="20"/>
              </w:rPr>
              <w:br/>
            </w:r>
            <w:r w:rsidR="00DB0AD1" w:rsidRPr="00A258B6">
              <w:rPr>
                <w:sz w:val="20"/>
                <w:szCs w:val="20"/>
              </w:rPr>
              <w:t>Radou statutárního města Opavy usn. č.</w:t>
            </w:r>
            <w:r w:rsidR="00A43A73" w:rsidRPr="00A258B6">
              <w:rPr>
                <w:sz w:val="20"/>
                <w:szCs w:val="20"/>
              </w:rPr>
              <w:t xml:space="preserve"> </w:t>
            </w:r>
            <w:r w:rsidR="00A258B6">
              <w:rPr>
                <w:sz w:val="20"/>
                <w:szCs w:val="20"/>
              </w:rPr>
              <w:t>4046</w:t>
            </w:r>
            <w:r w:rsidR="00315C37" w:rsidRPr="00A258B6">
              <w:rPr>
                <w:sz w:val="20"/>
                <w:szCs w:val="20"/>
              </w:rPr>
              <w:t>/</w:t>
            </w:r>
            <w:r w:rsidR="00A258B6">
              <w:rPr>
                <w:sz w:val="20"/>
                <w:szCs w:val="20"/>
              </w:rPr>
              <w:t>97</w:t>
            </w:r>
            <w:r w:rsidR="00315C37" w:rsidRPr="00A258B6">
              <w:rPr>
                <w:sz w:val="20"/>
                <w:szCs w:val="20"/>
              </w:rPr>
              <w:t>/RM/22</w:t>
            </w:r>
            <w:r w:rsidR="00537E91" w:rsidRPr="00A258B6">
              <w:rPr>
                <w:sz w:val="20"/>
                <w:szCs w:val="20"/>
              </w:rPr>
              <w:t xml:space="preserve"> </w:t>
            </w:r>
            <w:r w:rsidR="00A258B6">
              <w:rPr>
                <w:sz w:val="20"/>
                <w:szCs w:val="20"/>
              </w:rPr>
              <w:br/>
            </w:r>
            <w:r w:rsidR="00537E91" w:rsidRPr="00A258B6">
              <w:rPr>
                <w:sz w:val="20"/>
                <w:szCs w:val="20"/>
              </w:rPr>
              <w:t xml:space="preserve">ze dne </w:t>
            </w:r>
            <w:r w:rsidR="00315C37" w:rsidRPr="00A258B6">
              <w:rPr>
                <w:sz w:val="20"/>
                <w:szCs w:val="20"/>
              </w:rPr>
              <w:t>19. 1. 2022</w:t>
            </w:r>
          </w:p>
          <w:p w:rsidR="006B1B1C" w:rsidRPr="00EC6065" w:rsidRDefault="006B1B1C" w:rsidP="00537E91">
            <w:pPr>
              <w:pStyle w:val="stranaprav"/>
            </w:pPr>
          </w:p>
        </w:tc>
      </w:tr>
      <w:tr w:rsidR="00995BA7" w:rsidRPr="00EC6065" w:rsidTr="00A258B6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Účinnost od: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00283D" w:rsidRDefault="006B1B1C" w:rsidP="00315C37">
            <w:pPr>
              <w:pStyle w:val="stranaprav"/>
              <w:rPr>
                <w:sz w:val="20"/>
              </w:rPr>
            </w:pPr>
            <w:r w:rsidRPr="0000283D">
              <w:rPr>
                <w:sz w:val="20"/>
              </w:rPr>
              <w:t>15.</w:t>
            </w:r>
            <w:r w:rsidR="00447B7E" w:rsidRPr="0000283D">
              <w:rPr>
                <w:sz w:val="20"/>
              </w:rPr>
              <w:t xml:space="preserve"> </w:t>
            </w:r>
            <w:r w:rsidR="00921DE6" w:rsidRPr="0000283D">
              <w:rPr>
                <w:sz w:val="20"/>
              </w:rPr>
              <w:t>2. 2022</w:t>
            </w:r>
          </w:p>
        </w:tc>
      </w:tr>
      <w:tr w:rsidR="00995BA7" w:rsidRPr="00EC6065" w:rsidTr="00A258B6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00283D" w:rsidRDefault="00995BA7" w:rsidP="00997B4D">
            <w:pPr>
              <w:pStyle w:val="stranaprav"/>
              <w:rPr>
                <w:sz w:val="20"/>
              </w:rPr>
            </w:pPr>
          </w:p>
        </w:tc>
      </w:tr>
      <w:tr w:rsidR="00995BA7" w:rsidRPr="00EC6065" w:rsidTr="00A258B6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1275A5" w:rsidP="00997B4D">
            <w:pPr>
              <w:pStyle w:val="stranalev"/>
            </w:pPr>
            <w:r w:rsidRPr="00EC6065">
              <w:t>Nahrazuje dokument: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00283D" w:rsidRDefault="001275A5" w:rsidP="00A258B6">
            <w:pPr>
              <w:pStyle w:val="stranaprav"/>
              <w:rPr>
                <w:sz w:val="20"/>
              </w:rPr>
            </w:pPr>
            <w:r w:rsidRPr="0000283D">
              <w:rPr>
                <w:sz w:val="20"/>
              </w:rPr>
              <w:t>Se</w:t>
            </w:r>
            <w:r w:rsidR="009D26F9" w:rsidRPr="0000283D">
              <w:rPr>
                <w:sz w:val="20"/>
              </w:rPr>
              <w:t xml:space="preserve">znam komunikací k nařízení č. </w:t>
            </w:r>
            <w:r w:rsidR="00921DE6" w:rsidRPr="0000283D">
              <w:rPr>
                <w:sz w:val="20"/>
              </w:rPr>
              <w:t>6</w:t>
            </w:r>
            <w:r w:rsidR="009D26F9" w:rsidRPr="0000283D">
              <w:rPr>
                <w:sz w:val="20"/>
              </w:rPr>
              <w:t>/201</w:t>
            </w:r>
            <w:r w:rsidR="00921DE6" w:rsidRPr="0000283D">
              <w:rPr>
                <w:sz w:val="20"/>
              </w:rPr>
              <w:t>8</w:t>
            </w:r>
            <w:r w:rsidRPr="0000283D">
              <w:rPr>
                <w:sz w:val="20"/>
              </w:rPr>
              <w:t xml:space="preserve">, o stání silničních motorových vozidel na vymezených místních komunikacích </w:t>
            </w:r>
            <w:r w:rsidR="0000283D">
              <w:rPr>
                <w:sz w:val="20"/>
              </w:rPr>
              <w:br/>
            </w:r>
            <w:r w:rsidRPr="0000283D">
              <w:rPr>
                <w:sz w:val="20"/>
              </w:rPr>
              <w:t>ve městě Opavě</w:t>
            </w:r>
            <w:r w:rsidR="003A240A" w:rsidRPr="0000283D">
              <w:rPr>
                <w:sz w:val="20"/>
              </w:rPr>
              <w:t xml:space="preserve"> </w:t>
            </w:r>
          </w:p>
        </w:tc>
      </w:tr>
      <w:tr w:rsidR="00995BA7" w:rsidRPr="00EC6065" w:rsidTr="00A258B6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00283D" w:rsidRDefault="00995BA7" w:rsidP="00997B4D">
            <w:pPr>
              <w:pStyle w:val="stranaprav"/>
              <w:rPr>
                <w:sz w:val="20"/>
              </w:rPr>
            </w:pPr>
          </w:p>
        </w:tc>
      </w:tr>
      <w:tr w:rsidR="00995BA7" w:rsidRPr="00EC6065" w:rsidTr="00A258B6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Zpracoval: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00283D" w:rsidRDefault="00DB0AD1" w:rsidP="00997B4D">
            <w:pPr>
              <w:pStyle w:val="stranaprav"/>
              <w:rPr>
                <w:sz w:val="20"/>
              </w:rPr>
            </w:pPr>
            <w:r w:rsidRPr="0000283D">
              <w:rPr>
                <w:sz w:val="20"/>
              </w:rPr>
              <w:t>Odbor dopravy Magistrátu města Opavy</w:t>
            </w:r>
          </w:p>
        </w:tc>
      </w:tr>
      <w:tr w:rsidR="00995BA7" w:rsidRPr="00EC6065" w:rsidTr="00A258B6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Název odboru (oddělení) zpracovatele: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00283D" w:rsidRDefault="00DB0AD1" w:rsidP="00A258B6">
            <w:pPr>
              <w:pStyle w:val="stranaprav"/>
              <w:rPr>
                <w:sz w:val="20"/>
              </w:rPr>
            </w:pPr>
            <w:r w:rsidRPr="0000283D">
              <w:rPr>
                <w:sz w:val="20"/>
              </w:rPr>
              <w:t>Odbor dopravy</w:t>
            </w:r>
            <w:r w:rsidR="00AE5A12" w:rsidRPr="0000283D">
              <w:rPr>
                <w:sz w:val="20"/>
              </w:rPr>
              <w:t xml:space="preserve">, oddělení správy dopravy a pozemních komunikací </w:t>
            </w:r>
            <w:r w:rsidRPr="0000283D">
              <w:rPr>
                <w:sz w:val="20"/>
              </w:rPr>
              <w:t>Magistrátu města Opavy</w:t>
            </w:r>
          </w:p>
        </w:tc>
      </w:tr>
    </w:tbl>
    <w:p w:rsidR="00BF1B38" w:rsidRPr="00EC6065" w:rsidRDefault="00BF1B38" w:rsidP="00995BA7">
      <w:pPr>
        <w:sectPr w:rsidR="00BF1B38" w:rsidRPr="00EC6065" w:rsidSect="00D4514F">
          <w:footerReference w:type="default" r:id="rId8"/>
          <w:headerReference w:type="first" r:id="rId9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Pr="00EC6065" w:rsidRDefault="00BF1B38" w:rsidP="00E66FDC">
      <w:pPr>
        <w:pStyle w:val="Pehled"/>
        <w:sectPr w:rsidR="00BF1B38" w:rsidRPr="00EC6065" w:rsidSect="00F06E08">
          <w:headerReference w:type="first" r:id="rId10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7977AB" w:rsidRPr="00EC6065" w:rsidRDefault="009D26F9" w:rsidP="007977AB">
      <w:pPr>
        <w:pStyle w:val="elnormln"/>
        <w:jc w:val="both"/>
      </w:pPr>
      <w:r>
        <w:lastRenderedPageBreak/>
        <w:t>Touto přílohou k Nařízení s</w:t>
      </w:r>
      <w:r w:rsidR="00513D07" w:rsidRPr="00EC6065">
        <w:t xml:space="preserve">tatutárního města Opavy č. </w:t>
      </w:r>
      <w:r w:rsidR="00A258B6">
        <w:t>1</w:t>
      </w:r>
      <w:r w:rsidR="00574285">
        <w:t>/20</w:t>
      </w:r>
      <w:r w:rsidR="00A258B6">
        <w:t>22</w:t>
      </w:r>
      <w:r w:rsidR="00574285">
        <w:t>,</w:t>
      </w:r>
      <w:r w:rsidRPr="007977AB">
        <w:t xml:space="preserve"> o stání silničních motorových vozidel </w:t>
      </w:r>
      <w:r w:rsidR="00A258B6">
        <w:br/>
      </w:r>
      <w:r w:rsidRPr="007977AB">
        <w:t>na vymezených místních komunikacích</w:t>
      </w:r>
      <w:r w:rsidR="00AE5A12" w:rsidRPr="00EC6065">
        <w:t xml:space="preserve"> </w:t>
      </w:r>
      <w:r w:rsidR="007977AB" w:rsidRPr="00EC6065">
        <w:t xml:space="preserve">(dále jen „nařízení“) je stanoven seznam místních komunikací </w:t>
      </w:r>
      <w:r w:rsidR="00A258B6">
        <w:br/>
      </w:r>
      <w:r w:rsidR="007977AB" w:rsidRPr="00EC6065">
        <w:t xml:space="preserve">pro placené stání, pro stání vozidel právnických a fyzických osob na základě vydaných parkovacích karet </w:t>
      </w:r>
      <w:r w:rsidR="00A258B6">
        <w:br/>
      </w:r>
      <w:r w:rsidR="007977AB" w:rsidRPr="00EC6065">
        <w:t>a vymezená oblast, v níž musí mít osoba žádající o vydání parkovací karty místo trvalého pobytu, sídlo podnikání, provozovnu, místo podnikání nebo v ní vlastnit nemovitost.</w:t>
      </w:r>
    </w:p>
    <w:p w:rsidR="007977AB" w:rsidRPr="00EC6065" w:rsidRDefault="007977AB" w:rsidP="007977AB">
      <w:pPr>
        <w:pStyle w:val="Nadpis1"/>
        <w:rPr>
          <w:kern w:val="0"/>
        </w:rPr>
      </w:pPr>
    </w:p>
    <w:p w:rsidR="007977AB" w:rsidRPr="00EC6065" w:rsidRDefault="004C70BA" w:rsidP="007977AB">
      <w:pPr>
        <w:pStyle w:val="lnekNzev"/>
      </w:pPr>
      <w:bookmarkStart w:id="1" w:name="_Toc288729278"/>
      <w:r w:rsidRPr="00EC6065">
        <w:t>Místní komunikace pro placené stání</w:t>
      </w:r>
      <w:bookmarkEnd w:id="1"/>
    </w:p>
    <w:p w:rsidR="004C70BA" w:rsidRPr="00EC6065" w:rsidRDefault="004C70BA" w:rsidP="004C70BA">
      <w:pPr>
        <w:pStyle w:val="lnekText"/>
        <w:numPr>
          <w:ilvl w:val="0"/>
          <w:numId w:val="0"/>
        </w:numPr>
        <w:jc w:val="both"/>
      </w:pPr>
      <w:r w:rsidRPr="00EC6065">
        <w:t>K stání silničního motorového vozidla dle čl. 2 nařízení lze užít komunikace:</w:t>
      </w:r>
    </w:p>
    <w:p w:rsidR="004C70BA" w:rsidRPr="00EC6065" w:rsidRDefault="004C70BA" w:rsidP="009D7F03">
      <w:pPr>
        <w:pStyle w:val="lnekText"/>
        <w:numPr>
          <w:ilvl w:val="0"/>
          <w:numId w:val="40"/>
        </w:numPr>
        <w:jc w:val="both"/>
      </w:pPr>
      <w:r w:rsidRPr="00EC6065">
        <w:t xml:space="preserve">k placenému stání s krátkodobým parkováním, tj. </w:t>
      </w:r>
      <w:r w:rsidRPr="00EC6065">
        <w:rPr>
          <w:rFonts w:cs="Arial"/>
        </w:rPr>
        <w:t>nejkratší možná doba/sazba parkování – ½ hodiny za poloviční sazbu</w:t>
      </w:r>
      <w:r w:rsidR="009D7F03" w:rsidRPr="00EC6065">
        <w:rPr>
          <w:rFonts w:cs="Arial"/>
        </w:rPr>
        <w:t>, parkoviště lze užít i pro vozidla držitelů parkovacích karet dle čl. 4 odst. 5 (V) tohoto nařízení</w:t>
      </w:r>
      <w:r w:rsidR="009D7F03" w:rsidRPr="00EC6065">
        <w:t xml:space="preserve"> </w:t>
      </w:r>
      <w:r w:rsidRPr="00EC6065">
        <w:rPr>
          <w:rFonts w:cs="Arial"/>
        </w:rPr>
        <w:t>– neplatí pro parkoviště náměstí Svobody</w:t>
      </w:r>
    </w:p>
    <w:p w:rsidR="003C7C7E" w:rsidRPr="00EC6065" w:rsidRDefault="003C7C7E" w:rsidP="003C7C7E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977"/>
      </w:tblGrid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náměstí Republiky – před Casinem Kartáč s.r.o.</w:t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Masařská  I. (Holubí, Masařská, Lazebnická)</w:t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Masařská II. (Masařská, Drůbeží trh)</w:t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Masarykova třída I. (u pošty)</w:t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Masarykova třída II. (u sportu)</w:t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Beethovenova</w:t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Popská</w:t>
            </w:r>
            <w:r w:rsidRPr="00EC6065">
              <w:rPr>
                <w:rFonts w:cs="Arial"/>
              </w:rPr>
              <w:tab/>
            </w:r>
          </w:p>
        </w:tc>
        <w:tc>
          <w:tcPr>
            <w:tcW w:w="2977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Rybí trh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Čapkova (u divadla)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Kolářská</w:t>
            </w:r>
            <w:r w:rsidRPr="00EC6065">
              <w:rPr>
                <w:rFonts w:cs="Arial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Na Valech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Solná (4 parkovací místa)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náměstí Svobody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top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Sady Svobody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</w:tbl>
    <w:p w:rsidR="004C70BA" w:rsidRPr="00EC6065" w:rsidRDefault="004C70BA" w:rsidP="004C70BA">
      <w:pPr>
        <w:rPr>
          <w:rFonts w:cs="Arial"/>
        </w:rPr>
      </w:pPr>
    </w:p>
    <w:p w:rsidR="004C70BA" w:rsidRPr="00EC6065" w:rsidRDefault="004C70BA" w:rsidP="004C70BA">
      <w:pPr>
        <w:pStyle w:val="lnekText"/>
        <w:numPr>
          <w:ilvl w:val="0"/>
          <w:numId w:val="40"/>
        </w:numPr>
        <w:jc w:val="both"/>
      </w:pPr>
      <w:r w:rsidRPr="00EC6065">
        <w:rPr>
          <w:rFonts w:cs="Arial"/>
        </w:rPr>
        <w:t>k placenému stání se střednědobým parkováním, tj. nejkratší možná doba/sazba parkování –</w:t>
      </w:r>
      <w:r w:rsidR="00A258B6">
        <w:rPr>
          <w:rFonts w:cs="Arial"/>
        </w:rPr>
        <w:t xml:space="preserve"> </w:t>
      </w:r>
      <w:r w:rsidR="00A258B6">
        <w:rPr>
          <w:rFonts w:cs="Arial"/>
        </w:rPr>
        <w:br/>
      </w:r>
      <w:r w:rsidRPr="00EC6065">
        <w:rPr>
          <w:rFonts w:cs="Arial"/>
        </w:rPr>
        <w:t>1 hodina za plnou sazbu, parkoviště lze užít i pro vozidla držitelů parkovacích karet dle tohoto nařízení</w:t>
      </w:r>
    </w:p>
    <w:p w:rsidR="004C70BA" w:rsidRPr="00EC6065" w:rsidRDefault="004C70BA" w:rsidP="004C70BA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1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67150F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1" w:type="dxa"/>
          </w:tcPr>
          <w:p w:rsidR="0067150F" w:rsidRPr="00EC6065" w:rsidRDefault="00AE5A12" w:rsidP="003604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:rsidR="0067150F" w:rsidRPr="00EC6065" w:rsidRDefault="009D26F9" w:rsidP="003604B6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>Po-Pá 8-16 h.</w:t>
            </w:r>
            <w:r w:rsidR="0067150F" w:rsidRPr="00EC6065">
              <w:rPr>
                <w:rFonts w:cs="Arial"/>
              </w:rPr>
              <w:t>.</w:t>
            </w:r>
          </w:p>
        </w:tc>
      </w:tr>
      <w:tr w:rsidR="00AE5A12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1" w:type="dxa"/>
          </w:tcPr>
          <w:p w:rsidR="00AE5A12" w:rsidRPr="00EC6065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Masarykova třída III. (u finančního úřadu)</w:t>
            </w:r>
          </w:p>
        </w:tc>
        <w:tc>
          <w:tcPr>
            <w:tcW w:w="2338" w:type="dxa"/>
          </w:tcPr>
          <w:p w:rsidR="00AE5A12" w:rsidRPr="00EC6065" w:rsidRDefault="00AE5A12" w:rsidP="00775EAD">
            <w:pPr>
              <w:jc w:val="center"/>
              <w:rPr>
                <w:rFonts w:cs="Arial"/>
                <w:strike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AE5A12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1" w:type="dxa"/>
          </w:tcPr>
          <w:p w:rsidR="00AE5A12" w:rsidRPr="00EC6065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Masarykova třída IV. (u Slezské univerzity)</w:t>
            </w:r>
          </w:p>
        </w:tc>
        <w:tc>
          <w:tcPr>
            <w:tcW w:w="2338" w:type="dxa"/>
          </w:tcPr>
          <w:p w:rsidR="00AE5A12" w:rsidRPr="00EC6065" w:rsidRDefault="00AE5A12" w:rsidP="00775EAD">
            <w:pPr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</w:tbl>
    <w:p w:rsidR="00AD6EB5" w:rsidRPr="00EC6065" w:rsidRDefault="00AD6EB5" w:rsidP="00AD6EB5">
      <w:pPr>
        <w:pStyle w:val="lnekText"/>
        <w:numPr>
          <w:ilvl w:val="0"/>
          <w:numId w:val="0"/>
        </w:numPr>
        <w:jc w:val="both"/>
      </w:pPr>
    </w:p>
    <w:p w:rsidR="00AD6EB5" w:rsidRPr="00EC6065" w:rsidRDefault="00AD6EB5" w:rsidP="00AD6EB5">
      <w:pPr>
        <w:pStyle w:val="lnekText"/>
        <w:numPr>
          <w:ilvl w:val="0"/>
          <w:numId w:val="40"/>
        </w:numPr>
        <w:jc w:val="both"/>
      </w:pPr>
      <w:r w:rsidRPr="00EC6065">
        <w:rPr>
          <w:rFonts w:cs="Arial"/>
        </w:rPr>
        <w:t>k placenému stání se střednědobým parkováním, tj. nejkratší možná doba/sazba parkování –</w:t>
      </w:r>
      <w:r w:rsidR="00A258B6">
        <w:rPr>
          <w:rFonts w:cs="Arial"/>
        </w:rPr>
        <w:t xml:space="preserve"> </w:t>
      </w:r>
      <w:r w:rsidR="00A258B6">
        <w:rPr>
          <w:rFonts w:cs="Arial"/>
        </w:rPr>
        <w:br/>
      </w:r>
      <w:r w:rsidRPr="00EC6065">
        <w:rPr>
          <w:rFonts w:cs="Arial"/>
        </w:rPr>
        <w:t>1 hodina za plnou sazbu, parkoviště lze užít i pro vozidla držitelů parkovacích karet dle tohoto nařízení. V průběhu provozní doby lze užít</w:t>
      </w:r>
      <w:r w:rsidR="00814F8C" w:rsidRPr="00EC6065">
        <w:rPr>
          <w:rFonts w:cs="Arial"/>
        </w:rPr>
        <w:t xml:space="preserve"> parkoviště s</w:t>
      </w:r>
      <w:r w:rsidRPr="00EC6065">
        <w:rPr>
          <w:rFonts w:cs="Arial"/>
        </w:rPr>
        <w:t xml:space="preserve"> parkovací</w:t>
      </w:r>
      <w:r w:rsidR="00814F8C" w:rsidRPr="00EC6065">
        <w:rPr>
          <w:rFonts w:cs="Arial"/>
        </w:rPr>
        <w:t>m kotoučem</w:t>
      </w:r>
      <w:r w:rsidRPr="00EC6065">
        <w:rPr>
          <w:rFonts w:cs="Arial"/>
        </w:rPr>
        <w:t xml:space="preserve"> 15 minut </w:t>
      </w:r>
      <w:r w:rsidR="00A258B6">
        <w:rPr>
          <w:rFonts w:cs="Arial"/>
        </w:rPr>
        <w:br/>
      </w:r>
      <w:r w:rsidRPr="00EC6065">
        <w:rPr>
          <w:rFonts w:cs="Arial"/>
        </w:rPr>
        <w:t>bez zaplacení sazby za parkování.</w:t>
      </w:r>
    </w:p>
    <w:p w:rsidR="00AD6EB5" w:rsidRPr="00EC6065" w:rsidRDefault="00AD6EB5" w:rsidP="004C70BA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AD6EB5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1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AD6EB5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1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:rsidR="00AD6EB5" w:rsidRPr="00EC6065" w:rsidRDefault="00296F8D" w:rsidP="00424A2A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>Po-Pá 8-16</w:t>
            </w:r>
            <w:r w:rsidR="00AD6EB5" w:rsidRPr="00EC6065">
              <w:rPr>
                <w:rFonts w:cs="Arial"/>
              </w:rPr>
              <w:t xml:space="preserve"> h.</w:t>
            </w:r>
          </w:p>
        </w:tc>
      </w:tr>
    </w:tbl>
    <w:p w:rsidR="00AD6EB5" w:rsidRPr="00EC6065" w:rsidRDefault="00AD6EB5" w:rsidP="004C70BA">
      <w:pPr>
        <w:pStyle w:val="lnekText"/>
        <w:numPr>
          <w:ilvl w:val="0"/>
          <w:numId w:val="0"/>
        </w:numPr>
      </w:pPr>
    </w:p>
    <w:p w:rsidR="004C70BA" w:rsidRPr="00EC6065" w:rsidRDefault="004C70BA" w:rsidP="004C70BA">
      <w:pPr>
        <w:pStyle w:val="Nadpis1"/>
      </w:pPr>
    </w:p>
    <w:p w:rsidR="004C70BA" w:rsidRPr="00EC6065" w:rsidRDefault="004C70BA" w:rsidP="004C70BA">
      <w:pPr>
        <w:pStyle w:val="lnekNzev"/>
      </w:pPr>
      <w:bookmarkStart w:id="2" w:name="_Toc287603453"/>
      <w:bookmarkStart w:id="3" w:name="_Toc288721020"/>
      <w:bookmarkStart w:id="4" w:name="_Toc288729279"/>
      <w:r w:rsidRPr="00EC6065">
        <w:t>Místní komunikace vyhrazené pro stání vozidel držitele parkovací karty</w:t>
      </w:r>
      <w:bookmarkEnd w:id="2"/>
      <w:bookmarkEnd w:id="3"/>
      <w:bookmarkEnd w:id="4"/>
    </w:p>
    <w:p w:rsidR="004C70BA" w:rsidRDefault="00FF29A6" w:rsidP="004C70BA">
      <w:pPr>
        <w:pStyle w:val="lnekText"/>
        <w:numPr>
          <w:ilvl w:val="0"/>
          <w:numId w:val="0"/>
        </w:numPr>
      </w:pPr>
      <w:r>
        <w:t xml:space="preserve">1. </w:t>
      </w:r>
      <w:r w:rsidR="004C70BA" w:rsidRPr="00EC6065">
        <w:t>K stání silničního motorového vozidla na základě parkovací karty vydané dle nařízení lze užít komunikace: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118"/>
      </w:tblGrid>
      <w:tr w:rsidR="004C70BA" w:rsidRPr="00EC6065" w:rsidTr="00A258B6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5599" w:type="dxa"/>
          </w:tcPr>
          <w:p w:rsidR="004C70BA" w:rsidRPr="00EC6065" w:rsidRDefault="004C70BA" w:rsidP="003604B6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Název</w:t>
            </w:r>
          </w:p>
        </w:tc>
        <w:tc>
          <w:tcPr>
            <w:tcW w:w="3118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Otická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Kasárenská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Na Valech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Kolářská - včetně vnitrobloku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Podkovní – vnitroblok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Matiční – parkoviště u SZŠ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A258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Masarykova třída – vnitroblok za domy Hrnčířská 13,15,15a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Čapkova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Almužnická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Mnišská –  vnitroblok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Mnišská – u MŠ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od 09.00 h do 07.00 h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Solná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U Pošty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Úzká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Lazebnická – vnitroblok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Drůbeží trh - vnitroblok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Růžová – včetně vnitrobloku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Nákladní – vnitroblok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non – stop</w:t>
            </w:r>
          </w:p>
        </w:tc>
      </w:tr>
      <w:tr w:rsidR="002A4133" w:rsidRPr="00EC6065" w:rsidTr="00A258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Dolní náměstí – vnitroblok</w:t>
            </w:r>
          </w:p>
        </w:tc>
        <w:tc>
          <w:tcPr>
            <w:tcW w:w="3118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non – stop</w:t>
            </w:r>
          </w:p>
        </w:tc>
      </w:tr>
    </w:tbl>
    <w:p w:rsidR="004C70BA" w:rsidRDefault="004C70BA" w:rsidP="004C70BA">
      <w:pPr>
        <w:pStyle w:val="lnekText"/>
        <w:numPr>
          <w:ilvl w:val="0"/>
          <w:numId w:val="0"/>
        </w:numPr>
      </w:pPr>
    </w:p>
    <w:p w:rsidR="00FF29A6" w:rsidRDefault="00FF29A6" w:rsidP="004C70BA">
      <w:pPr>
        <w:pStyle w:val="lnekText"/>
        <w:numPr>
          <w:ilvl w:val="0"/>
          <w:numId w:val="0"/>
        </w:numPr>
      </w:pPr>
      <w:r>
        <w:t xml:space="preserve">2. K stání silničního motorového vozidla na základě parkovací karty a čipu vydaných osobám </w:t>
      </w:r>
      <w:r w:rsidRPr="00A258B6">
        <w:rPr>
          <w:rFonts w:ascii="Tahoma" w:hAnsi="Tahoma" w:cs="Tahoma"/>
          <w:sz w:val="18"/>
          <w:szCs w:val="18"/>
        </w:rPr>
        <w:t>s trvalým pobytem na ulici Otická 1- 14</w:t>
      </w:r>
      <w:r>
        <w:rPr>
          <w:rFonts w:ascii="Tahoma" w:hAnsi="Tahoma" w:cs="Tahoma"/>
          <w:sz w:val="18"/>
          <w:szCs w:val="18"/>
        </w:rPr>
        <w:t>,</w:t>
      </w:r>
      <w:r>
        <w:t xml:space="preserve"> lze užít komunikace: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3897"/>
      </w:tblGrid>
      <w:tr w:rsidR="00921DE6" w:rsidRPr="00B169BD" w:rsidTr="00A258B6">
        <w:trPr>
          <w:jc w:val="center"/>
        </w:trPr>
        <w:tc>
          <w:tcPr>
            <w:tcW w:w="4889" w:type="dxa"/>
            <w:shd w:val="clear" w:color="auto" w:fill="auto"/>
          </w:tcPr>
          <w:p w:rsidR="00921DE6" w:rsidRPr="00B169BD" w:rsidRDefault="00921DE6" w:rsidP="0002318F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</w:pPr>
            <w:r w:rsidRPr="00B169BD">
              <w:t xml:space="preserve">Náměstí Svobody                                                         </w:t>
            </w:r>
          </w:p>
        </w:tc>
        <w:tc>
          <w:tcPr>
            <w:tcW w:w="3897" w:type="dxa"/>
            <w:shd w:val="clear" w:color="auto" w:fill="auto"/>
          </w:tcPr>
          <w:p w:rsidR="00921DE6" w:rsidRPr="00B169BD" w:rsidRDefault="00921DE6" w:rsidP="00A258B6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  <w:jc w:val="center"/>
            </w:pPr>
            <w:r>
              <w:t xml:space="preserve">non - </w:t>
            </w:r>
            <w:r w:rsidRPr="00B169BD">
              <w:t>stop</w:t>
            </w:r>
          </w:p>
        </w:tc>
      </w:tr>
    </w:tbl>
    <w:p w:rsidR="00921DE6" w:rsidRPr="00921DE6" w:rsidRDefault="00921DE6" w:rsidP="00A258B6">
      <w:pPr>
        <w:pStyle w:val="lnekNzev"/>
      </w:pPr>
    </w:p>
    <w:p w:rsidR="004C70BA" w:rsidRPr="00EC6065" w:rsidRDefault="004C70BA" w:rsidP="004C70BA">
      <w:pPr>
        <w:pStyle w:val="Nadpis1"/>
      </w:pPr>
    </w:p>
    <w:p w:rsidR="004C70BA" w:rsidRPr="00EC6065" w:rsidRDefault="004C70BA" w:rsidP="004C70BA">
      <w:pPr>
        <w:pStyle w:val="lnekNzev"/>
      </w:pPr>
      <w:bookmarkStart w:id="5" w:name="_Toc288729280"/>
      <w:r w:rsidRPr="00EC6065">
        <w:t>Vymezení oblastí ve vztahu k místu trvalého pobytu, sídlu, provozovně, místu podnikání nebo vlastnictví nemovitosti držitele parkovací karty</w:t>
      </w:r>
      <w:bookmarkEnd w:id="5"/>
    </w:p>
    <w:p w:rsidR="004C70BA" w:rsidRPr="00EC6065" w:rsidRDefault="004C70BA" w:rsidP="004C70BA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EC6065">
        <w:rPr>
          <w:b w:val="0"/>
        </w:rPr>
        <w:t>Osoby žádající o vydání parkovací karty dle čl. 4 nařízení musí mít místo trvalého pobytu, sídlo podnikání, provozovnu nebo místo podnikání nebo musí vlastnit nemovitost uvnitř oblasti, která kopíruje historické jádro města vymezené těmito ulicemi, včetně těchto ulic: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Olbrichova</w:t>
      </w:r>
    </w:p>
    <w:p w:rsidR="004C70BA" w:rsidRPr="00EC6065" w:rsidRDefault="00513D07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Nádražní o</w:t>
      </w:r>
      <w:r w:rsidR="004C70BA" w:rsidRPr="00EC6065">
        <w:rPr>
          <w:rFonts w:cs="Arial"/>
        </w:rPr>
        <w:t>kruh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Komenského</w:t>
      </w:r>
    </w:p>
    <w:p w:rsidR="004C70BA" w:rsidRPr="00EC6065" w:rsidRDefault="00513D07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Zámecký o</w:t>
      </w:r>
      <w:r w:rsidR="004C70BA" w:rsidRPr="00EC6065">
        <w:rPr>
          <w:rFonts w:cs="Arial"/>
        </w:rPr>
        <w:t>kruh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Nákladní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Kasárenská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Oblouková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Krnovská – od středu města po č. or. 13 na levé straně a pravá strana po č. or. 14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náměstí Republiky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 xml:space="preserve">náměstí Svobody č. or. </w:t>
      </w:r>
      <w:smartTag w:uri="urn:schemas-microsoft-com:office:smarttags" w:element="metricconverter">
        <w:smartTagPr>
          <w:attr w:name="ProductID" w:val="1 a"/>
        </w:smartTagPr>
        <w:r w:rsidRPr="00EC6065">
          <w:rPr>
            <w:rFonts w:cs="Arial"/>
          </w:rPr>
          <w:t>1 a</w:t>
        </w:r>
      </w:smartTag>
      <w:r w:rsidRPr="00EC6065">
        <w:rPr>
          <w:rFonts w:cs="Arial"/>
        </w:rPr>
        <w:t xml:space="preserve"> 2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Těšínská od středu města po č. or. 12</w:t>
      </w:r>
    </w:p>
    <w:p w:rsidR="004C70BA" w:rsidRPr="00EC6065" w:rsidRDefault="004C70BA" w:rsidP="004C70BA">
      <w:pPr>
        <w:tabs>
          <w:tab w:val="left" w:pos="3969"/>
          <w:tab w:val="left" w:pos="6521"/>
        </w:tabs>
      </w:pPr>
      <w:r w:rsidRPr="00EC6065">
        <w:t>ul. Otická č. or. 1 až 14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</w:p>
    <w:p w:rsidR="004C70BA" w:rsidRPr="00EC6065" w:rsidRDefault="004C70BA" w:rsidP="004C70BA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EC6065">
        <w:rPr>
          <w:b w:val="0"/>
        </w:rPr>
        <w:lastRenderedPageBreak/>
        <w:t>Ustanovení předchozího se nevztahuje na fyzické osoby, u nichž se dle ustanovení § 10 odst. 4 zákona č. 133/2000 Sb</w:t>
      </w:r>
      <w:r w:rsidR="00FC028D" w:rsidRPr="00EC6065">
        <w:rPr>
          <w:b w:val="0"/>
        </w:rPr>
        <w:t>.</w:t>
      </w:r>
      <w:r w:rsidRPr="00EC6065">
        <w:rPr>
          <w:b w:val="0"/>
        </w:rPr>
        <w:t>, o evidenci obyvatel a rodných čísel a o změně některých zákonů (zákon o evidenci obyvatel), v platném znění rozumí místem trvalého pobytu sídlo ohlašovny Opava – Horní náměstí 69.</w:t>
      </w:r>
    </w:p>
    <w:p w:rsidR="00B81043" w:rsidRPr="00EC6065" w:rsidRDefault="00B81043" w:rsidP="00C50E89">
      <w:pPr>
        <w:pStyle w:val="lnekText"/>
      </w:pPr>
      <w:bookmarkStart w:id="6" w:name="_Toc169085690"/>
      <w:bookmarkEnd w:id="6"/>
    </w:p>
    <w:sectPr w:rsidR="00B81043" w:rsidRPr="00EC6065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AE" w:rsidRDefault="006617AE">
      <w:r>
        <w:separator/>
      </w:r>
    </w:p>
    <w:p w:rsidR="006617AE" w:rsidRDefault="006617AE"/>
  </w:endnote>
  <w:endnote w:type="continuationSeparator" w:id="0">
    <w:p w:rsidR="006617AE" w:rsidRDefault="006617AE">
      <w:r>
        <w:continuationSeparator/>
      </w:r>
    </w:p>
    <w:p w:rsidR="006617AE" w:rsidRDefault="00661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6740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6740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674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6740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AE" w:rsidRDefault="006617AE">
      <w:r>
        <w:separator/>
      </w:r>
    </w:p>
    <w:p w:rsidR="006617AE" w:rsidRDefault="006617AE"/>
  </w:footnote>
  <w:footnote w:type="continuationSeparator" w:id="0">
    <w:p w:rsidR="006617AE" w:rsidRDefault="006617AE">
      <w:r>
        <w:continuationSeparator/>
      </w:r>
    </w:p>
    <w:p w:rsidR="006617AE" w:rsidRDefault="006617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C188C" w:rsidRDefault="004D6740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816">
      <w:rPr>
        <w:rFonts w:ascii="Arial" w:hAnsi="Arial" w:cs="Arial"/>
      </w:rPr>
      <w:t>statutární</w:t>
    </w:r>
    <w:r w:rsidR="00A42816" w:rsidRPr="009C188C">
      <w:rPr>
        <w:rFonts w:ascii="Arial" w:hAnsi="Arial" w:cs="Arial"/>
      </w:rPr>
      <w:t xml:space="preserve"> měst</w:t>
    </w:r>
    <w:r w:rsidR="00A42816">
      <w:rPr>
        <w:rFonts w:ascii="Arial" w:hAnsi="Arial" w:cs="Arial"/>
      </w:rPr>
      <w:t>o</w:t>
    </w:r>
    <w:r w:rsidR="00A42816" w:rsidRPr="009C188C">
      <w:rPr>
        <w:rFonts w:ascii="Arial" w:hAnsi="Arial" w:cs="Arial"/>
      </w:rPr>
      <w:t xml:space="preserve"> opav</w:t>
    </w:r>
    <w:r w:rsidR="00A42816">
      <w:rPr>
        <w:rFonts w:ascii="Arial" w:hAnsi="Arial" w:cs="Arial"/>
      </w:rPr>
      <w:t>a</w:t>
    </w:r>
  </w:p>
  <w:p w:rsidR="00A42816" w:rsidRPr="00BB38E9" w:rsidRDefault="00A42816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6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9" w15:restartNumberingAfterBreak="0">
    <w:nsid w:val="5B7F5D78"/>
    <w:multiLevelType w:val="hybridMultilevel"/>
    <w:tmpl w:val="06F6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01F44"/>
    <w:multiLevelType w:val="hybridMultilevel"/>
    <w:tmpl w:val="325A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7"/>
  </w:num>
  <w:num w:numId="16">
    <w:abstractNumId w:val="31"/>
  </w:num>
  <w:num w:numId="17">
    <w:abstractNumId w:val="18"/>
  </w:num>
  <w:num w:numId="18">
    <w:abstractNumId w:val="16"/>
  </w:num>
  <w:num w:numId="19">
    <w:abstractNumId w:val="38"/>
  </w:num>
  <w:num w:numId="20">
    <w:abstractNumId w:val="36"/>
  </w:num>
  <w:num w:numId="21">
    <w:abstractNumId w:val="13"/>
  </w:num>
  <w:num w:numId="22">
    <w:abstractNumId w:val="12"/>
  </w:num>
  <w:num w:numId="23">
    <w:abstractNumId w:val="21"/>
  </w:num>
  <w:num w:numId="24">
    <w:abstractNumId w:val="34"/>
  </w:num>
  <w:num w:numId="25">
    <w:abstractNumId w:val="35"/>
  </w:num>
  <w:num w:numId="26">
    <w:abstractNumId w:val="20"/>
  </w:num>
  <w:num w:numId="27">
    <w:abstractNumId w:val="14"/>
  </w:num>
  <w:num w:numId="28">
    <w:abstractNumId w:val="19"/>
  </w:num>
  <w:num w:numId="29">
    <w:abstractNumId w:val="28"/>
  </w:num>
  <w:num w:numId="30">
    <w:abstractNumId w:val="24"/>
  </w:num>
  <w:num w:numId="31">
    <w:abstractNumId w:val="23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3"/>
  </w:num>
  <w:num w:numId="39">
    <w:abstractNumId w:val="26"/>
  </w:num>
  <w:num w:numId="40">
    <w:abstractNumId w:val="3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283D"/>
    <w:rsid w:val="00007901"/>
    <w:rsid w:val="0002318F"/>
    <w:rsid w:val="00026E39"/>
    <w:rsid w:val="0003327C"/>
    <w:rsid w:val="00033792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773E"/>
    <w:rsid w:val="00091F03"/>
    <w:rsid w:val="000A2399"/>
    <w:rsid w:val="000A4ECC"/>
    <w:rsid w:val="000A76D0"/>
    <w:rsid w:val="000B120A"/>
    <w:rsid w:val="000B43BC"/>
    <w:rsid w:val="000C0B98"/>
    <w:rsid w:val="000C1A9D"/>
    <w:rsid w:val="000C2894"/>
    <w:rsid w:val="000C5485"/>
    <w:rsid w:val="000D4743"/>
    <w:rsid w:val="000D4D59"/>
    <w:rsid w:val="000E57A8"/>
    <w:rsid w:val="000F3679"/>
    <w:rsid w:val="000F52CC"/>
    <w:rsid w:val="00100D6D"/>
    <w:rsid w:val="001074D3"/>
    <w:rsid w:val="0011609C"/>
    <w:rsid w:val="001275A5"/>
    <w:rsid w:val="00131432"/>
    <w:rsid w:val="001353D2"/>
    <w:rsid w:val="00136B5A"/>
    <w:rsid w:val="00141BB5"/>
    <w:rsid w:val="00154A05"/>
    <w:rsid w:val="00164C0B"/>
    <w:rsid w:val="00171152"/>
    <w:rsid w:val="001720AA"/>
    <w:rsid w:val="00177B47"/>
    <w:rsid w:val="0018517D"/>
    <w:rsid w:val="00192676"/>
    <w:rsid w:val="001A0011"/>
    <w:rsid w:val="001A1982"/>
    <w:rsid w:val="001A3C5C"/>
    <w:rsid w:val="001A449B"/>
    <w:rsid w:val="001B49AB"/>
    <w:rsid w:val="001B7519"/>
    <w:rsid w:val="001C18DA"/>
    <w:rsid w:val="001C1A05"/>
    <w:rsid w:val="001C6ECC"/>
    <w:rsid w:val="001D1DC3"/>
    <w:rsid w:val="001D40CE"/>
    <w:rsid w:val="001E2304"/>
    <w:rsid w:val="002074A4"/>
    <w:rsid w:val="00213B08"/>
    <w:rsid w:val="0021597E"/>
    <w:rsid w:val="00226CEB"/>
    <w:rsid w:val="00237D1C"/>
    <w:rsid w:val="00240ADC"/>
    <w:rsid w:val="002420ED"/>
    <w:rsid w:val="00242CCC"/>
    <w:rsid w:val="00244826"/>
    <w:rsid w:val="00250BA5"/>
    <w:rsid w:val="0025301F"/>
    <w:rsid w:val="00257819"/>
    <w:rsid w:val="00262CFC"/>
    <w:rsid w:val="0026371A"/>
    <w:rsid w:val="00266BE5"/>
    <w:rsid w:val="00276612"/>
    <w:rsid w:val="0027743A"/>
    <w:rsid w:val="00280424"/>
    <w:rsid w:val="002813F8"/>
    <w:rsid w:val="0028193A"/>
    <w:rsid w:val="002835D5"/>
    <w:rsid w:val="00286126"/>
    <w:rsid w:val="00290A25"/>
    <w:rsid w:val="0029316E"/>
    <w:rsid w:val="00293380"/>
    <w:rsid w:val="00296F8D"/>
    <w:rsid w:val="002A4133"/>
    <w:rsid w:val="002A42E8"/>
    <w:rsid w:val="002B6BC4"/>
    <w:rsid w:val="002C3E36"/>
    <w:rsid w:val="002C72B0"/>
    <w:rsid w:val="002D0376"/>
    <w:rsid w:val="002D0AF9"/>
    <w:rsid w:val="002D1577"/>
    <w:rsid w:val="002D5E34"/>
    <w:rsid w:val="002E180C"/>
    <w:rsid w:val="002E1EF6"/>
    <w:rsid w:val="002E4F74"/>
    <w:rsid w:val="002E5D9F"/>
    <w:rsid w:val="002F2DC0"/>
    <w:rsid w:val="00302525"/>
    <w:rsid w:val="00315C37"/>
    <w:rsid w:val="00324366"/>
    <w:rsid w:val="00333308"/>
    <w:rsid w:val="003443B1"/>
    <w:rsid w:val="00344E9D"/>
    <w:rsid w:val="00345EF5"/>
    <w:rsid w:val="00347E98"/>
    <w:rsid w:val="00353C59"/>
    <w:rsid w:val="00353E54"/>
    <w:rsid w:val="003559C4"/>
    <w:rsid w:val="00355CC2"/>
    <w:rsid w:val="00356C08"/>
    <w:rsid w:val="003604B6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79C0"/>
    <w:rsid w:val="003A240A"/>
    <w:rsid w:val="003A4AA6"/>
    <w:rsid w:val="003A5517"/>
    <w:rsid w:val="003A617F"/>
    <w:rsid w:val="003A69A3"/>
    <w:rsid w:val="003B0C8C"/>
    <w:rsid w:val="003B7AAD"/>
    <w:rsid w:val="003C10CF"/>
    <w:rsid w:val="003C1AA7"/>
    <w:rsid w:val="003C554C"/>
    <w:rsid w:val="003C7C7E"/>
    <w:rsid w:val="003D2B15"/>
    <w:rsid w:val="003D4853"/>
    <w:rsid w:val="003D5807"/>
    <w:rsid w:val="003D6F57"/>
    <w:rsid w:val="003E12A2"/>
    <w:rsid w:val="003F3EB6"/>
    <w:rsid w:val="004054B1"/>
    <w:rsid w:val="00405F64"/>
    <w:rsid w:val="00413B0C"/>
    <w:rsid w:val="0041461D"/>
    <w:rsid w:val="00424727"/>
    <w:rsid w:val="00424A2A"/>
    <w:rsid w:val="004320A0"/>
    <w:rsid w:val="00434B11"/>
    <w:rsid w:val="00436B5D"/>
    <w:rsid w:val="004419C0"/>
    <w:rsid w:val="00447B7E"/>
    <w:rsid w:val="00451E51"/>
    <w:rsid w:val="00454D7C"/>
    <w:rsid w:val="00454E83"/>
    <w:rsid w:val="00455A45"/>
    <w:rsid w:val="00461672"/>
    <w:rsid w:val="004633EF"/>
    <w:rsid w:val="00463D65"/>
    <w:rsid w:val="00464FB8"/>
    <w:rsid w:val="004664AD"/>
    <w:rsid w:val="00467CF5"/>
    <w:rsid w:val="004709AB"/>
    <w:rsid w:val="004727D9"/>
    <w:rsid w:val="00474482"/>
    <w:rsid w:val="004806C9"/>
    <w:rsid w:val="00481801"/>
    <w:rsid w:val="00483F2C"/>
    <w:rsid w:val="00487FA3"/>
    <w:rsid w:val="004B11EA"/>
    <w:rsid w:val="004C35FE"/>
    <w:rsid w:val="004C5F1E"/>
    <w:rsid w:val="004C70BA"/>
    <w:rsid w:val="004D4409"/>
    <w:rsid w:val="004D6740"/>
    <w:rsid w:val="004D7C70"/>
    <w:rsid w:val="004E3B0C"/>
    <w:rsid w:val="004E700D"/>
    <w:rsid w:val="004F1570"/>
    <w:rsid w:val="004F6712"/>
    <w:rsid w:val="004F7F76"/>
    <w:rsid w:val="00500C71"/>
    <w:rsid w:val="00502DDE"/>
    <w:rsid w:val="005064A2"/>
    <w:rsid w:val="0050664A"/>
    <w:rsid w:val="00506FE6"/>
    <w:rsid w:val="00513D07"/>
    <w:rsid w:val="005330E7"/>
    <w:rsid w:val="00537E91"/>
    <w:rsid w:val="0054228F"/>
    <w:rsid w:val="00545F2D"/>
    <w:rsid w:val="005554E5"/>
    <w:rsid w:val="00561EB2"/>
    <w:rsid w:val="00571470"/>
    <w:rsid w:val="00572A16"/>
    <w:rsid w:val="0057315E"/>
    <w:rsid w:val="00574285"/>
    <w:rsid w:val="0058181D"/>
    <w:rsid w:val="00592F86"/>
    <w:rsid w:val="005A35D7"/>
    <w:rsid w:val="005B76FF"/>
    <w:rsid w:val="005C0606"/>
    <w:rsid w:val="005C0FD2"/>
    <w:rsid w:val="005C1EE6"/>
    <w:rsid w:val="005C45CA"/>
    <w:rsid w:val="005C5023"/>
    <w:rsid w:val="005D1189"/>
    <w:rsid w:val="005D286A"/>
    <w:rsid w:val="005E1A75"/>
    <w:rsid w:val="005E391A"/>
    <w:rsid w:val="005E48DB"/>
    <w:rsid w:val="005F4F0C"/>
    <w:rsid w:val="005F6C0C"/>
    <w:rsid w:val="006037C8"/>
    <w:rsid w:val="00603D1C"/>
    <w:rsid w:val="00605E95"/>
    <w:rsid w:val="006069A3"/>
    <w:rsid w:val="00606B3B"/>
    <w:rsid w:val="00611854"/>
    <w:rsid w:val="00611C29"/>
    <w:rsid w:val="006205AD"/>
    <w:rsid w:val="00620A35"/>
    <w:rsid w:val="00621481"/>
    <w:rsid w:val="00625C14"/>
    <w:rsid w:val="0063190A"/>
    <w:rsid w:val="00633BDA"/>
    <w:rsid w:val="00637735"/>
    <w:rsid w:val="006403D4"/>
    <w:rsid w:val="0065031C"/>
    <w:rsid w:val="00654427"/>
    <w:rsid w:val="0065524E"/>
    <w:rsid w:val="00655787"/>
    <w:rsid w:val="006604D5"/>
    <w:rsid w:val="006617AE"/>
    <w:rsid w:val="00665D4D"/>
    <w:rsid w:val="0067150F"/>
    <w:rsid w:val="00673902"/>
    <w:rsid w:val="006748F5"/>
    <w:rsid w:val="00675010"/>
    <w:rsid w:val="00675300"/>
    <w:rsid w:val="00684917"/>
    <w:rsid w:val="00685F04"/>
    <w:rsid w:val="00692FA1"/>
    <w:rsid w:val="00694E36"/>
    <w:rsid w:val="00695C99"/>
    <w:rsid w:val="006A5DB3"/>
    <w:rsid w:val="006B1B1C"/>
    <w:rsid w:val="006B24F4"/>
    <w:rsid w:val="006B4A99"/>
    <w:rsid w:val="006D5F80"/>
    <w:rsid w:val="006D7094"/>
    <w:rsid w:val="006E17F8"/>
    <w:rsid w:val="006E611A"/>
    <w:rsid w:val="006E6C3B"/>
    <w:rsid w:val="00700794"/>
    <w:rsid w:val="007139FE"/>
    <w:rsid w:val="007150BF"/>
    <w:rsid w:val="00715A1B"/>
    <w:rsid w:val="007171BE"/>
    <w:rsid w:val="007172A9"/>
    <w:rsid w:val="007223B2"/>
    <w:rsid w:val="007378AB"/>
    <w:rsid w:val="00746D04"/>
    <w:rsid w:val="00751E84"/>
    <w:rsid w:val="0075773F"/>
    <w:rsid w:val="00763222"/>
    <w:rsid w:val="00763BFC"/>
    <w:rsid w:val="00771615"/>
    <w:rsid w:val="00772CCF"/>
    <w:rsid w:val="00773EA6"/>
    <w:rsid w:val="00774972"/>
    <w:rsid w:val="00775EAD"/>
    <w:rsid w:val="007763EF"/>
    <w:rsid w:val="00780546"/>
    <w:rsid w:val="00781082"/>
    <w:rsid w:val="007835C5"/>
    <w:rsid w:val="00787DB2"/>
    <w:rsid w:val="007977AB"/>
    <w:rsid w:val="00797889"/>
    <w:rsid w:val="007A0798"/>
    <w:rsid w:val="007A3CCF"/>
    <w:rsid w:val="007A7740"/>
    <w:rsid w:val="007B0820"/>
    <w:rsid w:val="007B40B1"/>
    <w:rsid w:val="007B5AE1"/>
    <w:rsid w:val="007B5E7B"/>
    <w:rsid w:val="007C27FC"/>
    <w:rsid w:val="007C5FA1"/>
    <w:rsid w:val="007C7CA1"/>
    <w:rsid w:val="007D4B4F"/>
    <w:rsid w:val="007D5AE3"/>
    <w:rsid w:val="007E3A9F"/>
    <w:rsid w:val="007E7A19"/>
    <w:rsid w:val="007F2752"/>
    <w:rsid w:val="007F58F0"/>
    <w:rsid w:val="007F6165"/>
    <w:rsid w:val="007F71D8"/>
    <w:rsid w:val="00801F9E"/>
    <w:rsid w:val="0080381F"/>
    <w:rsid w:val="00805218"/>
    <w:rsid w:val="00810743"/>
    <w:rsid w:val="00812B74"/>
    <w:rsid w:val="00814F8C"/>
    <w:rsid w:val="00825345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D31"/>
    <w:rsid w:val="0088591B"/>
    <w:rsid w:val="0088670B"/>
    <w:rsid w:val="00890456"/>
    <w:rsid w:val="00897F7A"/>
    <w:rsid w:val="008A7AEB"/>
    <w:rsid w:val="008B0E18"/>
    <w:rsid w:val="008B1DF2"/>
    <w:rsid w:val="008C3C0F"/>
    <w:rsid w:val="008D4993"/>
    <w:rsid w:val="008E69F7"/>
    <w:rsid w:val="009002EC"/>
    <w:rsid w:val="009039FC"/>
    <w:rsid w:val="00915307"/>
    <w:rsid w:val="00921DC5"/>
    <w:rsid w:val="00921DE6"/>
    <w:rsid w:val="00923AEC"/>
    <w:rsid w:val="00923BA1"/>
    <w:rsid w:val="00935B22"/>
    <w:rsid w:val="00940C07"/>
    <w:rsid w:val="00941BC4"/>
    <w:rsid w:val="00953708"/>
    <w:rsid w:val="00957F9C"/>
    <w:rsid w:val="009651B8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C188C"/>
    <w:rsid w:val="009D26F9"/>
    <w:rsid w:val="009D71BE"/>
    <w:rsid w:val="009D7F03"/>
    <w:rsid w:val="009E04DB"/>
    <w:rsid w:val="009E052F"/>
    <w:rsid w:val="009E085B"/>
    <w:rsid w:val="009E2371"/>
    <w:rsid w:val="009E3E5F"/>
    <w:rsid w:val="009E60E1"/>
    <w:rsid w:val="00A03EDA"/>
    <w:rsid w:val="00A10EDA"/>
    <w:rsid w:val="00A16809"/>
    <w:rsid w:val="00A21C22"/>
    <w:rsid w:val="00A24D37"/>
    <w:rsid w:val="00A258B6"/>
    <w:rsid w:val="00A27CD5"/>
    <w:rsid w:val="00A42816"/>
    <w:rsid w:val="00A43A73"/>
    <w:rsid w:val="00A53A41"/>
    <w:rsid w:val="00A561E9"/>
    <w:rsid w:val="00A56844"/>
    <w:rsid w:val="00A619FD"/>
    <w:rsid w:val="00A650D3"/>
    <w:rsid w:val="00A71029"/>
    <w:rsid w:val="00A71985"/>
    <w:rsid w:val="00A72A3D"/>
    <w:rsid w:val="00A73B56"/>
    <w:rsid w:val="00A80DD1"/>
    <w:rsid w:val="00A90D4F"/>
    <w:rsid w:val="00A9148D"/>
    <w:rsid w:val="00A93AFB"/>
    <w:rsid w:val="00A940F9"/>
    <w:rsid w:val="00AA7DEC"/>
    <w:rsid w:val="00AB15F6"/>
    <w:rsid w:val="00AB247A"/>
    <w:rsid w:val="00AB43A6"/>
    <w:rsid w:val="00AB465F"/>
    <w:rsid w:val="00AB70E6"/>
    <w:rsid w:val="00AC236C"/>
    <w:rsid w:val="00AD0A7C"/>
    <w:rsid w:val="00AD14E4"/>
    <w:rsid w:val="00AD5371"/>
    <w:rsid w:val="00AD6EB5"/>
    <w:rsid w:val="00AE1135"/>
    <w:rsid w:val="00AE5A12"/>
    <w:rsid w:val="00AE6374"/>
    <w:rsid w:val="00AE6A42"/>
    <w:rsid w:val="00AE7A16"/>
    <w:rsid w:val="00AF0C81"/>
    <w:rsid w:val="00AF7ADF"/>
    <w:rsid w:val="00B01F22"/>
    <w:rsid w:val="00B03380"/>
    <w:rsid w:val="00B1455B"/>
    <w:rsid w:val="00B17F7A"/>
    <w:rsid w:val="00B21BB2"/>
    <w:rsid w:val="00B24266"/>
    <w:rsid w:val="00B26E84"/>
    <w:rsid w:val="00B400D1"/>
    <w:rsid w:val="00B40430"/>
    <w:rsid w:val="00B41BFB"/>
    <w:rsid w:val="00B435B3"/>
    <w:rsid w:val="00B448B2"/>
    <w:rsid w:val="00B44AC0"/>
    <w:rsid w:val="00B46DAB"/>
    <w:rsid w:val="00B47ED0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45E8"/>
    <w:rsid w:val="00BB0BE3"/>
    <w:rsid w:val="00BB3109"/>
    <w:rsid w:val="00BB38E9"/>
    <w:rsid w:val="00BB7341"/>
    <w:rsid w:val="00BC405B"/>
    <w:rsid w:val="00BC599C"/>
    <w:rsid w:val="00BD442A"/>
    <w:rsid w:val="00BE1812"/>
    <w:rsid w:val="00BE20E4"/>
    <w:rsid w:val="00BE4A98"/>
    <w:rsid w:val="00BE6A85"/>
    <w:rsid w:val="00BF1634"/>
    <w:rsid w:val="00BF1B38"/>
    <w:rsid w:val="00BF4420"/>
    <w:rsid w:val="00C10FA2"/>
    <w:rsid w:val="00C11F75"/>
    <w:rsid w:val="00C236D1"/>
    <w:rsid w:val="00C32209"/>
    <w:rsid w:val="00C41ED7"/>
    <w:rsid w:val="00C50E89"/>
    <w:rsid w:val="00C51750"/>
    <w:rsid w:val="00C5325D"/>
    <w:rsid w:val="00C601D5"/>
    <w:rsid w:val="00C65054"/>
    <w:rsid w:val="00C76527"/>
    <w:rsid w:val="00C81C26"/>
    <w:rsid w:val="00C8205C"/>
    <w:rsid w:val="00C901C7"/>
    <w:rsid w:val="00C94509"/>
    <w:rsid w:val="00C9467A"/>
    <w:rsid w:val="00C94DCD"/>
    <w:rsid w:val="00CA0C36"/>
    <w:rsid w:val="00CA3CA0"/>
    <w:rsid w:val="00CA4EAB"/>
    <w:rsid w:val="00CB0766"/>
    <w:rsid w:val="00CC19F2"/>
    <w:rsid w:val="00CC5B31"/>
    <w:rsid w:val="00CD23BA"/>
    <w:rsid w:val="00CD3C65"/>
    <w:rsid w:val="00CE441B"/>
    <w:rsid w:val="00CE5D1B"/>
    <w:rsid w:val="00CF23F2"/>
    <w:rsid w:val="00CF6368"/>
    <w:rsid w:val="00D065AC"/>
    <w:rsid w:val="00D10B52"/>
    <w:rsid w:val="00D16F4F"/>
    <w:rsid w:val="00D208C7"/>
    <w:rsid w:val="00D21FDC"/>
    <w:rsid w:val="00D238DE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1D24"/>
    <w:rsid w:val="00D53898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446B"/>
    <w:rsid w:val="00D86CBE"/>
    <w:rsid w:val="00D94CF8"/>
    <w:rsid w:val="00D95501"/>
    <w:rsid w:val="00D955CB"/>
    <w:rsid w:val="00DA5ED7"/>
    <w:rsid w:val="00DA78AA"/>
    <w:rsid w:val="00DB0AD1"/>
    <w:rsid w:val="00DB1BA4"/>
    <w:rsid w:val="00DB2D56"/>
    <w:rsid w:val="00DB31AE"/>
    <w:rsid w:val="00DB6977"/>
    <w:rsid w:val="00DC4C28"/>
    <w:rsid w:val="00DC57AB"/>
    <w:rsid w:val="00DC6300"/>
    <w:rsid w:val="00DC6415"/>
    <w:rsid w:val="00DD6A64"/>
    <w:rsid w:val="00DD79F5"/>
    <w:rsid w:val="00DE1B77"/>
    <w:rsid w:val="00DE63B7"/>
    <w:rsid w:val="00DE69C7"/>
    <w:rsid w:val="00DF6DA5"/>
    <w:rsid w:val="00E0379E"/>
    <w:rsid w:val="00E12D73"/>
    <w:rsid w:val="00E165D9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0F52"/>
    <w:rsid w:val="00E56001"/>
    <w:rsid w:val="00E60823"/>
    <w:rsid w:val="00E62F98"/>
    <w:rsid w:val="00E66FDC"/>
    <w:rsid w:val="00E7429E"/>
    <w:rsid w:val="00E762FC"/>
    <w:rsid w:val="00E80BD0"/>
    <w:rsid w:val="00E84CEF"/>
    <w:rsid w:val="00E90BBC"/>
    <w:rsid w:val="00E96188"/>
    <w:rsid w:val="00EA0BD2"/>
    <w:rsid w:val="00EA0D68"/>
    <w:rsid w:val="00EA2252"/>
    <w:rsid w:val="00EA2A88"/>
    <w:rsid w:val="00EA383C"/>
    <w:rsid w:val="00EB2BCA"/>
    <w:rsid w:val="00EB4D3E"/>
    <w:rsid w:val="00EC6065"/>
    <w:rsid w:val="00ED2059"/>
    <w:rsid w:val="00ED2E11"/>
    <w:rsid w:val="00EE1C74"/>
    <w:rsid w:val="00EF70EF"/>
    <w:rsid w:val="00F02D37"/>
    <w:rsid w:val="00F03AD6"/>
    <w:rsid w:val="00F06E08"/>
    <w:rsid w:val="00F0798D"/>
    <w:rsid w:val="00F1111A"/>
    <w:rsid w:val="00F118B9"/>
    <w:rsid w:val="00F143B3"/>
    <w:rsid w:val="00F16558"/>
    <w:rsid w:val="00F1746D"/>
    <w:rsid w:val="00F33C0A"/>
    <w:rsid w:val="00F40E77"/>
    <w:rsid w:val="00F43EA1"/>
    <w:rsid w:val="00F447A6"/>
    <w:rsid w:val="00F51A07"/>
    <w:rsid w:val="00F54EEC"/>
    <w:rsid w:val="00F60A4B"/>
    <w:rsid w:val="00F62B56"/>
    <w:rsid w:val="00F70C00"/>
    <w:rsid w:val="00F7306F"/>
    <w:rsid w:val="00F731AD"/>
    <w:rsid w:val="00F83A58"/>
    <w:rsid w:val="00F90516"/>
    <w:rsid w:val="00F94C32"/>
    <w:rsid w:val="00F95A07"/>
    <w:rsid w:val="00FA2332"/>
    <w:rsid w:val="00FA419F"/>
    <w:rsid w:val="00FA7FAD"/>
    <w:rsid w:val="00FB4835"/>
    <w:rsid w:val="00FC028D"/>
    <w:rsid w:val="00FC24B1"/>
    <w:rsid w:val="00FC6DB6"/>
    <w:rsid w:val="00FD6953"/>
    <w:rsid w:val="00FE1529"/>
    <w:rsid w:val="00FE292D"/>
    <w:rsid w:val="00FF0673"/>
    <w:rsid w:val="00FF29A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2193D4-21FC-470A-AE33-D9C81AAE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numId w:val="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  <w:numId w:val="36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Revize">
    <w:name w:val="Revision"/>
    <w:hidden/>
    <w:uiPriority w:val="99"/>
    <w:semiHidden/>
    <w:rsid w:val="00921DE6"/>
    <w:rPr>
      <w:rFonts w:ascii="Arial" w:hAnsi="Arial"/>
    </w:rPr>
  </w:style>
  <w:style w:type="table" w:styleId="Mkatabulky">
    <w:name w:val="Table Grid"/>
    <w:basedOn w:val="Normlntabulka"/>
    <w:rsid w:val="0092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9096-6766-4038-8DA6-D3E27BD9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0</TotalTime>
  <Pages>4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2</cp:revision>
  <cp:lastPrinted>2022-01-12T08:18:00Z</cp:lastPrinted>
  <dcterms:created xsi:type="dcterms:W3CDTF">2022-01-27T12:47:00Z</dcterms:created>
  <dcterms:modified xsi:type="dcterms:W3CDTF">2022-01-27T12:47:00Z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