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28A2D" w14:textId="77777777" w:rsidR="00826550" w:rsidRPr="00455210" w:rsidRDefault="00826550" w:rsidP="00423118">
      <w:pPr>
        <w:widowControl w:val="0"/>
        <w:tabs>
          <w:tab w:val="left" w:pos="3261"/>
        </w:tabs>
        <w:spacing w:after="0"/>
        <w:rPr>
          <w:rFonts w:ascii="Times New Roman" w:hAnsi="Times New Roman"/>
        </w:rPr>
      </w:pPr>
    </w:p>
    <w:p w14:paraId="6BBBBCE2" w14:textId="77777777" w:rsidR="00914790" w:rsidRPr="00455210" w:rsidRDefault="00914790" w:rsidP="00423118">
      <w:pPr>
        <w:widowControl w:val="0"/>
        <w:spacing w:after="0"/>
        <w:rPr>
          <w:rFonts w:ascii="Times New Roman" w:hAnsi="Times New Roman"/>
        </w:rPr>
      </w:pPr>
    </w:p>
    <w:tbl>
      <w:tblPr>
        <w:tblpPr w:leftFromText="141" w:rightFromText="141" w:vertAnchor="text" w:horzAnchor="margin" w:tblpY="103"/>
        <w:tblW w:w="9322" w:type="dxa"/>
        <w:tblLook w:val="04A0" w:firstRow="1" w:lastRow="0" w:firstColumn="1" w:lastColumn="0" w:noHBand="0" w:noVBand="1"/>
      </w:tblPr>
      <w:tblGrid>
        <w:gridCol w:w="1047"/>
        <w:gridCol w:w="3631"/>
        <w:gridCol w:w="1418"/>
        <w:gridCol w:w="3226"/>
      </w:tblGrid>
      <w:tr w:rsidR="00455210" w:rsidRPr="00455210" w14:paraId="687C9C7A" w14:textId="77777777" w:rsidTr="00455210">
        <w:trPr>
          <w:trHeight w:val="281"/>
        </w:trPr>
        <w:tc>
          <w:tcPr>
            <w:tcW w:w="1047" w:type="dxa"/>
            <w:hideMark/>
          </w:tcPr>
          <w:p w14:paraId="1C4A1075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Útvar:</w:t>
            </w:r>
          </w:p>
        </w:tc>
        <w:tc>
          <w:tcPr>
            <w:tcW w:w="3631" w:type="dxa"/>
            <w:hideMark/>
          </w:tcPr>
          <w:p w14:paraId="606610C6" w14:textId="5AFEB7B0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</w:t>
            </w:r>
            <w:r w:rsidR="00E15861">
              <w:rPr>
                <w:rFonts w:ascii="Times New Roman" w:hAnsi="Times New Roman"/>
              </w:rPr>
              <w:t>POR</w:t>
            </w:r>
          </w:p>
        </w:tc>
        <w:tc>
          <w:tcPr>
            <w:tcW w:w="1418" w:type="dxa"/>
            <w:hideMark/>
          </w:tcPr>
          <w:p w14:paraId="469E6594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Spisová zn.:</w:t>
            </w:r>
          </w:p>
        </w:tc>
        <w:tc>
          <w:tcPr>
            <w:tcW w:w="3226" w:type="dxa"/>
            <w:hideMark/>
          </w:tcPr>
          <w:p w14:paraId="45ABBCF3" w14:textId="1A31B320" w:rsidR="00455210" w:rsidRPr="00FD7DB7" w:rsidRDefault="002E47E7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2E47E7">
              <w:rPr>
                <w:rFonts w:ascii="Times New Roman" w:hAnsi="Times New Roman"/>
              </w:rPr>
              <w:t>SZ UKZUZ 065553/2024/21271</w:t>
            </w:r>
          </w:p>
        </w:tc>
      </w:tr>
      <w:tr w:rsidR="00455210" w:rsidRPr="00455210" w14:paraId="4ED08858" w14:textId="77777777" w:rsidTr="00455210">
        <w:trPr>
          <w:trHeight w:val="281"/>
        </w:trPr>
        <w:tc>
          <w:tcPr>
            <w:tcW w:w="1047" w:type="dxa"/>
            <w:hideMark/>
          </w:tcPr>
          <w:p w14:paraId="0F8BEB3C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Vyřizuje:</w:t>
            </w:r>
          </w:p>
        </w:tc>
        <w:tc>
          <w:tcPr>
            <w:tcW w:w="3631" w:type="dxa"/>
            <w:hideMark/>
          </w:tcPr>
          <w:p w14:paraId="05CC1A64" w14:textId="0906EBFA" w:rsidR="00455210" w:rsidRPr="00455210" w:rsidRDefault="00E15861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Ing. Ivana Minářová</w:t>
            </w:r>
          </w:p>
        </w:tc>
        <w:tc>
          <w:tcPr>
            <w:tcW w:w="1418" w:type="dxa"/>
            <w:hideMark/>
          </w:tcPr>
          <w:p w14:paraId="021D2DA6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Č. j.:</w:t>
            </w:r>
          </w:p>
        </w:tc>
        <w:tc>
          <w:tcPr>
            <w:tcW w:w="3226" w:type="dxa"/>
            <w:hideMark/>
          </w:tcPr>
          <w:p w14:paraId="346CD913" w14:textId="29CAEF9C" w:rsidR="00455210" w:rsidRPr="00FD7DB7" w:rsidRDefault="006E0D04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6E0D04">
              <w:rPr>
                <w:rFonts w:ascii="Times New Roman" w:hAnsi="Times New Roman"/>
              </w:rPr>
              <w:t>UKZUZ 188629/2024</w:t>
            </w:r>
          </w:p>
        </w:tc>
      </w:tr>
      <w:tr w:rsidR="00455210" w:rsidRPr="00455210" w14:paraId="2F518596" w14:textId="77777777" w:rsidTr="00455210">
        <w:trPr>
          <w:trHeight w:val="281"/>
        </w:trPr>
        <w:tc>
          <w:tcPr>
            <w:tcW w:w="1047" w:type="dxa"/>
            <w:hideMark/>
          </w:tcPr>
          <w:p w14:paraId="310B6BAA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E-mail:</w:t>
            </w:r>
          </w:p>
        </w:tc>
        <w:tc>
          <w:tcPr>
            <w:tcW w:w="3631" w:type="dxa"/>
            <w:hideMark/>
          </w:tcPr>
          <w:p w14:paraId="1E2E2E7A" w14:textId="389712DA" w:rsidR="00455210" w:rsidRPr="00455210" w:rsidRDefault="00E15861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ivana</w:t>
            </w:r>
            <w:r w:rsidR="00514313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minarova</w:t>
            </w:r>
            <w:r w:rsidR="00455210" w:rsidRPr="00455210">
              <w:rPr>
                <w:rFonts w:ascii="Times New Roman" w:hAnsi="Times New Roman"/>
              </w:rPr>
              <w:t>@ukzuz.cz</w:t>
            </w:r>
          </w:p>
        </w:tc>
        <w:tc>
          <w:tcPr>
            <w:tcW w:w="1418" w:type="dxa"/>
          </w:tcPr>
          <w:p w14:paraId="6CB9D05D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Označení:</w:t>
            </w:r>
          </w:p>
        </w:tc>
        <w:tc>
          <w:tcPr>
            <w:tcW w:w="3226" w:type="dxa"/>
          </w:tcPr>
          <w:p w14:paraId="2F7B7C05" w14:textId="56C7D484" w:rsidR="00455210" w:rsidRPr="00FD7DB7" w:rsidRDefault="00E15861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UKZ / </w:t>
            </w:r>
            <w:r w:rsidR="002E47E7">
              <w:rPr>
                <w:rFonts w:ascii="Times New Roman" w:hAnsi="Times New Roman"/>
              </w:rPr>
              <w:t>zorvec entecta</w:t>
            </w:r>
          </w:p>
        </w:tc>
      </w:tr>
      <w:tr w:rsidR="00455210" w:rsidRPr="00455210" w14:paraId="56D1D5A7" w14:textId="77777777" w:rsidTr="00455210">
        <w:trPr>
          <w:trHeight w:val="281"/>
        </w:trPr>
        <w:tc>
          <w:tcPr>
            <w:tcW w:w="1047" w:type="dxa"/>
            <w:hideMark/>
          </w:tcPr>
          <w:p w14:paraId="657EA70D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Telefon:</w:t>
            </w:r>
          </w:p>
        </w:tc>
        <w:tc>
          <w:tcPr>
            <w:tcW w:w="3631" w:type="dxa"/>
            <w:hideMark/>
          </w:tcPr>
          <w:p w14:paraId="46DB9C93" w14:textId="6E42B263" w:rsidR="00455210" w:rsidRPr="00455210" w:rsidRDefault="00514313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+420</w:t>
            </w:r>
            <w:r w:rsidR="0042311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545</w:t>
            </w:r>
            <w:r w:rsidR="0042311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110</w:t>
            </w:r>
            <w:r w:rsidR="0042311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4</w:t>
            </w:r>
            <w:r w:rsidR="00E15861">
              <w:rPr>
                <w:rFonts w:ascii="Times New Roman" w:hAnsi="Times New Roman"/>
              </w:rPr>
              <w:t>44</w:t>
            </w:r>
          </w:p>
        </w:tc>
        <w:tc>
          <w:tcPr>
            <w:tcW w:w="1418" w:type="dxa"/>
          </w:tcPr>
          <w:p w14:paraId="7212A118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226" w:type="dxa"/>
          </w:tcPr>
          <w:p w14:paraId="4FBB12EC" w14:textId="77777777" w:rsidR="00455210" w:rsidRPr="00FD7DB7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</w:tr>
      <w:tr w:rsidR="00455210" w:rsidRPr="00455210" w14:paraId="77AC2904" w14:textId="77777777" w:rsidTr="00455210">
        <w:trPr>
          <w:trHeight w:val="281"/>
        </w:trPr>
        <w:tc>
          <w:tcPr>
            <w:tcW w:w="1047" w:type="dxa"/>
            <w:hideMark/>
          </w:tcPr>
          <w:p w14:paraId="4AFE536A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Adresa:</w:t>
            </w:r>
          </w:p>
        </w:tc>
        <w:tc>
          <w:tcPr>
            <w:tcW w:w="3631" w:type="dxa"/>
            <w:hideMark/>
          </w:tcPr>
          <w:p w14:paraId="19D2EAFE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Zemědělská 1a, 613 00 Brno</w:t>
            </w:r>
          </w:p>
        </w:tc>
        <w:tc>
          <w:tcPr>
            <w:tcW w:w="1418" w:type="dxa"/>
            <w:hideMark/>
          </w:tcPr>
          <w:p w14:paraId="4B8DD1D0" w14:textId="77777777" w:rsidR="00455210" w:rsidRPr="00DC18B8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DC18B8">
              <w:rPr>
                <w:rFonts w:ascii="Times New Roman" w:hAnsi="Times New Roman"/>
              </w:rPr>
              <w:t>Datum:</w:t>
            </w:r>
          </w:p>
        </w:tc>
        <w:tc>
          <w:tcPr>
            <w:tcW w:w="3226" w:type="dxa"/>
            <w:hideMark/>
          </w:tcPr>
          <w:p w14:paraId="1AB6F39A" w14:textId="5CC18303" w:rsidR="00455210" w:rsidRPr="00DC18B8" w:rsidRDefault="00DC18B8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DC18B8">
              <w:rPr>
                <w:rFonts w:ascii="Times New Roman" w:hAnsi="Times New Roman"/>
              </w:rPr>
              <w:t>4</w:t>
            </w:r>
            <w:r w:rsidR="0038392F" w:rsidRPr="00DC18B8">
              <w:rPr>
                <w:rFonts w:ascii="Times New Roman" w:hAnsi="Times New Roman"/>
              </w:rPr>
              <w:t xml:space="preserve">. </w:t>
            </w:r>
            <w:r w:rsidRPr="00DC18B8">
              <w:rPr>
                <w:rFonts w:ascii="Times New Roman" w:hAnsi="Times New Roman"/>
              </w:rPr>
              <w:t>listopadu</w:t>
            </w:r>
            <w:r w:rsidR="0038392F" w:rsidRPr="00DC18B8">
              <w:rPr>
                <w:rFonts w:ascii="Times New Roman" w:hAnsi="Times New Roman"/>
              </w:rPr>
              <w:t xml:space="preserve"> 202</w:t>
            </w:r>
            <w:r w:rsidR="00332BA9" w:rsidRPr="00DC18B8">
              <w:rPr>
                <w:rFonts w:ascii="Times New Roman" w:hAnsi="Times New Roman"/>
              </w:rPr>
              <w:t>4</w:t>
            </w:r>
          </w:p>
        </w:tc>
      </w:tr>
    </w:tbl>
    <w:p w14:paraId="22AE88FF" w14:textId="77777777" w:rsidR="00455210" w:rsidRPr="00455210" w:rsidRDefault="00455210" w:rsidP="00423118">
      <w:pPr>
        <w:widowControl w:val="0"/>
        <w:spacing w:after="0"/>
        <w:rPr>
          <w:rFonts w:ascii="Times New Roman" w:hAnsi="Times New Roman"/>
        </w:rPr>
      </w:pPr>
    </w:p>
    <w:p w14:paraId="1CCA72EF" w14:textId="77777777" w:rsidR="00455210" w:rsidRPr="00AD0D1A" w:rsidRDefault="00455210" w:rsidP="00AD0D1A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14:paraId="1DA7FB91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D0D1A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506A9AC1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24BFB6FB" w14:textId="77777777" w:rsidR="00DB1E1B" w:rsidRPr="00AD0D1A" w:rsidRDefault="00DB1E1B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69DB7EFE" w14:textId="31D73DE0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 xml:space="preserve">Ústřední kontrolní a zkušební ústav zemědělský (dále jen „ÚKZÚZ“) jako správní úřad podle § 72 odst. </w:t>
      </w:r>
      <w:r w:rsidR="003B6D7F" w:rsidRPr="00AD0D1A">
        <w:rPr>
          <w:rFonts w:ascii="Times New Roman" w:hAnsi="Times New Roman"/>
          <w:sz w:val="24"/>
          <w:szCs w:val="24"/>
        </w:rPr>
        <w:t>1</w:t>
      </w:r>
      <w:r w:rsidRPr="00AD0D1A">
        <w:rPr>
          <w:rFonts w:ascii="Times New Roman" w:hAnsi="Times New Roman"/>
          <w:sz w:val="24"/>
          <w:szCs w:val="24"/>
        </w:rPr>
        <w:t xml:space="preserve"> písm. </w:t>
      </w:r>
      <w:r w:rsidR="004D19E1" w:rsidRPr="00AD0D1A">
        <w:rPr>
          <w:rFonts w:ascii="Times New Roman" w:hAnsi="Times New Roman"/>
          <w:sz w:val="24"/>
          <w:szCs w:val="24"/>
        </w:rPr>
        <w:t>e</w:t>
      </w:r>
      <w:r w:rsidRPr="00AD0D1A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„zákon“), tímto</w:t>
      </w:r>
    </w:p>
    <w:p w14:paraId="24A3BEE0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8DE60BB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D0D1A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4631B91B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bCs/>
          <w:sz w:val="24"/>
          <w:szCs w:val="24"/>
        </w:rPr>
      </w:pPr>
    </w:p>
    <w:p w14:paraId="7C970C1C" w14:textId="77777777" w:rsidR="00DB1E1B" w:rsidRPr="00AD0D1A" w:rsidRDefault="00DB1E1B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bCs/>
          <w:sz w:val="24"/>
          <w:szCs w:val="24"/>
        </w:rPr>
      </w:pPr>
    </w:p>
    <w:p w14:paraId="49B87D11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AD0D1A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  <w:r w:rsidR="00FE73E0" w:rsidRPr="00AD0D1A">
        <w:rPr>
          <w:rFonts w:ascii="Times New Roman" w:hAnsi="Times New Roman"/>
          <w:sz w:val="24"/>
          <w:szCs w:val="24"/>
          <w:u w:val="single"/>
        </w:rPr>
        <w:t>, v platném znění</w:t>
      </w:r>
      <w:r w:rsidR="00CA234E" w:rsidRPr="00AD0D1A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AD0D1A">
        <w:rPr>
          <w:rFonts w:ascii="Times New Roman" w:hAnsi="Times New Roman"/>
          <w:sz w:val="24"/>
          <w:szCs w:val="24"/>
          <w:u w:val="single"/>
        </w:rPr>
        <w:t>(„dále jen „nařízení E</w:t>
      </w:r>
      <w:r w:rsidR="00A559ED" w:rsidRPr="00AD0D1A">
        <w:rPr>
          <w:rFonts w:ascii="Times New Roman" w:hAnsi="Times New Roman"/>
          <w:sz w:val="24"/>
          <w:szCs w:val="24"/>
          <w:u w:val="single"/>
        </w:rPr>
        <w:t>S</w:t>
      </w:r>
      <w:r w:rsidRPr="00AD0D1A">
        <w:rPr>
          <w:rFonts w:ascii="Times New Roman" w:hAnsi="Times New Roman"/>
          <w:sz w:val="24"/>
          <w:szCs w:val="24"/>
          <w:u w:val="single"/>
        </w:rPr>
        <w:t>“)</w:t>
      </w:r>
    </w:p>
    <w:p w14:paraId="45A2C86C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bCs/>
          <w:sz w:val="24"/>
          <w:szCs w:val="24"/>
        </w:rPr>
      </w:pPr>
    </w:p>
    <w:p w14:paraId="10EFA982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5546A4A3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1226D4D7" w14:textId="57513A9A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D0D1A">
        <w:rPr>
          <w:rFonts w:ascii="Times New Roman" w:hAnsi="Times New Roman"/>
          <w:b/>
          <w:sz w:val="24"/>
          <w:szCs w:val="24"/>
        </w:rPr>
        <w:t xml:space="preserve">přípravku </w:t>
      </w:r>
      <w:r w:rsidR="009A521B" w:rsidRPr="00AD0D1A">
        <w:rPr>
          <w:rFonts w:ascii="Times New Roman" w:hAnsi="Times New Roman"/>
          <w:b/>
          <w:sz w:val="24"/>
          <w:szCs w:val="24"/>
        </w:rPr>
        <w:t xml:space="preserve">na ochranu rostlin </w:t>
      </w:r>
      <w:r w:rsidR="002E47E7">
        <w:rPr>
          <w:rFonts w:ascii="Times New Roman" w:hAnsi="Times New Roman"/>
          <w:b/>
          <w:sz w:val="24"/>
          <w:szCs w:val="24"/>
        </w:rPr>
        <w:t>Zorvec Entecta</w:t>
      </w:r>
      <w:r w:rsidRPr="00AD0D1A">
        <w:rPr>
          <w:rFonts w:ascii="Times New Roman" w:hAnsi="Times New Roman"/>
          <w:b/>
          <w:sz w:val="24"/>
          <w:szCs w:val="24"/>
        </w:rPr>
        <w:t xml:space="preserve"> </w:t>
      </w:r>
      <w:r w:rsidR="00407E73" w:rsidRPr="00AD0D1A">
        <w:rPr>
          <w:rFonts w:ascii="Times New Roman" w:hAnsi="Times New Roman"/>
          <w:b/>
          <w:sz w:val="24"/>
          <w:szCs w:val="24"/>
        </w:rPr>
        <w:t>evid</w:t>
      </w:r>
      <w:r w:rsidRPr="00AD0D1A">
        <w:rPr>
          <w:rFonts w:ascii="Times New Roman" w:hAnsi="Times New Roman"/>
          <w:b/>
          <w:sz w:val="24"/>
          <w:szCs w:val="24"/>
        </w:rPr>
        <w:t xml:space="preserve">. č. </w:t>
      </w:r>
      <w:r w:rsidR="0082160A">
        <w:rPr>
          <w:rFonts w:ascii="Times New Roman" w:hAnsi="Times New Roman"/>
          <w:b/>
          <w:iCs/>
          <w:sz w:val="24"/>
          <w:szCs w:val="24"/>
        </w:rPr>
        <w:t>5</w:t>
      </w:r>
      <w:r w:rsidR="00811B35">
        <w:rPr>
          <w:rFonts w:ascii="Times New Roman" w:hAnsi="Times New Roman"/>
          <w:b/>
          <w:iCs/>
          <w:sz w:val="24"/>
          <w:szCs w:val="24"/>
        </w:rPr>
        <w:t>8</w:t>
      </w:r>
      <w:r w:rsidR="002E47E7">
        <w:rPr>
          <w:rFonts w:ascii="Times New Roman" w:hAnsi="Times New Roman"/>
          <w:b/>
          <w:iCs/>
          <w:sz w:val="24"/>
          <w:szCs w:val="24"/>
        </w:rPr>
        <w:t>9</w:t>
      </w:r>
      <w:r w:rsidR="00811B35">
        <w:rPr>
          <w:rFonts w:ascii="Times New Roman" w:hAnsi="Times New Roman"/>
          <w:b/>
          <w:iCs/>
          <w:sz w:val="24"/>
          <w:szCs w:val="24"/>
        </w:rPr>
        <w:t>8</w:t>
      </w:r>
      <w:r w:rsidR="00AC3870" w:rsidRPr="00AD0D1A">
        <w:rPr>
          <w:rFonts w:ascii="Times New Roman" w:hAnsi="Times New Roman"/>
          <w:b/>
          <w:iCs/>
          <w:sz w:val="24"/>
          <w:szCs w:val="24"/>
        </w:rPr>
        <w:t>-0</w:t>
      </w:r>
    </w:p>
    <w:p w14:paraId="76BFE47D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3AAD8BF1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AD0D1A">
        <w:rPr>
          <w:rFonts w:ascii="Times New Roman" w:hAnsi="Times New Roman"/>
          <w:sz w:val="24"/>
          <w:szCs w:val="24"/>
        </w:rPr>
        <w:t>:</w:t>
      </w:r>
    </w:p>
    <w:p w14:paraId="7E051DD4" w14:textId="77777777" w:rsidR="006C36EF" w:rsidRPr="00AD0D1A" w:rsidRDefault="006C36EF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6CFB33E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Čl. 1</w:t>
      </w:r>
    </w:p>
    <w:p w14:paraId="186E9139" w14:textId="406E21BF" w:rsidR="0082160A" w:rsidRPr="006C36EF" w:rsidRDefault="00934311" w:rsidP="0082160A">
      <w:pPr>
        <w:widowControl w:val="0"/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  <w:r w:rsidRPr="00AD0D1A">
        <w:rPr>
          <w:rFonts w:ascii="Times New Roman" w:hAnsi="Times New Roman"/>
          <w:i/>
          <w:iCs/>
          <w:sz w:val="24"/>
          <w:szCs w:val="24"/>
        </w:rPr>
        <w:t>Rozsah použití přípravku:</w:t>
      </w:r>
    </w:p>
    <w:tbl>
      <w:tblPr>
        <w:tblW w:w="9497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2"/>
        <w:gridCol w:w="1984"/>
        <w:gridCol w:w="1339"/>
        <w:gridCol w:w="567"/>
        <w:gridCol w:w="1920"/>
        <w:gridCol w:w="1985"/>
      </w:tblGrid>
      <w:tr w:rsidR="0082160A" w:rsidRPr="00332BA9" w14:paraId="55D1277A" w14:textId="77777777" w:rsidTr="00AB31A2">
        <w:tc>
          <w:tcPr>
            <w:tcW w:w="1702" w:type="dxa"/>
          </w:tcPr>
          <w:p w14:paraId="3BADCCF5" w14:textId="5B8146E7" w:rsidR="0082160A" w:rsidRPr="00332BA9" w:rsidRDefault="0082160A" w:rsidP="00D47335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332BA9">
              <w:rPr>
                <w:rFonts w:ascii="Times New Roman" w:hAnsi="Times New Roman"/>
                <w:sz w:val="24"/>
                <w:szCs w:val="24"/>
              </w:rPr>
              <w:t>1) Plodina, oblast použití</w:t>
            </w:r>
          </w:p>
        </w:tc>
        <w:tc>
          <w:tcPr>
            <w:tcW w:w="1984" w:type="dxa"/>
          </w:tcPr>
          <w:p w14:paraId="159C99AA" w14:textId="77777777" w:rsidR="0082160A" w:rsidRPr="00332BA9" w:rsidRDefault="0082160A" w:rsidP="00D47335">
            <w:pPr>
              <w:spacing w:before="40" w:after="40"/>
              <w:ind w:left="25" w:right="-70"/>
              <w:rPr>
                <w:rFonts w:ascii="Times New Roman" w:hAnsi="Times New Roman"/>
                <w:sz w:val="24"/>
                <w:szCs w:val="24"/>
              </w:rPr>
            </w:pPr>
            <w:r w:rsidRPr="00332BA9">
              <w:rPr>
                <w:rFonts w:ascii="Times New Roman" w:hAnsi="Times New Roman"/>
                <w:sz w:val="24"/>
                <w:szCs w:val="24"/>
              </w:rPr>
              <w:t>2) Škodlivý organismus, jiný účel použití</w:t>
            </w:r>
          </w:p>
        </w:tc>
        <w:tc>
          <w:tcPr>
            <w:tcW w:w="1339" w:type="dxa"/>
          </w:tcPr>
          <w:p w14:paraId="33BFCD40" w14:textId="77777777" w:rsidR="0082160A" w:rsidRPr="00332BA9" w:rsidRDefault="0082160A" w:rsidP="00D47335">
            <w:pPr>
              <w:spacing w:before="40" w:after="40"/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332BA9">
              <w:rPr>
                <w:rFonts w:ascii="Times New Roman" w:hAnsi="Times New Roman"/>
                <w:sz w:val="24"/>
                <w:szCs w:val="24"/>
              </w:rPr>
              <w:t>Dávkování, mísitelnost</w:t>
            </w:r>
          </w:p>
        </w:tc>
        <w:tc>
          <w:tcPr>
            <w:tcW w:w="567" w:type="dxa"/>
          </w:tcPr>
          <w:p w14:paraId="6031D675" w14:textId="77777777" w:rsidR="0082160A" w:rsidRPr="00811B35" w:rsidRDefault="0082160A" w:rsidP="00D47335">
            <w:pPr>
              <w:pStyle w:val="Nadpis5"/>
              <w:spacing w:after="4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11B35">
              <w:rPr>
                <w:rFonts w:ascii="Times New Roman" w:hAnsi="Times New Roman"/>
                <w:color w:val="auto"/>
                <w:sz w:val="24"/>
                <w:szCs w:val="24"/>
              </w:rPr>
              <w:t>OL</w:t>
            </w:r>
          </w:p>
        </w:tc>
        <w:tc>
          <w:tcPr>
            <w:tcW w:w="1920" w:type="dxa"/>
          </w:tcPr>
          <w:p w14:paraId="74F0F493" w14:textId="77777777" w:rsidR="0082160A" w:rsidRPr="00332BA9" w:rsidRDefault="0082160A" w:rsidP="00D47335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332BA9">
              <w:rPr>
                <w:rFonts w:ascii="Times New Roman" w:hAnsi="Times New Roman"/>
                <w:sz w:val="24"/>
                <w:szCs w:val="24"/>
              </w:rPr>
              <w:t>Poznámka</w:t>
            </w:r>
          </w:p>
          <w:p w14:paraId="5AE3B100" w14:textId="77777777" w:rsidR="0082160A" w:rsidRPr="00332BA9" w:rsidRDefault="0082160A" w:rsidP="00D47335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332BA9">
              <w:rPr>
                <w:rFonts w:ascii="Times New Roman" w:hAnsi="Times New Roman"/>
                <w:sz w:val="24"/>
                <w:szCs w:val="24"/>
              </w:rPr>
              <w:t>1) k plodině</w:t>
            </w:r>
          </w:p>
          <w:p w14:paraId="6C0A21BE" w14:textId="77777777" w:rsidR="0082160A" w:rsidRPr="00332BA9" w:rsidRDefault="0082160A" w:rsidP="00D47335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332BA9">
              <w:rPr>
                <w:rFonts w:ascii="Times New Roman" w:hAnsi="Times New Roman"/>
                <w:sz w:val="24"/>
                <w:szCs w:val="24"/>
              </w:rPr>
              <w:t>2) k ŠO</w:t>
            </w:r>
          </w:p>
          <w:p w14:paraId="5BBD6092" w14:textId="77777777" w:rsidR="0082160A" w:rsidRPr="00332BA9" w:rsidRDefault="0082160A" w:rsidP="00D47335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332BA9">
              <w:rPr>
                <w:rFonts w:ascii="Times New Roman" w:hAnsi="Times New Roman"/>
                <w:sz w:val="24"/>
                <w:szCs w:val="24"/>
              </w:rPr>
              <w:t>3) k OL</w:t>
            </w:r>
          </w:p>
        </w:tc>
        <w:tc>
          <w:tcPr>
            <w:tcW w:w="1985" w:type="dxa"/>
          </w:tcPr>
          <w:p w14:paraId="0B2EA645" w14:textId="77777777" w:rsidR="0082160A" w:rsidRPr="00332BA9" w:rsidRDefault="0082160A" w:rsidP="00D47335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332BA9">
              <w:rPr>
                <w:rFonts w:ascii="Times New Roman" w:hAnsi="Times New Roman"/>
                <w:sz w:val="24"/>
                <w:szCs w:val="24"/>
              </w:rPr>
              <w:t>4) Pozn. k dávkování</w:t>
            </w:r>
          </w:p>
          <w:p w14:paraId="17AD67C1" w14:textId="77777777" w:rsidR="0082160A" w:rsidRPr="00332BA9" w:rsidRDefault="0082160A" w:rsidP="00D47335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332BA9">
              <w:rPr>
                <w:rFonts w:ascii="Times New Roman" w:hAnsi="Times New Roman"/>
                <w:sz w:val="24"/>
                <w:szCs w:val="24"/>
              </w:rPr>
              <w:t>5) Umístění</w:t>
            </w:r>
          </w:p>
          <w:p w14:paraId="1FD8A8D1" w14:textId="52CABF78" w:rsidR="0082160A" w:rsidRPr="00332BA9" w:rsidRDefault="0082160A" w:rsidP="00D47335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332BA9">
              <w:rPr>
                <w:rFonts w:ascii="Times New Roman" w:hAnsi="Times New Roman"/>
                <w:sz w:val="24"/>
                <w:szCs w:val="24"/>
              </w:rPr>
              <w:t>6) Určení sklizně</w:t>
            </w:r>
          </w:p>
        </w:tc>
      </w:tr>
      <w:tr w:rsidR="002E47E7" w:rsidRPr="002E47E7" w14:paraId="039DFD6A" w14:textId="77777777" w:rsidTr="00AB31A2">
        <w:tc>
          <w:tcPr>
            <w:tcW w:w="1702" w:type="dxa"/>
          </w:tcPr>
          <w:p w14:paraId="786E0FB1" w14:textId="79A825BE" w:rsidR="002E47E7" w:rsidRPr="00332BA9" w:rsidRDefault="002E47E7" w:rsidP="00D47335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2E47E7">
              <w:rPr>
                <w:rFonts w:ascii="Times New Roman" w:hAnsi="Times New Roman"/>
                <w:sz w:val="24"/>
                <w:szCs w:val="24"/>
              </w:rPr>
              <w:t>salát</w:t>
            </w:r>
          </w:p>
        </w:tc>
        <w:tc>
          <w:tcPr>
            <w:tcW w:w="1984" w:type="dxa"/>
          </w:tcPr>
          <w:p w14:paraId="315CFD2D" w14:textId="60FA4CDA" w:rsidR="002E47E7" w:rsidRPr="00332BA9" w:rsidRDefault="002E47E7" w:rsidP="00D47335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2E47E7">
              <w:rPr>
                <w:rFonts w:ascii="Times New Roman" w:hAnsi="Times New Roman"/>
                <w:sz w:val="24"/>
                <w:szCs w:val="24"/>
              </w:rPr>
              <w:t>plíseň salátu</w:t>
            </w:r>
          </w:p>
        </w:tc>
        <w:tc>
          <w:tcPr>
            <w:tcW w:w="1339" w:type="dxa"/>
          </w:tcPr>
          <w:p w14:paraId="57697532" w14:textId="621923DC" w:rsidR="002E47E7" w:rsidRPr="00332BA9" w:rsidRDefault="002E47E7" w:rsidP="00D47335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2E47E7">
              <w:rPr>
                <w:rFonts w:ascii="Times New Roman" w:hAnsi="Times New Roman"/>
                <w:sz w:val="24"/>
                <w:szCs w:val="24"/>
              </w:rPr>
              <w:t>0,25 l/ha</w:t>
            </w:r>
          </w:p>
        </w:tc>
        <w:tc>
          <w:tcPr>
            <w:tcW w:w="567" w:type="dxa"/>
          </w:tcPr>
          <w:p w14:paraId="03C1F4CE" w14:textId="49D91050" w:rsidR="002E47E7" w:rsidRPr="00332BA9" w:rsidRDefault="00AB31A2" w:rsidP="00D47335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920" w:type="dxa"/>
          </w:tcPr>
          <w:p w14:paraId="23082119" w14:textId="160E4237" w:rsidR="002E47E7" w:rsidRPr="00332BA9" w:rsidRDefault="002E47E7" w:rsidP="00D47335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2E47E7">
              <w:rPr>
                <w:rFonts w:ascii="Times New Roman" w:hAnsi="Times New Roman"/>
                <w:sz w:val="24"/>
                <w:szCs w:val="24"/>
              </w:rPr>
              <w:t xml:space="preserve">1) od: 11 BBCH, do: 49 BBCH </w:t>
            </w:r>
          </w:p>
        </w:tc>
        <w:tc>
          <w:tcPr>
            <w:tcW w:w="1985" w:type="dxa"/>
          </w:tcPr>
          <w:p w14:paraId="09EA7BDA" w14:textId="29F4068A" w:rsidR="002E47E7" w:rsidRPr="00332BA9" w:rsidRDefault="002E47E7" w:rsidP="00D47335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2E47E7">
              <w:rPr>
                <w:rFonts w:ascii="Times New Roman" w:hAnsi="Times New Roman"/>
                <w:sz w:val="24"/>
                <w:szCs w:val="24"/>
              </w:rPr>
              <w:t xml:space="preserve">5) pole, </w:t>
            </w:r>
            <w:r w:rsidR="006D7FBB">
              <w:rPr>
                <w:rFonts w:ascii="Times New Roman" w:hAnsi="Times New Roman"/>
                <w:sz w:val="24"/>
                <w:szCs w:val="24"/>
              </w:rPr>
              <w:t>chráněné prostory</w:t>
            </w:r>
          </w:p>
        </w:tc>
      </w:tr>
      <w:tr w:rsidR="002E47E7" w:rsidRPr="002E47E7" w14:paraId="5783E8C5" w14:textId="77777777" w:rsidTr="00AB31A2">
        <w:tc>
          <w:tcPr>
            <w:tcW w:w="1702" w:type="dxa"/>
          </w:tcPr>
          <w:p w14:paraId="72A982A5" w14:textId="79853137" w:rsidR="002E47E7" w:rsidRPr="00332BA9" w:rsidRDefault="002E47E7" w:rsidP="00D47335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2E47E7">
              <w:rPr>
                <w:rFonts w:ascii="Times New Roman" w:hAnsi="Times New Roman"/>
                <w:sz w:val="24"/>
                <w:szCs w:val="24"/>
              </w:rPr>
              <w:t>cibule, česnek, cibule šalotka</w:t>
            </w:r>
          </w:p>
        </w:tc>
        <w:tc>
          <w:tcPr>
            <w:tcW w:w="1984" w:type="dxa"/>
          </w:tcPr>
          <w:p w14:paraId="6C05E3F5" w14:textId="66416182" w:rsidR="002E47E7" w:rsidRPr="00332BA9" w:rsidRDefault="002E47E7" w:rsidP="00D47335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2E47E7">
              <w:rPr>
                <w:rFonts w:ascii="Times New Roman" w:hAnsi="Times New Roman"/>
                <w:sz w:val="24"/>
                <w:szCs w:val="24"/>
              </w:rPr>
              <w:t>plíseň cibulová</w:t>
            </w:r>
          </w:p>
        </w:tc>
        <w:tc>
          <w:tcPr>
            <w:tcW w:w="1339" w:type="dxa"/>
          </w:tcPr>
          <w:p w14:paraId="39071D20" w14:textId="3485CC7D" w:rsidR="002E47E7" w:rsidRPr="00332BA9" w:rsidRDefault="002E47E7" w:rsidP="00D47335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2E47E7">
              <w:rPr>
                <w:rFonts w:ascii="Times New Roman" w:hAnsi="Times New Roman"/>
                <w:sz w:val="24"/>
                <w:szCs w:val="24"/>
              </w:rPr>
              <w:t>0,3 l/ha</w:t>
            </w:r>
          </w:p>
        </w:tc>
        <w:tc>
          <w:tcPr>
            <w:tcW w:w="567" w:type="dxa"/>
          </w:tcPr>
          <w:p w14:paraId="60F5167C" w14:textId="52083D21" w:rsidR="002E47E7" w:rsidRPr="00332BA9" w:rsidRDefault="00AB31A2" w:rsidP="00D47335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920" w:type="dxa"/>
          </w:tcPr>
          <w:p w14:paraId="1F68864C" w14:textId="3C0EE324" w:rsidR="002E47E7" w:rsidRPr="00332BA9" w:rsidRDefault="002E47E7" w:rsidP="00D47335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2E47E7">
              <w:rPr>
                <w:rFonts w:ascii="Times New Roman" w:hAnsi="Times New Roman"/>
                <w:sz w:val="24"/>
                <w:szCs w:val="24"/>
              </w:rPr>
              <w:t xml:space="preserve">1) od: 13 BBCH </w:t>
            </w:r>
          </w:p>
        </w:tc>
        <w:tc>
          <w:tcPr>
            <w:tcW w:w="1985" w:type="dxa"/>
          </w:tcPr>
          <w:p w14:paraId="5179429D" w14:textId="77777777" w:rsidR="002E47E7" w:rsidRDefault="002E47E7" w:rsidP="00D47335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2E47E7">
              <w:rPr>
                <w:rFonts w:ascii="Times New Roman" w:hAnsi="Times New Roman"/>
                <w:sz w:val="24"/>
                <w:szCs w:val="24"/>
              </w:rPr>
              <w:t>5) pole</w:t>
            </w:r>
          </w:p>
          <w:p w14:paraId="07F4DB0B" w14:textId="165F2AB4" w:rsidR="00AB31A2" w:rsidRPr="00332BA9" w:rsidRDefault="00AB31A2" w:rsidP="00D47335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D7FBB">
              <w:rPr>
                <w:rFonts w:ascii="Times New Roman" w:hAnsi="Times New Roman"/>
                <w:sz w:val="24"/>
                <w:szCs w:val="24"/>
              </w:rPr>
              <w:t>6) na cibuli (pouze zralé cibule)</w:t>
            </w:r>
          </w:p>
        </w:tc>
      </w:tr>
    </w:tbl>
    <w:p w14:paraId="385A3570" w14:textId="77777777" w:rsidR="00A3083D" w:rsidRDefault="00A3083D" w:rsidP="0082160A">
      <w:pPr>
        <w:pStyle w:val="Zkladntext"/>
        <w:spacing w:line="276" w:lineRule="auto"/>
        <w:jc w:val="both"/>
        <w:rPr>
          <w:spacing w:val="-5"/>
          <w:lang w:eastAsia="en-US"/>
        </w:rPr>
      </w:pPr>
    </w:p>
    <w:p w14:paraId="6033F996" w14:textId="07B7FC64" w:rsidR="0082160A" w:rsidRDefault="0082160A" w:rsidP="0082160A">
      <w:pPr>
        <w:pStyle w:val="Zkladntext"/>
        <w:spacing w:line="276" w:lineRule="auto"/>
        <w:jc w:val="both"/>
        <w:rPr>
          <w:spacing w:val="-5"/>
          <w:lang w:eastAsia="en-US"/>
        </w:rPr>
      </w:pPr>
      <w:r w:rsidRPr="00AD0D1A">
        <w:rPr>
          <w:spacing w:val="-5"/>
          <w:lang w:eastAsia="en-US"/>
        </w:rPr>
        <w:t>OL (ochranná lhůta) je dána počtem dnů, které je nutné dodržet mezi termínem poslední aplikace a sklizní.</w:t>
      </w:r>
    </w:p>
    <w:tbl>
      <w:tblPr>
        <w:tblW w:w="5242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4"/>
        <w:gridCol w:w="1988"/>
        <w:gridCol w:w="1700"/>
        <w:gridCol w:w="1980"/>
        <w:gridCol w:w="1847"/>
      </w:tblGrid>
      <w:tr w:rsidR="002E47E7" w:rsidRPr="00AD0D1A" w14:paraId="25BF9883" w14:textId="752792DD" w:rsidTr="002E47E7"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0DFC2" w14:textId="77777777" w:rsidR="002E47E7" w:rsidRPr="00AD0D1A" w:rsidRDefault="002E47E7" w:rsidP="00AD0D1A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AD0D1A">
              <w:rPr>
                <w:rFonts w:ascii="Times New Roman" w:hAnsi="Times New Roman"/>
                <w:sz w:val="24"/>
                <w:szCs w:val="24"/>
              </w:rPr>
              <w:lastRenderedPageBreak/>
              <w:t>Plodina, oblast použití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50BA3" w14:textId="77777777" w:rsidR="002E47E7" w:rsidRPr="00AD0D1A" w:rsidRDefault="002E47E7" w:rsidP="00B65F2D">
            <w:pPr>
              <w:widowControl w:val="0"/>
              <w:spacing w:before="40" w:after="40"/>
              <w:ind w:right="-111" w:hanging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0D1A">
              <w:rPr>
                <w:rFonts w:ascii="Times New Roman" w:hAnsi="Times New Roman"/>
                <w:sz w:val="24"/>
                <w:szCs w:val="24"/>
              </w:rPr>
              <w:t>Dávka vody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C574A" w14:textId="77777777" w:rsidR="002E47E7" w:rsidRPr="00AD0D1A" w:rsidRDefault="002E47E7" w:rsidP="00AD0D1A">
            <w:pPr>
              <w:widowControl w:val="0"/>
              <w:spacing w:before="40" w:after="40"/>
              <w:ind w:hanging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0D1A">
              <w:rPr>
                <w:rFonts w:ascii="Times New Roman" w:hAnsi="Times New Roman"/>
                <w:sz w:val="24"/>
                <w:szCs w:val="24"/>
              </w:rPr>
              <w:t>Způsob aplikace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D7B04" w14:textId="77777777" w:rsidR="002E47E7" w:rsidRPr="00AD0D1A" w:rsidRDefault="002E47E7" w:rsidP="00AD0D1A">
            <w:pPr>
              <w:widowControl w:val="0"/>
              <w:spacing w:before="40" w:after="40"/>
              <w:ind w:hanging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AD0D1A">
              <w:rPr>
                <w:rFonts w:ascii="Times New Roman" w:hAnsi="Times New Roman"/>
                <w:sz w:val="24"/>
                <w:szCs w:val="24"/>
              </w:rPr>
              <w:t>Max. počet aplikací v plodině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A1456" w14:textId="5DE93F0D" w:rsidR="002E47E7" w:rsidRPr="00AD0D1A" w:rsidRDefault="002E47E7" w:rsidP="00AD0D1A">
            <w:pPr>
              <w:widowControl w:val="0"/>
              <w:spacing w:before="40" w:after="40"/>
              <w:ind w:hanging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Interval mezi aplikacemi</w:t>
            </w:r>
          </w:p>
        </w:tc>
      </w:tr>
      <w:tr w:rsidR="002E47E7" w:rsidRPr="002E47E7" w14:paraId="1E5462DB" w14:textId="712AD805" w:rsidTr="002E47E7">
        <w:tc>
          <w:tcPr>
            <w:tcW w:w="1044" w:type="pct"/>
          </w:tcPr>
          <w:p w14:paraId="05362B6A" w14:textId="262DB3CC" w:rsidR="002E47E7" w:rsidRPr="00AD0D1A" w:rsidRDefault="002E47E7" w:rsidP="002E47E7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2E47E7">
              <w:rPr>
                <w:rFonts w:ascii="Times New Roman" w:hAnsi="Times New Roman"/>
                <w:sz w:val="24"/>
                <w:szCs w:val="24"/>
              </w:rPr>
              <w:t>salát</w:t>
            </w:r>
          </w:p>
        </w:tc>
        <w:tc>
          <w:tcPr>
            <w:tcW w:w="1046" w:type="pct"/>
          </w:tcPr>
          <w:p w14:paraId="0A2C4279" w14:textId="42576709" w:rsidR="002E47E7" w:rsidRPr="00AD0D1A" w:rsidRDefault="002E47E7" w:rsidP="002E47E7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2E47E7">
              <w:rPr>
                <w:rFonts w:ascii="Times New Roman" w:hAnsi="Times New Roman"/>
                <w:sz w:val="24"/>
                <w:szCs w:val="24"/>
              </w:rPr>
              <w:t xml:space="preserve"> 200-1000 l/ha</w:t>
            </w:r>
          </w:p>
        </w:tc>
        <w:tc>
          <w:tcPr>
            <w:tcW w:w="895" w:type="pct"/>
          </w:tcPr>
          <w:p w14:paraId="5EFEE1F0" w14:textId="2E189A83" w:rsidR="002E47E7" w:rsidRPr="00AD0D1A" w:rsidRDefault="002E47E7" w:rsidP="002E47E7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2E47E7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042" w:type="pct"/>
          </w:tcPr>
          <w:p w14:paraId="732EA70D" w14:textId="00EC700E" w:rsidR="002E47E7" w:rsidRPr="00AD0D1A" w:rsidRDefault="002E47E7" w:rsidP="002E47E7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2E47E7">
              <w:rPr>
                <w:rFonts w:ascii="Times New Roman" w:hAnsi="Times New Roman"/>
                <w:sz w:val="24"/>
                <w:szCs w:val="24"/>
              </w:rPr>
              <w:t xml:space="preserve">  2x</w:t>
            </w:r>
          </w:p>
        </w:tc>
        <w:tc>
          <w:tcPr>
            <w:tcW w:w="972" w:type="pct"/>
          </w:tcPr>
          <w:p w14:paraId="13AE1B2D" w14:textId="0993821C" w:rsidR="002E47E7" w:rsidRPr="00AD0D1A" w:rsidRDefault="002E47E7" w:rsidP="002E47E7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2E47E7">
              <w:rPr>
                <w:rFonts w:ascii="Times New Roman" w:hAnsi="Times New Roman"/>
                <w:sz w:val="24"/>
                <w:szCs w:val="24"/>
              </w:rPr>
              <w:t xml:space="preserve"> 7-10 dnů</w:t>
            </w:r>
          </w:p>
        </w:tc>
      </w:tr>
      <w:tr w:rsidR="002E47E7" w:rsidRPr="002E47E7" w14:paraId="6BAD380B" w14:textId="19553B6E" w:rsidTr="002E47E7">
        <w:tc>
          <w:tcPr>
            <w:tcW w:w="1044" w:type="pct"/>
          </w:tcPr>
          <w:p w14:paraId="4D869E8A" w14:textId="7AF3286A" w:rsidR="002E47E7" w:rsidRPr="00811B35" w:rsidRDefault="002E47E7" w:rsidP="002E47E7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2E47E7">
              <w:rPr>
                <w:rFonts w:ascii="Times New Roman" w:hAnsi="Times New Roman"/>
                <w:sz w:val="24"/>
                <w:szCs w:val="24"/>
              </w:rPr>
              <w:t>cibule, česnek, cibule šalotka</w:t>
            </w:r>
          </w:p>
        </w:tc>
        <w:tc>
          <w:tcPr>
            <w:tcW w:w="1046" w:type="pct"/>
          </w:tcPr>
          <w:p w14:paraId="407CED73" w14:textId="5D625158" w:rsidR="002E47E7" w:rsidRPr="00811B35" w:rsidRDefault="002E47E7" w:rsidP="002E47E7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2E47E7">
              <w:rPr>
                <w:rFonts w:ascii="Times New Roman" w:hAnsi="Times New Roman"/>
                <w:sz w:val="24"/>
                <w:szCs w:val="24"/>
              </w:rPr>
              <w:t xml:space="preserve"> 200-1500 l/ha</w:t>
            </w:r>
          </w:p>
        </w:tc>
        <w:tc>
          <w:tcPr>
            <w:tcW w:w="895" w:type="pct"/>
          </w:tcPr>
          <w:p w14:paraId="13AE1C0A" w14:textId="1FD795AE" w:rsidR="002E47E7" w:rsidRPr="00811B35" w:rsidRDefault="002E47E7" w:rsidP="002E47E7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2E47E7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042" w:type="pct"/>
          </w:tcPr>
          <w:p w14:paraId="19765525" w14:textId="2C95FF97" w:rsidR="002E47E7" w:rsidRPr="00811B35" w:rsidRDefault="002E47E7" w:rsidP="002E47E7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2E47E7">
              <w:rPr>
                <w:rFonts w:ascii="Times New Roman" w:hAnsi="Times New Roman"/>
                <w:sz w:val="24"/>
                <w:szCs w:val="24"/>
              </w:rPr>
              <w:t xml:space="preserve">  2x</w:t>
            </w:r>
          </w:p>
        </w:tc>
        <w:tc>
          <w:tcPr>
            <w:tcW w:w="972" w:type="pct"/>
          </w:tcPr>
          <w:p w14:paraId="75D5B9A2" w14:textId="117B135C" w:rsidR="002E47E7" w:rsidRPr="00811B35" w:rsidRDefault="002E47E7" w:rsidP="002E47E7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2E47E7">
              <w:rPr>
                <w:rFonts w:ascii="Times New Roman" w:hAnsi="Times New Roman"/>
                <w:sz w:val="24"/>
                <w:szCs w:val="24"/>
              </w:rPr>
              <w:t xml:space="preserve"> 5 dnů</w:t>
            </w:r>
          </w:p>
        </w:tc>
      </w:tr>
    </w:tbl>
    <w:p w14:paraId="77BFDB51" w14:textId="77777777" w:rsidR="00F30488" w:rsidRDefault="00F30488" w:rsidP="00F30488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116D945A" w14:textId="77777777" w:rsidR="002E46CB" w:rsidRPr="002E46CB" w:rsidRDefault="002E46CB" w:rsidP="002E46CB">
      <w:pPr>
        <w:widowControl w:val="0"/>
        <w:spacing w:before="40" w:after="40"/>
        <w:jc w:val="both"/>
        <w:rPr>
          <w:rFonts w:ascii="Times New Roman" w:hAnsi="Times New Roman"/>
          <w:sz w:val="24"/>
          <w:szCs w:val="24"/>
          <w:u w:val="single"/>
        </w:rPr>
      </w:pPr>
      <w:r w:rsidRPr="002E46CB">
        <w:rPr>
          <w:rFonts w:ascii="Times New Roman" w:hAnsi="Times New Roman"/>
          <w:sz w:val="24"/>
          <w:szCs w:val="24"/>
          <w:u w:val="single"/>
        </w:rPr>
        <w:t>Venkovní a chráněné prostory:</w:t>
      </w:r>
    </w:p>
    <w:p w14:paraId="164D9C3A" w14:textId="77777777" w:rsidR="00F30488" w:rsidRPr="00AD0D1A" w:rsidRDefault="00F30488" w:rsidP="00A3083D">
      <w:pPr>
        <w:widowControl w:val="0"/>
        <w:spacing w:before="40" w:after="4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Tabulka ochranných vzdáleností stanovených s ohledem na ochranu necílových organismů</w:t>
      </w:r>
    </w:p>
    <w:tbl>
      <w:tblPr>
        <w:tblW w:w="950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5"/>
        <w:gridCol w:w="1418"/>
        <w:gridCol w:w="1417"/>
        <w:gridCol w:w="1417"/>
        <w:gridCol w:w="1420"/>
        <w:gridCol w:w="9"/>
      </w:tblGrid>
      <w:tr w:rsidR="00EF774A" w:rsidRPr="00AD0D1A" w14:paraId="52F4DBC9" w14:textId="77777777" w:rsidTr="00D47335">
        <w:trPr>
          <w:gridAfter w:val="1"/>
          <w:wAfter w:w="9" w:type="dxa"/>
          <w:trHeight w:val="220"/>
        </w:trPr>
        <w:tc>
          <w:tcPr>
            <w:tcW w:w="3825" w:type="dxa"/>
            <w:vMerge w:val="restart"/>
            <w:shd w:val="clear" w:color="auto" w:fill="FFFFFF"/>
            <w:vAlign w:val="center"/>
          </w:tcPr>
          <w:p w14:paraId="3A6F22D4" w14:textId="77777777" w:rsidR="00EF774A" w:rsidRPr="00AD0D1A" w:rsidRDefault="00EF774A" w:rsidP="00D4733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AD0D1A">
              <w:rPr>
                <w:rFonts w:ascii="Times New Roman" w:hAnsi="Times New Roman"/>
                <w:sz w:val="24"/>
                <w:szCs w:val="24"/>
              </w:rPr>
              <w:t>Plodina</w:t>
            </w:r>
          </w:p>
        </w:tc>
        <w:tc>
          <w:tcPr>
            <w:tcW w:w="5672" w:type="dxa"/>
            <w:gridSpan w:val="4"/>
            <w:vAlign w:val="center"/>
          </w:tcPr>
          <w:p w14:paraId="4D766B07" w14:textId="54A25D3F" w:rsidR="00EF774A" w:rsidRPr="00EF774A" w:rsidRDefault="00EF774A" w:rsidP="00D47335">
            <w:pPr>
              <w:widowControl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74A">
              <w:rPr>
                <w:rFonts w:ascii="Times New Roman" w:hAnsi="Times New Roman"/>
                <w:sz w:val="24"/>
                <w:szCs w:val="24"/>
              </w:rPr>
              <w:t>třída omezení úletu</w:t>
            </w:r>
          </w:p>
        </w:tc>
      </w:tr>
      <w:tr w:rsidR="00EF774A" w:rsidRPr="00AD0D1A" w14:paraId="788F044F" w14:textId="77777777" w:rsidTr="00D47335">
        <w:trPr>
          <w:gridAfter w:val="1"/>
          <w:wAfter w:w="9" w:type="dxa"/>
          <w:trHeight w:val="220"/>
        </w:trPr>
        <w:tc>
          <w:tcPr>
            <w:tcW w:w="3825" w:type="dxa"/>
            <w:vMerge/>
            <w:shd w:val="clear" w:color="auto" w:fill="FFFFFF"/>
            <w:vAlign w:val="center"/>
          </w:tcPr>
          <w:p w14:paraId="55F59219" w14:textId="77777777" w:rsidR="00EF774A" w:rsidRPr="00AD0D1A" w:rsidRDefault="00EF774A" w:rsidP="00D4733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8F2A219" w14:textId="7B67710F" w:rsidR="00EF774A" w:rsidRPr="00AD0D1A" w:rsidRDefault="00EF774A" w:rsidP="00D47335">
            <w:pPr>
              <w:widowControl w:val="0"/>
              <w:spacing w:before="40" w:after="4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AD0D1A">
              <w:rPr>
                <w:rFonts w:ascii="Times New Roman" w:hAnsi="Times New Roman"/>
                <w:sz w:val="24"/>
                <w:szCs w:val="24"/>
              </w:rPr>
              <w:t>bez redukce</w:t>
            </w:r>
          </w:p>
        </w:tc>
        <w:tc>
          <w:tcPr>
            <w:tcW w:w="1417" w:type="dxa"/>
            <w:vAlign w:val="center"/>
          </w:tcPr>
          <w:p w14:paraId="1F416AD5" w14:textId="6B972D4A" w:rsidR="00EF774A" w:rsidRPr="00AD0D1A" w:rsidRDefault="00EF774A" w:rsidP="00D47335">
            <w:pPr>
              <w:widowControl w:val="0"/>
              <w:spacing w:before="40" w:after="40"/>
              <w:ind w:right="-101"/>
              <w:rPr>
                <w:rFonts w:ascii="Times New Roman" w:hAnsi="Times New Roman"/>
                <w:sz w:val="24"/>
                <w:szCs w:val="24"/>
              </w:rPr>
            </w:pPr>
            <w:r w:rsidRPr="00AD0D1A">
              <w:rPr>
                <w:rFonts w:ascii="Times New Roman" w:hAnsi="Times New Roman"/>
                <w:sz w:val="24"/>
                <w:szCs w:val="24"/>
              </w:rPr>
              <w:t>tryska 50</w:t>
            </w:r>
            <w:r w:rsidR="00D473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0D1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  <w:vAlign w:val="center"/>
          </w:tcPr>
          <w:p w14:paraId="2BAC2760" w14:textId="21B1515E" w:rsidR="00EF774A" w:rsidRPr="00AD0D1A" w:rsidRDefault="00EF774A" w:rsidP="00D47335">
            <w:pPr>
              <w:widowControl w:val="0"/>
              <w:spacing w:before="40" w:after="4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AD0D1A">
              <w:rPr>
                <w:rFonts w:ascii="Times New Roman" w:hAnsi="Times New Roman"/>
                <w:sz w:val="24"/>
                <w:szCs w:val="24"/>
              </w:rPr>
              <w:t>tryska 75</w:t>
            </w:r>
            <w:r w:rsidR="00D473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0D1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20" w:type="dxa"/>
            <w:vAlign w:val="center"/>
          </w:tcPr>
          <w:p w14:paraId="066F57FC" w14:textId="2A8B42C4" w:rsidR="00EF774A" w:rsidRPr="00AD0D1A" w:rsidRDefault="00EF774A" w:rsidP="00D47335">
            <w:pPr>
              <w:widowControl w:val="0"/>
              <w:spacing w:before="40" w:after="40"/>
              <w:ind w:right="-100"/>
              <w:rPr>
                <w:rFonts w:ascii="Times New Roman" w:hAnsi="Times New Roman"/>
                <w:sz w:val="24"/>
                <w:szCs w:val="24"/>
              </w:rPr>
            </w:pPr>
            <w:r w:rsidRPr="00AD0D1A">
              <w:rPr>
                <w:rFonts w:ascii="Times New Roman" w:hAnsi="Times New Roman"/>
                <w:sz w:val="24"/>
                <w:szCs w:val="24"/>
              </w:rPr>
              <w:t>tryska 90</w:t>
            </w:r>
            <w:r w:rsidR="00D473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0D1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EF774A" w:rsidRPr="00F30488" w14:paraId="28188E21" w14:textId="77777777" w:rsidTr="00C972DD">
        <w:trPr>
          <w:trHeight w:val="275"/>
        </w:trPr>
        <w:tc>
          <w:tcPr>
            <w:tcW w:w="9506" w:type="dxa"/>
            <w:gridSpan w:val="6"/>
            <w:shd w:val="clear" w:color="auto" w:fill="FFFFFF"/>
            <w:vAlign w:val="center"/>
          </w:tcPr>
          <w:p w14:paraId="16A08B9C" w14:textId="77777777" w:rsidR="00EF774A" w:rsidRPr="00F30488" w:rsidRDefault="00EF774A" w:rsidP="00D47335">
            <w:pPr>
              <w:widowControl w:val="0"/>
              <w:spacing w:before="40" w:after="40"/>
              <w:ind w:right="-10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30488">
              <w:rPr>
                <w:rFonts w:ascii="Times New Roman" w:hAnsi="Times New Roman"/>
                <w:bCs/>
                <w:sz w:val="24"/>
                <w:szCs w:val="24"/>
              </w:rPr>
              <w:t>Ochranná vzdálenost od povrchové vody s ohledem na ochranu vodních organismů [m]</w:t>
            </w:r>
          </w:p>
        </w:tc>
      </w:tr>
      <w:tr w:rsidR="00D47335" w:rsidRPr="00D42B86" w14:paraId="1217FC9C" w14:textId="77777777" w:rsidTr="00D47335">
        <w:trPr>
          <w:gridAfter w:val="1"/>
          <w:wAfter w:w="9" w:type="dxa"/>
          <w:trHeight w:val="275"/>
        </w:trPr>
        <w:tc>
          <w:tcPr>
            <w:tcW w:w="3825" w:type="dxa"/>
            <w:shd w:val="clear" w:color="auto" w:fill="FFFFFF"/>
            <w:vAlign w:val="center"/>
          </w:tcPr>
          <w:p w14:paraId="51115324" w14:textId="60348367" w:rsidR="00D47335" w:rsidRPr="00D47335" w:rsidRDefault="00D47335" w:rsidP="00D4733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D47335">
              <w:rPr>
                <w:rFonts w:ascii="Times New Roman" w:hAnsi="Times New Roman"/>
                <w:sz w:val="24"/>
                <w:szCs w:val="24"/>
              </w:rPr>
              <w:t xml:space="preserve">alát, cibule, česnek,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cibule </w:t>
            </w:r>
            <w:r w:rsidRPr="00D47335">
              <w:rPr>
                <w:rFonts w:ascii="Times New Roman" w:hAnsi="Times New Roman"/>
                <w:sz w:val="24"/>
                <w:szCs w:val="24"/>
              </w:rPr>
              <w:t>šalotka</w:t>
            </w:r>
          </w:p>
        </w:tc>
        <w:tc>
          <w:tcPr>
            <w:tcW w:w="1418" w:type="dxa"/>
            <w:vAlign w:val="center"/>
          </w:tcPr>
          <w:p w14:paraId="20AF6D0A" w14:textId="452E2D70" w:rsidR="00D47335" w:rsidRPr="00D47335" w:rsidRDefault="00D47335" w:rsidP="00D47335">
            <w:pPr>
              <w:widowControl w:val="0"/>
              <w:spacing w:before="40" w:after="40"/>
              <w:ind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47335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 w14:paraId="04F6CDC3" w14:textId="54D30E14" w:rsidR="00D47335" w:rsidRPr="00D47335" w:rsidRDefault="00D47335" w:rsidP="00D47335">
            <w:pPr>
              <w:widowControl w:val="0"/>
              <w:spacing w:before="40" w:after="40"/>
              <w:ind w:right="-10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47335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 w14:paraId="0B405D01" w14:textId="28792072" w:rsidR="00D47335" w:rsidRPr="00D47335" w:rsidRDefault="00D47335" w:rsidP="00D47335">
            <w:pPr>
              <w:widowControl w:val="0"/>
              <w:spacing w:before="40" w:after="40"/>
              <w:ind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47335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420" w:type="dxa"/>
            <w:vAlign w:val="center"/>
          </w:tcPr>
          <w:p w14:paraId="3F3C9474" w14:textId="7841D844" w:rsidR="00D47335" w:rsidRPr="00D47335" w:rsidRDefault="00D47335" w:rsidP="00D47335">
            <w:pPr>
              <w:widowControl w:val="0"/>
              <w:spacing w:before="40" w:after="40"/>
              <w:ind w:right="-1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47335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</w:tbl>
    <w:p w14:paraId="09D320A9" w14:textId="77777777" w:rsidR="00AB6EC3" w:rsidRDefault="00AB6EC3" w:rsidP="005F299F">
      <w:pPr>
        <w:widowControl w:val="0"/>
        <w:spacing w:after="0"/>
        <w:jc w:val="both"/>
        <w:rPr>
          <w:rFonts w:ascii="Times New Roman" w:hAnsi="Times New Roman"/>
          <w:iCs/>
          <w:sz w:val="24"/>
          <w:szCs w:val="24"/>
        </w:rPr>
      </w:pPr>
    </w:p>
    <w:p w14:paraId="48E73DA9" w14:textId="77777777" w:rsidR="00DC18B8" w:rsidRDefault="00DC18B8" w:rsidP="005F299F">
      <w:pPr>
        <w:widowControl w:val="0"/>
        <w:spacing w:after="0"/>
        <w:jc w:val="both"/>
        <w:rPr>
          <w:rFonts w:ascii="Times New Roman" w:hAnsi="Times New Roman"/>
          <w:iCs/>
          <w:sz w:val="24"/>
          <w:szCs w:val="24"/>
        </w:rPr>
      </w:pPr>
    </w:p>
    <w:p w14:paraId="3EB43A4C" w14:textId="77777777" w:rsidR="00861476" w:rsidRPr="004F7FF6" w:rsidRDefault="00861476" w:rsidP="00AD0D1A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F7FF6">
        <w:rPr>
          <w:rFonts w:ascii="Times New Roman" w:hAnsi="Times New Roman"/>
          <w:i/>
          <w:iCs/>
          <w:sz w:val="24"/>
          <w:szCs w:val="24"/>
        </w:rPr>
        <w:t>Označení přípravku podle nařízení Komise (EU) č. 547/2011:</w:t>
      </w:r>
    </w:p>
    <w:p w14:paraId="232D4BDB" w14:textId="77777777" w:rsidR="00187A02" w:rsidRPr="004F7FF6" w:rsidRDefault="00187A02" w:rsidP="00AD0D1A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4F7FF6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</w:t>
      </w:r>
      <w:r w:rsidR="008E21AC" w:rsidRPr="004F7FF6">
        <w:rPr>
          <w:rFonts w:ascii="Times New Roman" w:hAnsi="Times New Roman"/>
          <w:i/>
          <w:snapToGrid w:val="0"/>
          <w:sz w:val="24"/>
          <w:szCs w:val="24"/>
        </w:rPr>
        <w:t xml:space="preserve">smí </w:t>
      </w:r>
      <w:r w:rsidRPr="004F7FF6">
        <w:rPr>
          <w:rFonts w:ascii="Times New Roman" w:hAnsi="Times New Roman"/>
          <w:i/>
          <w:snapToGrid w:val="0"/>
          <w:sz w:val="24"/>
          <w:szCs w:val="24"/>
        </w:rPr>
        <w:t>podle přílohy I odst. 1 p</w:t>
      </w:r>
      <w:r w:rsidR="00FE73E0" w:rsidRPr="004F7FF6">
        <w:rPr>
          <w:rFonts w:ascii="Times New Roman" w:hAnsi="Times New Roman"/>
          <w:i/>
          <w:snapToGrid w:val="0"/>
          <w:sz w:val="24"/>
          <w:szCs w:val="24"/>
        </w:rPr>
        <w:t xml:space="preserve">ísm. u) nařízení Komise (EU) č. </w:t>
      </w:r>
      <w:r w:rsidRPr="004F7FF6">
        <w:rPr>
          <w:rFonts w:ascii="Times New Roman" w:hAnsi="Times New Roman"/>
          <w:i/>
          <w:snapToGrid w:val="0"/>
          <w:sz w:val="24"/>
          <w:szCs w:val="24"/>
        </w:rPr>
        <w:t xml:space="preserve">547/2011 přípravek používat: </w:t>
      </w:r>
    </w:p>
    <w:p w14:paraId="1BC3C6A9" w14:textId="77777777" w:rsidR="00187A02" w:rsidRDefault="00187A02" w:rsidP="00AD0D1A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4F7FF6">
        <w:rPr>
          <w:rFonts w:ascii="Times New Roman" w:hAnsi="Times New Roman"/>
          <w:sz w:val="24"/>
          <w:szCs w:val="24"/>
        </w:rPr>
        <w:t>Profesionální uživatel</w:t>
      </w:r>
    </w:p>
    <w:p w14:paraId="0434A775" w14:textId="77777777" w:rsidR="00DC18B8" w:rsidRDefault="00DC18B8" w:rsidP="00AD0D1A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7FAA85C7" w14:textId="77777777" w:rsidR="00DC18B8" w:rsidRDefault="00DC18B8" w:rsidP="00DC18B8">
      <w:pPr>
        <w:keepNext/>
        <w:keepLines/>
        <w:numPr>
          <w:ilvl w:val="0"/>
          <w:numId w:val="8"/>
        </w:numPr>
        <w:autoSpaceDE w:val="0"/>
        <w:autoSpaceDN w:val="0"/>
        <w:spacing w:after="0"/>
        <w:ind w:left="567" w:hanging="283"/>
        <w:jc w:val="both"/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</w:pPr>
      <w:bookmarkStart w:id="0" w:name="_Hlk126660643"/>
      <w:r w:rsidRPr="00E52E1B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>Standardní věty udávající bezpečnostní opatření pro ochranu lidského zdraví, zdraví</w:t>
      </w:r>
      <w:r w:rsidRPr="002A4065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 xml:space="preserve"> </w:t>
      </w:r>
      <w:r w:rsidRPr="00E52E1B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>zvířat nebo životního prostředí, uvedené v příloze III nařízení Komise (EU) č. 547</w:t>
      </w:r>
      <w:r w:rsidRPr="002A4065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>/2011:</w:t>
      </w:r>
    </w:p>
    <w:bookmarkEnd w:id="0"/>
    <w:p w14:paraId="63452D86" w14:textId="7308D718" w:rsidR="00DC18B8" w:rsidRPr="00AB6CDA" w:rsidRDefault="00DC18B8" w:rsidP="00DC18B8">
      <w:pPr>
        <w:keepNext/>
        <w:keepLines/>
        <w:autoSpaceDE w:val="0"/>
        <w:autoSpaceDN w:val="0"/>
        <w:spacing w:after="0"/>
        <w:ind w:left="567"/>
        <w:jc w:val="both"/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</w:pPr>
      <w:r w:rsidRPr="00AB6CDA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>i. Bezpečnostní opatření pro obsluhu</w:t>
      </w:r>
    </w:p>
    <w:p w14:paraId="6FF05C45" w14:textId="20B452D3" w:rsidR="00DC18B8" w:rsidRDefault="00DC18B8" w:rsidP="00DC18B8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AB6CDA">
        <w:rPr>
          <w:rFonts w:ascii="Times New Roman" w:hAnsi="Times New Roman"/>
          <w:sz w:val="24"/>
          <w:szCs w:val="24"/>
        </w:rPr>
        <w:t xml:space="preserve">SPo5 Před opětovným vstupem ošetřené </w:t>
      </w:r>
      <w:r w:rsidR="00036087">
        <w:rPr>
          <w:rFonts w:ascii="Times New Roman" w:hAnsi="Times New Roman"/>
          <w:sz w:val="24"/>
          <w:szCs w:val="24"/>
        </w:rPr>
        <w:t>prostory</w:t>
      </w:r>
      <w:r w:rsidRPr="00AB6CDA">
        <w:rPr>
          <w:rFonts w:ascii="Times New Roman" w:hAnsi="Times New Roman"/>
          <w:sz w:val="24"/>
          <w:szCs w:val="24"/>
        </w:rPr>
        <w:t xml:space="preserve"> důkladně vyvětrejte.</w:t>
      </w:r>
    </w:p>
    <w:p w14:paraId="5189C00A" w14:textId="77777777" w:rsidR="00AB31A2" w:rsidRDefault="00AB31A2" w:rsidP="00AD0D1A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7584B2ED" w14:textId="77777777" w:rsidR="00AB31A2" w:rsidRDefault="00AB31A2" w:rsidP="00AB31A2">
      <w:pPr>
        <w:keepNext/>
        <w:keepLines/>
        <w:numPr>
          <w:ilvl w:val="0"/>
          <w:numId w:val="8"/>
        </w:numPr>
        <w:autoSpaceDE w:val="0"/>
        <w:autoSpaceDN w:val="0"/>
        <w:spacing w:after="0"/>
        <w:ind w:left="567" w:hanging="283"/>
        <w:jc w:val="both"/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</w:pPr>
      <w:r w:rsidRPr="00BE1872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>Pokyny k použití osobních ochranných prostředků ve smyslu přílohy III bod 2 nařízení Komise (EU) č. 547/2011 pro osoby manipulující s přípravkem:</w:t>
      </w:r>
    </w:p>
    <w:p w14:paraId="6618484C" w14:textId="29B3D634" w:rsidR="00AB31A2" w:rsidRPr="00AB31A2" w:rsidRDefault="00AB31A2" w:rsidP="00AB31A2">
      <w:pPr>
        <w:numPr>
          <w:ilvl w:val="1"/>
          <w:numId w:val="12"/>
        </w:numPr>
        <w:tabs>
          <w:tab w:val="left" w:pos="567"/>
        </w:tabs>
        <w:spacing w:after="0"/>
        <w:ind w:left="993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B31A2">
        <w:rPr>
          <w:rFonts w:ascii="Times New Roman" w:hAnsi="Times New Roman"/>
          <w:b/>
          <w:bCs/>
          <w:color w:val="000000"/>
          <w:sz w:val="24"/>
          <w:szCs w:val="24"/>
        </w:rPr>
        <w:t>OOPP při ruční aplikaci - postřikem</w:t>
      </w:r>
    </w:p>
    <w:p w14:paraId="5D3ADB88" w14:textId="24A9F2AB" w:rsidR="00AB31A2" w:rsidRPr="00AB31A2" w:rsidRDefault="00AB31A2" w:rsidP="00AB31A2">
      <w:pPr>
        <w:tabs>
          <w:tab w:val="left" w:pos="3402"/>
        </w:tabs>
        <w:spacing w:after="0"/>
        <w:ind w:left="3402" w:hanging="272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B31A2">
        <w:rPr>
          <w:rFonts w:ascii="Times New Roman" w:hAnsi="Times New Roman"/>
          <w:bCs/>
          <w:color w:val="000000"/>
          <w:sz w:val="24"/>
          <w:szCs w:val="24"/>
        </w:rPr>
        <w:t xml:space="preserve">Ochrana dýchacích orgánů </w:t>
      </w:r>
      <w:r>
        <w:rPr>
          <w:rFonts w:ascii="Times New Roman" w:hAnsi="Times New Roman"/>
          <w:bCs/>
          <w:color w:val="000000"/>
          <w:sz w:val="24"/>
          <w:szCs w:val="24"/>
        </w:rPr>
        <w:tab/>
      </w:r>
      <w:r w:rsidRPr="00AB31A2">
        <w:rPr>
          <w:rFonts w:ascii="Times New Roman" w:hAnsi="Times New Roman"/>
          <w:bCs/>
          <w:color w:val="000000"/>
          <w:sz w:val="24"/>
          <w:szCs w:val="24"/>
        </w:rPr>
        <w:t>není nutná</w:t>
      </w:r>
    </w:p>
    <w:p w14:paraId="3604C9A6" w14:textId="26CF616A" w:rsidR="00AB31A2" w:rsidRPr="00AB31A2" w:rsidRDefault="00AB31A2" w:rsidP="00AB31A2">
      <w:pPr>
        <w:tabs>
          <w:tab w:val="left" w:pos="3402"/>
        </w:tabs>
        <w:spacing w:after="0"/>
        <w:ind w:left="3402" w:hanging="272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B31A2">
        <w:rPr>
          <w:rFonts w:ascii="Times New Roman" w:hAnsi="Times New Roman"/>
          <w:bCs/>
          <w:color w:val="000000"/>
          <w:sz w:val="24"/>
          <w:szCs w:val="24"/>
        </w:rPr>
        <w:t xml:space="preserve">Ochrana rukou </w:t>
      </w:r>
      <w:r>
        <w:rPr>
          <w:rFonts w:ascii="Times New Roman" w:hAnsi="Times New Roman"/>
          <w:bCs/>
          <w:color w:val="000000"/>
          <w:sz w:val="24"/>
          <w:szCs w:val="24"/>
        </w:rPr>
        <w:tab/>
      </w:r>
      <w:r w:rsidRPr="00AB31A2">
        <w:rPr>
          <w:rFonts w:ascii="Times New Roman" w:hAnsi="Times New Roman"/>
          <w:bCs/>
          <w:color w:val="000000"/>
          <w:sz w:val="24"/>
          <w:szCs w:val="24"/>
        </w:rPr>
        <w:t>vhodné ochranné rukavice s piktogramem ochrana proti pesticidům (ČSN ISO 18889) nebo ochrana proti chemikáliím (ČSN EN ISO 374-1)</w:t>
      </w:r>
    </w:p>
    <w:p w14:paraId="70B8A597" w14:textId="7CD8EA6F" w:rsidR="00AB31A2" w:rsidRPr="00AB31A2" w:rsidRDefault="00AB31A2" w:rsidP="00AB31A2">
      <w:pPr>
        <w:tabs>
          <w:tab w:val="left" w:pos="3402"/>
        </w:tabs>
        <w:spacing w:after="0"/>
        <w:ind w:left="3402" w:hanging="272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B31A2">
        <w:rPr>
          <w:rFonts w:ascii="Times New Roman" w:hAnsi="Times New Roman"/>
          <w:bCs/>
          <w:color w:val="000000"/>
          <w:sz w:val="24"/>
          <w:szCs w:val="24"/>
        </w:rPr>
        <w:t xml:space="preserve">Ochrana očí a obličeje </w:t>
      </w:r>
      <w:r>
        <w:rPr>
          <w:rFonts w:ascii="Times New Roman" w:hAnsi="Times New Roman"/>
          <w:bCs/>
          <w:color w:val="000000"/>
          <w:sz w:val="24"/>
          <w:szCs w:val="24"/>
        </w:rPr>
        <w:tab/>
      </w:r>
      <w:r w:rsidRPr="00AB31A2">
        <w:rPr>
          <w:rFonts w:ascii="Times New Roman" w:hAnsi="Times New Roman"/>
          <w:bCs/>
          <w:color w:val="000000"/>
          <w:sz w:val="24"/>
          <w:szCs w:val="24"/>
        </w:rPr>
        <w:t>není nutná</w:t>
      </w:r>
    </w:p>
    <w:p w14:paraId="76B58C36" w14:textId="28A696BE" w:rsidR="00AB31A2" w:rsidRPr="00AB31A2" w:rsidRDefault="00AB31A2" w:rsidP="00AB31A2">
      <w:pPr>
        <w:tabs>
          <w:tab w:val="left" w:pos="3402"/>
        </w:tabs>
        <w:spacing w:after="0"/>
        <w:ind w:left="3402" w:hanging="272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B31A2">
        <w:rPr>
          <w:rFonts w:ascii="Times New Roman" w:hAnsi="Times New Roman"/>
          <w:bCs/>
          <w:color w:val="000000"/>
          <w:sz w:val="24"/>
          <w:szCs w:val="24"/>
        </w:rPr>
        <w:t xml:space="preserve">Ochrana těla </w:t>
      </w:r>
      <w:r>
        <w:rPr>
          <w:rFonts w:ascii="Times New Roman" w:hAnsi="Times New Roman"/>
          <w:bCs/>
          <w:color w:val="000000"/>
          <w:sz w:val="24"/>
          <w:szCs w:val="24"/>
        </w:rPr>
        <w:tab/>
      </w:r>
      <w:r w:rsidRPr="00AB31A2">
        <w:rPr>
          <w:rFonts w:ascii="Times New Roman" w:hAnsi="Times New Roman"/>
          <w:bCs/>
          <w:color w:val="000000"/>
          <w:sz w:val="24"/>
          <w:szCs w:val="24"/>
        </w:rPr>
        <w:t>ochranný oděv pro práci s pesticidy typu C3 (ČSN EN ISO 27065) nebo proti chemikáliím typu 3 nebo 4 (ČSN EN 14605+A1) – nepromokavý oděv!</w:t>
      </w:r>
    </w:p>
    <w:p w14:paraId="2DD0E549" w14:textId="19F1B897" w:rsidR="00AB31A2" w:rsidRPr="00AB31A2" w:rsidRDefault="00AB31A2" w:rsidP="00AB31A2">
      <w:pPr>
        <w:tabs>
          <w:tab w:val="left" w:pos="3402"/>
        </w:tabs>
        <w:spacing w:after="0"/>
        <w:ind w:left="3402" w:hanging="272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B31A2">
        <w:rPr>
          <w:rFonts w:ascii="Times New Roman" w:hAnsi="Times New Roman"/>
          <w:bCs/>
          <w:color w:val="000000"/>
          <w:sz w:val="24"/>
          <w:szCs w:val="24"/>
        </w:rPr>
        <w:t xml:space="preserve">Dodatečná ochrana hlavy </w:t>
      </w:r>
      <w:r>
        <w:rPr>
          <w:rFonts w:ascii="Times New Roman" w:hAnsi="Times New Roman"/>
          <w:bCs/>
          <w:color w:val="000000"/>
          <w:sz w:val="24"/>
          <w:szCs w:val="24"/>
        </w:rPr>
        <w:tab/>
      </w:r>
      <w:r w:rsidRPr="00AB31A2">
        <w:rPr>
          <w:rFonts w:ascii="Times New Roman" w:hAnsi="Times New Roman"/>
          <w:bCs/>
          <w:color w:val="000000"/>
          <w:sz w:val="24"/>
          <w:szCs w:val="24"/>
        </w:rPr>
        <w:t>není nutná</w:t>
      </w:r>
    </w:p>
    <w:p w14:paraId="41F8EA20" w14:textId="694329DB" w:rsidR="00AB31A2" w:rsidRPr="00AB31A2" w:rsidRDefault="00AB31A2" w:rsidP="00AB31A2">
      <w:pPr>
        <w:tabs>
          <w:tab w:val="left" w:pos="3402"/>
        </w:tabs>
        <w:spacing w:after="0"/>
        <w:ind w:left="3402" w:hanging="272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B31A2">
        <w:rPr>
          <w:rFonts w:ascii="Times New Roman" w:hAnsi="Times New Roman"/>
          <w:bCs/>
          <w:color w:val="000000"/>
          <w:sz w:val="24"/>
          <w:szCs w:val="24"/>
        </w:rPr>
        <w:t xml:space="preserve">Dodatečná ochrana nohou </w:t>
      </w:r>
      <w:r>
        <w:rPr>
          <w:rFonts w:ascii="Times New Roman" w:hAnsi="Times New Roman"/>
          <w:bCs/>
          <w:color w:val="000000"/>
          <w:sz w:val="24"/>
          <w:szCs w:val="24"/>
        </w:rPr>
        <w:tab/>
      </w:r>
      <w:r w:rsidRPr="00AB31A2">
        <w:rPr>
          <w:rFonts w:ascii="Times New Roman" w:hAnsi="Times New Roman"/>
          <w:bCs/>
          <w:color w:val="000000"/>
          <w:sz w:val="24"/>
          <w:szCs w:val="24"/>
        </w:rPr>
        <w:t>pracovní/ochranná obuv (uzavřená, odolná proti průniku a absorpci vody - s ohledem na vykonávanou práci)</w:t>
      </w:r>
    </w:p>
    <w:p w14:paraId="362FBCA8" w14:textId="50A9AED1" w:rsidR="00AB31A2" w:rsidRPr="00AB31A2" w:rsidRDefault="00AB31A2" w:rsidP="00AB31A2">
      <w:pPr>
        <w:tabs>
          <w:tab w:val="left" w:pos="3402"/>
        </w:tabs>
        <w:spacing w:after="0"/>
        <w:ind w:left="3402" w:hanging="272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B31A2">
        <w:rPr>
          <w:rFonts w:ascii="Times New Roman" w:hAnsi="Times New Roman"/>
          <w:bCs/>
          <w:color w:val="000000"/>
          <w:sz w:val="24"/>
          <w:szCs w:val="24"/>
        </w:rPr>
        <w:t xml:space="preserve">Společný údaj k OOPP </w:t>
      </w:r>
      <w:r>
        <w:rPr>
          <w:rFonts w:ascii="Times New Roman" w:hAnsi="Times New Roman"/>
          <w:bCs/>
          <w:color w:val="000000"/>
          <w:sz w:val="24"/>
          <w:szCs w:val="24"/>
        </w:rPr>
        <w:tab/>
      </w:r>
      <w:r w:rsidRPr="00AB31A2">
        <w:rPr>
          <w:rFonts w:ascii="Times New Roman" w:hAnsi="Times New Roman"/>
          <w:bCs/>
          <w:color w:val="000000"/>
          <w:sz w:val="24"/>
          <w:szCs w:val="24"/>
        </w:rPr>
        <w:t>poškozené OOPP (např. protržené rukavice) je třeba vyměnit</w:t>
      </w:r>
    </w:p>
    <w:p w14:paraId="200964EC" w14:textId="77777777" w:rsidR="0042537A" w:rsidRDefault="0042537A" w:rsidP="00AD0D1A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1B0EEF69" w14:textId="77777777" w:rsidR="00DC18B8" w:rsidRDefault="00DC18B8" w:rsidP="00AD0D1A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0C89B7BD" w14:textId="77777777" w:rsidR="00036087" w:rsidRPr="004F7FF6" w:rsidRDefault="00036087" w:rsidP="00AD0D1A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2D9B971D" w14:textId="77777777" w:rsidR="00460E07" w:rsidRPr="004F7FF6" w:rsidRDefault="00460E07" w:rsidP="00AD0D1A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sz w:val="24"/>
          <w:szCs w:val="24"/>
        </w:rPr>
      </w:pPr>
      <w:r w:rsidRPr="004F7FF6">
        <w:rPr>
          <w:rFonts w:ascii="Times New Roman" w:hAnsi="Times New Roman"/>
          <w:i/>
          <w:sz w:val="24"/>
          <w:szCs w:val="24"/>
        </w:rPr>
        <w:lastRenderedPageBreak/>
        <w:t>Další omezení dle § 34 odst. 1 zákona:</w:t>
      </w:r>
    </w:p>
    <w:p w14:paraId="0D7EE373" w14:textId="77777777" w:rsidR="00883BF2" w:rsidRDefault="00883BF2" w:rsidP="005D6EF3">
      <w:pPr>
        <w:widowControl w:val="0"/>
        <w:spacing w:after="0"/>
        <w:ind w:left="284"/>
        <w:jc w:val="both"/>
        <w:rPr>
          <w:rFonts w:ascii="Times New Roman" w:hAnsi="Times New Roman"/>
          <w:snapToGrid w:val="0"/>
          <w:sz w:val="24"/>
          <w:szCs w:val="24"/>
        </w:rPr>
      </w:pPr>
      <w:r w:rsidRPr="004F7FF6">
        <w:rPr>
          <w:rFonts w:ascii="Times New Roman" w:hAnsi="Times New Roman"/>
          <w:snapToGrid w:val="0"/>
          <w:sz w:val="24"/>
          <w:szCs w:val="24"/>
        </w:rPr>
        <w:t>Přípravek je vyloučen z použití v ochranném pásmu II. stupně zdrojů povrchové vody.</w:t>
      </w:r>
    </w:p>
    <w:p w14:paraId="1EE7462E" w14:textId="77777777" w:rsidR="00AB31A2" w:rsidRPr="00AB31A2" w:rsidRDefault="00AB31A2" w:rsidP="00AB31A2">
      <w:pPr>
        <w:widowControl w:val="0"/>
        <w:spacing w:after="0"/>
        <w:ind w:left="284"/>
        <w:jc w:val="both"/>
        <w:rPr>
          <w:rFonts w:ascii="Times New Roman" w:hAnsi="Times New Roman"/>
          <w:snapToGrid w:val="0"/>
          <w:sz w:val="24"/>
          <w:szCs w:val="24"/>
        </w:rPr>
      </w:pPr>
      <w:r w:rsidRPr="00AB31A2">
        <w:rPr>
          <w:rFonts w:ascii="Times New Roman" w:hAnsi="Times New Roman"/>
          <w:snapToGrid w:val="0"/>
          <w:sz w:val="24"/>
          <w:szCs w:val="24"/>
        </w:rPr>
        <w:t>Přípravek lze aplikovat na venkovních plochách:</w:t>
      </w:r>
    </w:p>
    <w:p w14:paraId="297C037E" w14:textId="4E959B9C" w:rsidR="00AB31A2" w:rsidRPr="00AB31A2" w:rsidRDefault="00AB31A2" w:rsidP="00AB31A2">
      <w:pPr>
        <w:pStyle w:val="Odstavecseseznamem"/>
        <w:widowControl w:val="0"/>
        <w:numPr>
          <w:ilvl w:val="0"/>
          <w:numId w:val="10"/>
        </w:numPr>
        <w:spacing w:after="0"/>
        <w:jc w:val="both"/>
        <w:rPr>
          <w:rFonts w:ascii="Times New Roman" w:hAnsi="Times New Roman"/>
          <w:snapToGrid w:val="0"/>
          <w:sz w:val="24"/>
          <w:szCs w:val="24"/>
        </w:rPr>
      </w:pPr>
      <w:r w:rsidRPr="00AB31A2">
        <w:rPr>
          <w:rFonts w:ascii="Times New Roman" w:hAnsi="Times New Roman"/>
          <w:snapToGrid w:val="0"/>
          <w:sz w:val="24"/>
          <w:szCs w:val="24"/>
        </w:rPr>
        <w:t>postřikovači polních plodin</w:t>
      </w:r>
    </w:p>
    <w:p w14:paraId="159EB5C5" w14:textId="34A01EFC" w:rsidR="00AB31A2" w:rsidRPr="00AB31A2" w:rsidRDefault="00AB31A2" w:rsidP="00AB31A2">
      <w:pPr>
        <w:pStyle w:val="Odstavecseseznamem"/>
        <w:widowControl w:val="0"/>
        <w:numPr>
          <w:ilvl w:val="0"/>
          <w:numId w:val="10"/>
        </w:numPr>
        <w:spacing w:after="0"/>
        <w:jc w:val="both"/>
        <w:rPr>
          <w:rFonts w:ascii="Times New Roman" w:hAnsi="Times New Roman"/>
          <w:snapToGrid w:val="0"/>
          <w:sz w:val="24"/>
          <w:szCs w:val="24"/>
        </w:rPr>
      </w:pPr>
      <w:r w:rsidRPr="00AB31A2">
        <w:rPr>
          <w:rFonts w:ascii="Times New Roman" w:hAnsi="Times New Roman"/>
          <w:snapToGrid w:val="0"/>
          <w:sz w:val="24"/>
          <w:szCs w:val="24"/>
        </w:rPr>
        <w:t>ručně (např. postřikovači zádovými nebo na vozíku/trakaři)</w:t>
      </w:r>
    </w:p>
    <w:p w14:paraId="04AFF480" w14:textId="77777777" w:rsidR="00AB31A2" w:rsidRPr="00AB31A2" w:rsidRDefault="00AB31A2" w:rsidP="00AB31A2">
      <w:pPr>
        <w:widowControl w:val="0"/>
        <w:spacing w:after="0"/>
        <w:ind w:left="284"/>
        <w:jc w:val="both"/>
        <w:rPr>
          <w:rFonts w:ascii="Times New Roman" w:hAnsi="Times New Roman"/>
          <w:snapToGrid w:val="0"/>
          <w:sz w:val="24"/>
          <w:szCs w:val="24"/>
        </w:rPr>
      </w:pPr>
      <w:r w:rsidRPr="00AB31A2">
        <w:rPr>
          <w:rFonts w:ascii="Times New Roman" w:hAnsi="Times New Roman"/>
          <w:snapToGrid w:val="0"/>
          <w:sz w:val="24"/>
          <w:szCs w:val="24"/>
        </w:rPr>
        <w:t>Při aplikaci se doporučuje použít traktor nebo samojízdný postřikovač s uzavřenou kabinou pro řidiče například typu 3 (podle ČSN EN 15695-1), tj. se systémy klimatizace a filtrace vzduchu – proti prachu a aerosolu.</w:t>
      </w:r>
    </w:p>
    <w:p w14:paraId="6D43933C" w14:textId="000E3D11" w:rsidR="00AB31A2" w:rsidRPr="00AB31A2" w:rsidRDefault="00AB31A2" w:rsidP="00AB31A2">
      <w:pPr>
        <w:widowControl w:val="0"/>
        <w:spacing w:after="0"/>
        <w:ind w:left="284"/>
        <w:jc w:val="both"/>
        <w:rPr>
          <w:rFonts w:ascii="Times New Roman" w:hAnsi="Times New Roman"/>
          <w:snapToGrid w:val="0"/>
          <w:sz w:val="24"/>
          <w:szCs w:val="24"/>
        </w:rPr>
      </w:pPr>
      <w:r w:rsidRPr="00AB31A2">
        <w:rPr>
          <w:rFonts w:ascii="Times New Roman" w:hAnsi="Times New Roman"/>
          <w:snapToGrid w:val="0"/>
          <w:sz w:val="24"/>
          <w:szCs w:val="24"/>
        </w:rPr>
        <w:t>Přípravek lze aplikovat v</w:t>
      </w:r>
      <w:r w:rsidR="006D7FBB">
        <w:rPr>
          <w:rFonts w:ascii="Times New Roman" w:hAnsi="Times New Roman"/>
          <w:snapToGrid w:val="0"/>
          <w:sz w:val="24"/>
          <w:szCs w:val="24"/>
        </w:rPr>
        <w:t> chráněných prostorách</w:t>
      </w:r>
      <w:r w:rsidRPr="00AB31A2">
        <w:rPr>
          <w:rFonts w:ascii="Times New Roman" w:hAnsi="Times New Roman"/>
          <w:snapToGrid w:val="0"/>
          <w:sz w:val="24"/>
          <w:szCs w:val="24"/>
        </w:rPr>
        <w:t>:</w:t>
      </w:r>
    </w:p>
    <w:p w14:paraId="5474629A" w14:textId="30830EB7" w:rsidR="00AB31A2" w:rsidRPr="00AB31A2" w:rsidRDefault="00AB31A2" w:rsidP="00AB31A2">
      <w:pPr>
        <w:pStyle w:val="Odstavecseseznamem"/>
        <w:widowControl w:val="0"/>
        <w:numPr>
          <w:ilvl w:val="1"/>
          <w:numId w:val="6"/>
        </w:numPr>
        <w:spacing w:after="0"/>
        <w:jc w:val="both"/>
        <w:rPr>
          <w:rFonts w:ascii="Times New Roman" w:hAnsi="Times New Roman"/>
          <w:snapToGrid w:val="0"/>
          <w:sz w:val="24"/>
          <w:szCs w:val="24"/>
        </w:rPr>
      </w:pPr>
      <w:r w:rsidRPr="00AB31A2">
        <w:rPr>
          <w:rFonts w:ascii="Times New Roman" w:hAnsi="Times New Roman"/>
          <w:snapToGrid w:val="0"/>
          <w:sz w:val="24"/>
          <w:szCs w:val="24"/>
        </w:rPr>
        <w:t>ručně (např. na vozíku/trakaři)</w:t>
      </w:r>
    </w:p>
    <w:p w14:paraId="0FF786E3" w14:textId="126CBF68" w:rsidR="00AB31A2" w:rsidRPr="00AB31A2" w:rsidRDefault="00AB31A2" w:rsidP="00AB31A2">
      <w:pPr>
        <w:pStyle w:val="Odstavecseseznamem"/>
        <w:widowControl w:val="0"/>
        <w:numPr>
          <w:ilvl w:val="1"/>
          <w:numId w:val="6"/>
        </w:numPr>
        <w:spacing w:after="0"/>
        <w:jc w:val="both"/>
        <w:rPr>
          <w:rFonts w:ascii="Times New Roman" w:hAnsi="Times New Roman"/>
          <w:snapToGrid w:val="0"/>
          <w:sz w:val="24"/>
          <w:szCs w:val="24"/>
        </w:rPr>
      </w:pPr>
      <w:r w:rsidRPr="00AB31A2">
        <w:rPr>
          <w:rFonts w:ascii="Times New Roman" w:hAnsi="Times New Roman"/>
          <w:snapToGrid w:val="0"/>
          <w:sz w:val="24"/>
          <w:szCs w:val="24"/>
        </w:rPr>
        <w:t>postřikovými/zálivkovými mosty</w:t>
      </w:r>
    </w:p>
    <w:p w14:paraId="25FE7D3F" w14:textId="4D044288" w:rsidR="00AB31A2" w:rsidRPr="00AB31A2" w:rsidRDefault="00AB31A2" w:rsidP="00AB31A2">
      <w:pPr>
        <w:widowControl w:val="0"/>
        <w:spacing w:after="0"/>
        <w:ind w:left="284"/>
        <w:jc w:val="both"/>
        <w:rPr>
          <w:rFonts w:ascii="Times New Roman" w:hAnsi="Times New Roman"/>
          <w:snapToGrid w:val="0"/>
          <w:sz w:val="24"/>
          <w:szCs w:val="24"/>
        </w:rPr>
      </w:pPr>
      <w:r w:rsidRPr="00AB31A2">
        <w:rPr>
          <w:rFonts w:ascii="Times New Roman" w:hAnsi="Times New Roman"/>
          <w:snapToGrid w:val="0"/>
          <w:sz w:val="24"/>
          <w:szCs w:val="24"/>
        </w:rPr>
        <w:t>Při ručním postřiku je třeba použít postřikovací tyč (nástavec) o délce nejméně 0,5 m.</w:t>
      </w:r>
    </w:p>
    <w:p w14:paraId="42A83310" w14:textId="01796422" w:rsidR="00877D5E" w:rsidRDefault="00AB31A2" w:rsidP="00AB31A2">
      <w:pPr>
        <w:widowControl w:val="0"/>
        <w:spacing w:after="0"/>
        <w:ind w:left="284"/>
        <w:jc w:val="both"/>
        <w:rPr>
          <w:rFonts w:ascii="Times New Roman" w:hAnsi="Times New Roman"/>
          <w:snapToGrid w:val="0"/>
          <w:sz w:val="24"/>
          <w:szCs w:val="24"/>
        </w:rPr>
      </w:pPr>
      <w:r w:rsidRPr="00AB31A2">
        <w:rPr>
          <w:rFonts w:ascii="Times New Roman" w:hAnsi="Times New Roman"/>
          <w:snapToGrid w:val="0"/>
          <w:sz w:val="24"/>
          <w:szCs w:val="24"/>
        </w:rPr>
        <w:t xml:space="preserve">Postřik v </w:t>
      </w:r>
      <w:r w:rsidR="00036087">
        <w:rPr>
          <w:rFonts w:ascii="Times New Roman" w:hAnsi="Times New Roman"/>
          <w:snapToGrid w:val="0"/>
          <w:sz w:val="24"/>
          <w:szCs w:val="24"/>
        </w:rPr>
        <w:t>chráněných</w:t>
      </w:r>
      <w:r w:rsidRPr="00AB31A2">
        <w:rPr>
          <w:rFonts w:ascii="Times New Roman" w:hAnsi="Times New Roman"/>
          <w:snapToGrid w:val="0"/>
          <w:sz w:val="24"/>
          <w:szCs w:val="24"/>
        </w:rPr>
        <w:t xml:space="preserve"> prostorách provádějte bez přítomnosti dalších nechráněných osob (tj. osob bez OOPP).</w:t>
      </w:r>
    </w:p>
    <w:p w14:paraId="2E6592CA" w14:textId="1214E576" w:rsidR="00D47335" w:rsidRDefault="00D47335" w:rsidP="00AB31A2">
      <w:pPr>
        <w:widowControl w:val="0"/>
        <w:spacing w:after="0"/>
        <w:ind w:left="284"/>
        <w:jc w:val="both"/>
        <w:rPr>
          <w:rFonts w:ascii="Times New Roman" w:hAnsi="Times New Roman"/>
          <w:snapToGrid w:val="0"/>
          <w:sz w:val="24"/>
          <w:szCs w:val="24"/>
        </w:rPr>
      </w:pPr>
      <w:r w:rsidRPr="00D47335">
        <w:rPr>
          <w:rFonts w:ascii="Times New Roman" w:hAnsi="Times New Roman"/>
          <w:snapToGrid w:val="0"/>
          <w:sz w:val="24"/>
          <w:szCs w:val="24"/>
        </w:rPr>
        <w:t>Po ukončení aplikace opusťte ošetřované prostory!</w:t>
      </w:r>
    </w:p>
    <w:p w14:paraId="4A10320E" w14:textId="68557C32" w:rsidR="00AB31A2" w:rsidRPr="00AB31A2" w:rsidRDefault="00AB31A2" w:rsidP="00AB31A2">
      <w:pPr>
        <w:widowControl w:val="0"/>
        <w:spacing w:after="0"/>
        <w:ind w:left="284"/>
        <w:jc w:val="both"/>
        <w:rPr>
          <w:rFonts w:ascii="Times New Roman" w:hAnsi="Times New Roman"/>
          <w:snapToGrid w:val="0"/>
          <w:sz w:val="24"/>
          <w:szCs w:val="24"/>
        </w:rPr>
      </w:pPr>
      <w:r w:rsidRPr="00AB31A2">
        <w:rPr>
          <w:rFonts w:ascii="Times New Roman" w:hAnsi="Times New Roman"/>
          <w:snapToGrid w:val="0"/>
          <w:sz w:val="24"/>
          <w:szCs w:val="24"/>
        </w:rPr>
        <w:t>Vstup do ošetřen</w:t>
      </w:r>
      <w:r w:rsidR="006D7FBB">
        <w:rPr>
          <w:rFonts w:ascii="Times New Roman" w:hAnsi="Times New Roman"/>
          <w:snapToGrid w:val="0"/>
          <w:sz w:val="24"/>
          <w:szCs w:val="24"/>
        </w:rPr>
        <w:t>ých</w:t>
      </w:r>
      <w:r w:rsidRPr="00AB31A2"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6D7FBB">
        <w:rPr>
          <w:rFonts w:ascii="Times New Roman" w:hAnsi="Times New Roman"/>
          <w:snapToGrid w:val="0"/>
          <w:sz w:val="24"/>
          <w:szCs w:val="24"/>
        </w:rPr>
        <w:t>chráněných prostor</w:t>
      </w:r>
      <w:r w:rsidRPr="00AB31A2">
        <w:rPr>
          <w:rFonts w:ascii="Times New Roman" w:hAnsi="Times New Roman"/>
          <w:snapToGrid w:val="0"/>
          <w:sz w:val="24"/>
          <w:szCs w:val="24"/>
        </w:rPr>
        <w:t xml:space="preserve"> (např. za účelem kontroly provedení postřiku) je možný až po zaschnutí postřiku a po důkladném vyvětrání.</w:t>
      </w:r>
    </w:p>
    <w:p w14:paraId="534207A7" w14:textId="32754F2F" w:rsidR="00AB31A2" w:rsidRDefault="00AB31A2" w:rsidP="00AB31A2">
      <w:pPr>
        <w:widowControl w:val="0"/>
        <w:spacing w:after="0"/>
        <w:ind w:left="284"/>
        <w:jc w:val="both"/>
        <w:rPr>
          <w:rFonts w:ascii="Times New Roman" w:hAnsi="Times New Roman"/>
          <w:snapToGrid w:val="0"/>
          <w:sz w:val="24"/>
          <w:szCs w:val="24"/>
        </w:rPr>
      </w:pPr>
      <w:r w:rsidRPr="00AB31A2">
        <w:rPr>
          <w:rFonts w:ascii="Times New Roman" w:hAnsi="Times New Roman"/>
          <w:snapToGrid w:val="0"/>
          <w:sz w:val="24"/>
          <w:szCs w:val="24"/>
        </w:rPr>
        <w:t xml:space="preserve">Vstup do </w:t>
      </w:r>
      <w:r w:rsidR="006D7FBB" w:rsidRPr="00AB31A2">
        <w:rPr>
          <w:rFonts w:ascii="Times New Roman" w:hAnsi="Times New Roman"/>
          <w:snapToGrid w:val="0"/>
          <w:sz w:val="24"/>
          <w:szCs w:val="24"/>
        </w:rPr>
        <w:t>ošetřen</w:t>
      </w:r>
      <w:r w:rsidR="006D7FBB">
        <w:rPr>
          <w:rFonts w:ascii="Times New Roman" w:hAnsi="Times New Roman"/>
          <w:snapToGrid w:val="0"/>
          <w:sz w:val="24"/>
          <w:szCs w:val="24"/>
        </w:rPr>
        <w:t>ých</w:t>
      </w:r>
      <w:r w:rsidR="006D7FBB" w:rsidRPr="00AB31A2"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6D7FBB">
        <w:rPr>
          <w:rFonts w:ascii="Times New Roman" w:hAnsi="Times New Roman"/>
          <w:snapToGrid w:val="0"/>
          <w:sz w:val="24"/>
          <w:szCs w:val="24"/>
        </w:rPr>
        <w:t>chráněných prostor</w:t>
      </w:r>
      <w:r w:rsidR="006D7FBB" w:rsidRPr="00AB31A2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AB31A2">
        <w:rPr>
          <w:rFonts w:ascii="Times New Roman" w:hAnsi="Times New Roman"/>
          <w:snapToGrid w:val="0"/>
          <w:sz w:val="24"/>
          <w:szCs w:val="24"/>
        </w:rPr>
        <w:t>za účelem provádění zelených prací s ošetřenými rostlinami je možný až druhý den po aplikaci.</w:t>
      </w:r>
    </w:p>
    <w:p w14:paraId="3589AAC7" w14:textId="77777777" w:rsidR="00AB6EC3" w:rsidRPr="00AB31A2" w:rsidRDefault="00AB6EC3" w:rsidP="00AB31A2">
      <w:pPr>
        <w:widowControl w:val="0"/>
        <w:spacing w:after="0"/>
        <w:ind w:left="284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49BBC288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Čl. 2</w:t>
      </w:r>
    </w:p>
    <w:p w14:paraId="4322AD74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4651103" w14:textId="77777777" w:rsidR="00FE73E0" w:rsidRDefault="00FE73E0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ÚKZÚZ v rámci rozšíření povolení přípravku na menšinová použití není ve smyslu čl. 51 odst. 5 třetí pododstavec nařízení ES odpovědný za rizika spojená s nedostatečnou účinností přípravku nebo jeho případnou fytotoxicitou. Ve smyslu předmětného ustanovení nese tato rizika výlučně osoba používající přípravek.</w:t>
      </w:r>
    </w:p>
    <w:p w14:paraId="436068BE" w14:textId="7B8B38FE" w:rsidR="00FE73E0" w:rsidRPr="00AD0D1A" w:rsidRDefault="00FE73E0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 xml:space="preserve">Toto nařízení ÚKZÚZ </w:t>
      </w:r>
      <w:r w:rsidR="00E15861" w:rsidRPr="00E15861">
        <w:rPr>
          <w:rFonts w:ascii="Times New Roman" w:hAnsi="Times New Roman"/>
          <w:sz w:val="24"/>
          <w:szCs w:val="24"/>
        </w:rPr>
        <w:t>nabývá účinnosti počátkem patnáctého dne následujícího po dni jeho vyhlášení ve Sbírce právních předpisů územních samosprávných celků a některých správních úřadů.</w:t>
      </w:r>
    </w:p>
    <w:p w14:paraId="47DED60F" w14:textId="77777777" w:rsidR="00F30488" w:rsidRPr="00AD0D1A" w:rsidRDefault="00F30488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AC6DB56" w14:textId="479F4910" w:rsidR="00861476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Doba platnosti nařízení se stanovuje na dobu shodnou s</w:t>
      </w:r>
      <w:r w:rsidR="00904C69" w:rsidRPr="00AD0D1A">
        <w:rPr>
          <w:rFonts w:ascii="Times New Roman" w:hAnsi="Times New Roman"/>
          <w:sz w:val="24"/>
          <w:szCs w:val="24"/>
        </w:rPr>
        <w:t xml:space="preserve"> </w:t>
      </w:r>
      <w:r w:rsidRPr="00AD0D1A">
        <w:rPr>
          <w:rFonts w:ascii="Times New Roman" w:hAnsi="Times New Roman"/>
          <w:sz w:val="24"/>
          <w:szCs w:val="24"/>
        </w:rPr>
        <w:t xml:space="preserve">dobou platnosti povolení přípravku </w:t>
      </w:r>
      <w:r w:rsidR="00D47335">
        <w:rPr>
          <w:rFonts w:ascii="Times New Roman" w:hAnsi="Times New Roman"/>
          <w:sz w:val="24"/>
          <w:szCs w:val="24"/>
        </w:rPr>
        <w:t>Zorvec Entecta</w:t>
      </w:r>
      <w:r w:rsidR="009A521B" w:rsidRPr="00AD0D1A">
        <w:rPr>
          <w:rFonts w:ascii="Times New Roman" w:hAnsi="Times New Roman"/>
          <w:sz w:val="24"/>
          <w:szCs w:val="24"/>
        </w:rPr>
        <w:t xml:space="preserve"> (</w:t>
      </w:r>
      <w:r w:rsidR="006C36EF">
        <w:rPr>
          <w:rFonts w:ascii="Times New Roman" w:hAnsi="Times New Roman"/>
          <w:sz w:val="24"/>
          <w:szCs w:val="24"/>
        </w:rPr>
        <w:t>5</w:t>
      </w:r>
      <w:r w:rsidR="0042537A">
        <w:rPr>
          <w:rFonts w:ascii="Times New Roman" w:hAnsi="Times New Roman"/>
          <w:sz w:val="24"/>
          <w:szCs w:val="24"/>
        </w:rPr>
        <w:t>8</w:t>
      </w:r>
      <w:r w:rsidR="00D47335">
        <w:rPr>
          <w:rFonts w:ascii="Times New Roman" w:hAnsi="Times New Roman"/>
          <w:sz w:val="24"/>
          <w:szCs w:val="24"/>
        </w:rPr>
        <w:t>9</w:t>
      </w:r>
      <w:r w:rsidR="0042537A">
        <w:rPr>
          <w:rFonts w:ascii="Times New Roman" w:hAnsi="Times New Roman"/>
          <w:sz w:val="24"/>
          <w:szCs w:val="24"/>
        </w:rPr>
        <w:t>8</w:t>
      </w:r>
      <w:r w:rsidR="009A521B" w:rsidRPr="00AD0D1A">
        <w:rPr>
          <w:rFonts w:ascii="Times New Roman" w:hAnsi="Times New Roman"/>
          <w:sz w:val="24"/>
          <w:szCs w:val="24"/>
        </w:rPr>
        <w:t>-0</w:t>
      </w:r>
      <w:r w:rsidRPr="00AD0D1A">
        <w:rPr>
          <w:rFonts w:ascii="Times New Roman" w:hAnsi="Times New Roman"/>
          <w:sz w:val="24"/>
          <w:szCs w:val="24"/>
        </w:rPr>
        <w:t>).</w:t>
      </w:r>
    </w:p>
    <w:p w14:paraId="4E6E3A26" w14:textId="77777777" w:rsidR="00AB6EC3" w:rsidRPr="00AD0D1A" w:rsidRDefault="00AB6EC3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9D93C92" w14:textId="77777777" w:rsidR="00894B01" w:rsidRPr="00AD0D1A" w:rsidRDefault="00894B01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Čl. 3</w:t>
      </w:r>
    </w:p>
    <w:p w14:paraId="2DF58E13" w14:textId="77777777" w:rsidR="002A3811" w:rsidRPr="00AD0D1A" w:rsidRDefault="002A3811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0582AFF" w14:textId="6F811735" w:rsidR="00FE73E0" w:rsidRPr="00AD0D1A" w:rsidRDefault="00FE73E0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 xml:space="preserve">Toto nařízení ÚKZÚZ se v plném rozsahu vztahuje i na všechny další povolené přípravky na ochranu rostlin, které se odkazují na referenční přípravek na ochranu rostlin pod obchodním názvem </w:t>
      </w:r>
      <w:r w:rsidR="00D47335">
        <w:rPr>
          <w:rFonts w:ascii="Times New Roman" w:hAnsi="Times New Roman"/>
          <w:sz w:val="24"/>
          <w:szCs w:val="24"/>
        </w:rPr>
        <w:t>Zorvec Entecta</w:t>
      </w:r>
      <w:r w:rsidRPr="00AD0D1A">
        <w:rPr>
          <w:rFonts w:ascii="Times New Roman" w:hAnsi="Times New Roman"/>
          <w:sz w:val="24"/>
          <w:szCs w:val="24"/>
        </w:rPr>
        <w:t xml:space="preserve"> (viz Informace k vyhledávání menšinových použití v on-line registru přípravků na ochranu rostlin zveřejněná na webových stránkách ÚKZÚZ </w:t>
      </w:r>
      <w:hyperlink r:id="rId8" w:history="1">
        <w:r w:rsidRPr="00AD0D1A">
          <w:rPr>
            <w:rStyle w:val="Hypertextovodkaz"/>
            <w:rFonts w:ascii="Times New Roman" w:hAnsi="Times New Roman"/>
            <w:sz w:val="24"/>
            <w:szCs w:val="24"/>
          </w:rPr>
          <w:t>http://eagri.cz/public/app/eagriapp/POR/</w:t>
        </w:r>
      </w:hyperlink>
      <w:r w:rsidRPr="00AD0D1A">
        <w:rPr>
          <w:rFonts w:ascii="Times New Roman" w:hAnsi="Times New Roman"/>
          <w:sz w:val="24"/>
          <w:szCs w:val="24"/>
        </w:rPr>
        <w:t>).</w:t>
      </w:r>
    </w:p>
    <w:p w14:paraId="48908075" w14:textId="77777777" w:rsidR="00AB6EC3" w:rsidRDefault="00AB6EC3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69217BB" w14:textId="77777777" w:rsidR="00DC18B8" w:rsidRDefault="00DC18B8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6DAEEF4" w14:textId="77777777" w:rsidR="00DC18B8" w:rsidRDefault="00DC18B8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A04826D" w14:textId="77777777" w:rsidR="00DC18B8" w:rsidRDefault="00DC18B8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AA2CEEF" w14:textId="77777777" w:rsidR="00DC18B8" w:rsidRPr="00AD0D1A" w:rsidRDefault="00DC18B8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169B977" w14:textId="77777777" w:rsidR="00CF3503" w:rsidRPr="00AD0D1A" w:rsidRDefault="00CF3503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lastRenderedPageBreak/>
        <w:t>Čl. 4</w:t>
      </w:r>
    </w:p>
    <w:p w14:paraId="4FFCB6D0" w14:textId="77777777" w:rsidR="00CF3503" w:rsidRPr="00AD0D1A" w:rsidRDefault="00CF3503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CFE2654" w14:textId="77777777" w:rsidR="00CF3503" w:rsidRPr="00AD0D1A" w:rsidRDefault="00CF3503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Osoba používající přípravek dle č. 1 tohoto nařízení je pov</w:t>
      </w:r>
      <w:r w:rsidR="00FE73E0" w:rsidRPr="00AD0D1A">
        <w:rPr>
          <w:rFonts w:ascii="Times New Roman" w:hAnsi="Times New Roman"/>
          <w:sz w:val="24"/>
          <w:szCs w:val="24"/>
        </w:rPr>
        <w:t xml:space="preserve">inna se rovněž řídit etiketou k </w:t>
      </w:r>
      <w:r w:rsidR="009A1905" w:rsidRPr="00AD0D1A">
        <w:rPr>
          <w:rFonts w:ascii="Times New Roman" w:hAnsi="Times New Roman"/>
          <w:sz w:val="24"/>
          <w:szCs w:val="24"/>
        </w:rPr>
        <w:t>přípravku.</w:t>
      </w:r>
    </w:p>
    <w:p w14:paraId="5F1791C9" w14:textId="77777777" w:rsidR="00A3083D" w:rsidRDefault="00A3083D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4F97469" w14:textId="77777777" w:rsidR="00DC18B8" w:rsidRDefault="00DC18B8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06F5304" w14:textId="77777777" w:rsidR="00DC18B8" w:rsidRDefault="00DC18B8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EAB6FBC" w14:textId="77777777" w:rsidR="00DC18B8" w:rsidRDefault="00DC18B8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7B0FB94" w14:textId="77777777" w:rsidR="00AB6EC3" w:rsidRDefault="00AB6EC3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74D3D23" w14:textId="692F4F7D" w:rsidR="00C603BD" w:rsidRDefault="00C603BD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7095E47" w14:textId="77777777" w:rsidR="00C603BD" w:rsidRDefault="00C603BD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056DB0A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Ing. Pavel Minář, Ph.D.</w:t>
      </w:r>
    </w:p>
    <w:p w14:paraId="4A3F6D4E" w14:textId="425A6D97" w:rsidR="00C603BD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 xml:space="preserve">ředitel </w:t>
      </w:r>
      <w:r w:rsidR="00187A02" w:rsidRPr="00AD0D1A">
        <w:rPr>
          <w:rFonts w:ascii="Times New Roman" w:hAnsi="Times New Roman"/>
          <w:sz w:val="24"/>
          <w:szCs w:val="24"/>
        </w:rPr>
        <w:t>OPOR</w:t>
      </w:r>
    </w:p>
    <w:sectPr w:rsidR="00C603BD" w:rsidSect="00FE73E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418" w:right="1418" w:bottom="567" w:left="1418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4BFDC" w14:textId="77777777" w:rsidR="00BD3105" w:rsidRDefault="00BD3105" w:rsidP="00CE12AE">
      <w:pPr>
        <w:spacing w:after="0" w:line="240" w:lineRule="auto"/>
      </w:pPr>
      <w:r>
        <w:separator/>
      </w:r>
    </w:p>
  </w:endnote>
  <w:endnote w:type="continuationSeparator" w:id="0">
    <w:p w14:paraId="4556068B" w14:textId="77777777" w:rsidR="00BD3105" w:rsidRDefault="00BD3105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A1E7F" w14:textId="77777777" w:rsidR="00FD7DB7" w:rsidRDefault="00FD7DB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19ED1" w14:textId="77777777" w:rsidR="00AD2E31" w:rsidRDefault="00AD2E31" w:rsidP="00A559ED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B61452">
      <w:rPr>
        <w:rFonts w:ascii="Times New Roman" w:hAnsi="Times New Roman"/>
        <w:bCs/>
        <w:noProof/>
      </w:rPr>
      <w:t>2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B61452">
      <w:rPr>
        <w:rFonts w:ascii="Times New Roman" w:hAnsi="Times New Roman"/>
        <w:bCs/>
        <w:noProof/>
      </w:rPr>
      <w:t>4</w:t>
    </w:r>
    <w:r w:rsidRPr="00956E3F">
      <w:rPr>
        <w:rFonts w:ascii="Times New Roman" w:hAnsi="Times New Roman"/>
        <w:bCs/>
      </w:rPr>
      <w:fldChar w:fldCharType="end"/>
    </w:r>
  </w:p>
  <w:p w14:paraId="12E690CB" w14:textId="77777777" w:rsidR="00AD2E31" w:rsidRPr="00570876" w:rsidRDefault="00AD2E31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49D87" w14:textId="77777777" w:rsidR="00AD2E31" w:rsidRDefault="00AD2E31" w:rsidP="00382A8D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B61452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B61452">
      <w:rPr>
        <w:rFonts w:ascii="Times New Roman" w:hAnsi="Times New Roman"/>
        <w:bCs/>
        <w:noProof/>
      </w:rPr>
      <w:t>4</w:t>
    </w:r>
    <w:r w:rsidRPr="00956E3F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73EC1" w14:textId="77777777" w:rsidR="00BD3105" w:rsidRDefault="00BD3105" w:rsidP="00CE12AE">
      <w:pPr>
        <w:spacing w:after="0" w:line="240" w:lineRule="auto"/>
      </w:pPr>
      <w:r>
        <w:separator/>
      </w:r>
    </w:p>
  </w:footnote>
  <w:footnote w:type="continuationSeparator" w:id="0">
    <w:p w14:paraId="00B7461A" w14:textId="77777777" w:rsidR="00BD3105" w:rsidRDefault="00BD3105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45942" w14:textId="77777777" w:rsidR="00FD7DB7" w:rsidRDefault="00FD7DB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6F104" w14:textId="77777777" w:rsidR="00FD7DB7" w:rsidRDefault="00FD7DB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3532F" w14:textId="77777777" w:rsidR="00AD2E31" w:rsidRPr="00FC401D" w:rsidRDefault="00ED6792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2398F95E" wp14:editId="3EA3407F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2E31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003B21CC" w14:textId="77777777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778C3BEA" w14:textId="77777777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656 06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59E371AD" w14:textId="77777777" w:rsidR="00AD2E31" w:rsidRDefault="00AD2E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629E8"/>
    <w:multiLevelType w:val="hybridMultilevel"/>
    <w:tmpl w:val="D0000728"/>
    <w:lvl w:ilvl="0" w:tplc="0F5A4A8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5E77637"/>
    <w:multiLevelType w:val="hybridMultilevel"/>
    <w:tmpl w:val="30C08786"/>
    <w:lvl w:ilvl="0" w:tplc="0F5A4A8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968589C"/>
    <w:multiLevelType w:val="multilevel"/>
    <w:tmpl w:val="6520E77E"/>
    <w:lvl w:ilvl="0">
      <w:start w:val="1"/>
      <w:numFmt w:val="decimal"/>
      <w:lvlText w:val="%1)"/>
      <w:lvlJc w:val="left"/>
      <w:pPr>
        <w:ind w:left="360" w:hanging="360"/>
      </w:pPr>
      <w:rPr>
        <w:i/>
        <w:i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374A48E5"/>
    <w:multiLevelType w:val="hybridMultilevel"/>
    <w:tmpl w:val="1D0822DE"/>
    <w:lvl w:ilvl="0" w:tplc="F17CD240">
      <w:start w:val="1"/>
      <w:numFmt w:val="lowerLetter"/>
      <w:lvlText w:val="%1)"/>
      <w:lvlJc w:val="left"/>
      <w:pPr>
        <w:ind w:left="644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5" w15:restartNumberingAfterBreak="0">
    <w:nsid w:val="4A137484"/>
    <w:multiLevelType w:val="hybridMultilevel"/>
    <w:tmpl w:val="83F4C8EC"/>
    <w:lvl w:ilvl="0" w:tplc="F8405FCC">
      <w:start w:val="1"/>
      <w:numFmt w:val="lowerLetter"/>
      <w:lvlText w:val="%1)"/>
      <w:lvlJc w:val="left"/>
      <w:pPr>
        <w:ind w:left="785" w:hanging="360"/>
      </w:pPr>
      <w:rPr>
        <w:b w:val="0"/>
        <w:i/>
      </w:rPr>
    </w:lvl>
    <w:lvl w:ilvl="1" w:tplc="04050017">
      <w:start w:val="1"/>
      <w:numFmt w:val="lowerLetter"/>
      <w:lvlText w:val="%2)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6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933766"/>
    <w:multiLevelType w:val="hybridMultilevel"/>
    <w:tmpl w:val="FE688940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40543B3"/>
    <w:multiLevelType w:val="hybridMultilevel"/>
    <w:tmpl w:val="9A5EA666"/>
    <w:lvl w:ilvl="0" w:tplc="B142CA12">
      <w:start w:val="1"/>
      <w:numFmt w:val="upperLetter"/>
      <w:lvlText w:val="%1)"/>
      <w:lvlJc w:val="left"/>
      <w:pPr>
        <w:ind w:left="104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60" w:hanging="360"/>
      </w:pPr>
    </w:lvl>
    <w:lvl w:ilvl="2" w:tplc="0405001B" w:tentative="1">
      <w:start w:val="1"/>
      <w:numFmt w:val="lowerRoman"/>
      <w:lvlText w:val="%3."/>
      <w:lvlJc w:val="right"/>
      <w:pPr>
        <w:ind w:left="2480" w:hanging="180"/>
      </w:pPr>
    </w:lvl>
    <w:lvl w:ilvl="3" w:tplc="0405000F" w:tentative="1">
      <w:start w:val="1"/>
      <w:numFmt w:val="decimal"/>
      <w:lvlText w:val="%4."/>
      <w:lvlJc w:val="left"/>
      <w:pPr>
        <w:ind w:left="3200" w:hanging="360"/>
      </w:pPr>
    </w:lvl>
    <w:lvl w:ilvl="4" w:tplc="04050019" w:tentative="1">
      <w:start w:val="1"/>
      <w:numFmt w:val="lowerLetter"/>
      <w:lvlText w:val="%5."/>
      <w:lvlJc w:val="left"/>
      <w:pPr>
        <w:ind w:left="3920" w:hanging="360"/>
      </w:pPr>
    </w:lvl>
    <w:lvl w:ilvl="5" w:tplc="0405001B" w:tentative="1">
      <w:start w:val="1"/>
      <w:numFmt w:val="lowerRoman"/>
      <w:lvlText w:val="%6."/>
      <w:lvlJc w:val="right"/>
      <w:pPr>
        <w:ind w:left="4640" w:hanging="180"/>
      </w:pPr>
    </w:lvl>
    <w:lvl w:ilvl="6" w:tplc="0405000F" w:tentative="1">
      <w:start w:val="1"/>
      <w:numFmt w:val="decimal"/>
      <w:lvlText w:val="%7."/>
      <w:lvlJc w:val="left"/>
      <w:pPr>
        <w:ind w:left="5360" w:hanging="360"/>
      </w:pPr>
    </w:lvl>
    <w:lvl w:ilvl="7" w:tplc="04050019" w:tentative="1">
      <w:start w:val="1"/>
      <w:numFmt w:val="lowerLetter"/>
      <w:lvlText w:val="%8."/>
      <w:lvlJc w:val="left"/>
      <w:pPr>
        <w:ind w:left="6080" w:hanging="360"/>
      </w:pPr>
    </w:lvl>
    <w:lvl w:ilvl="8" w:tplc="0405001B" w:tentative="1">
      <w:start w:val="1"/>
      <w:numFmt w:val="lowerRoman"/>
      <w:lvlText w:val="%9."/>
      <w:lvlJc w:val="right"/>
      <w:pPr>
        <w:ind w:left="6800" w:hanging="180"/>
      </w:pPr>
    </w:lvl>
  </w:abstractNum>
  <w:num w:numId="1" w16cid:durableId="1779905142">
    <w:abstractNumId w:val="9"/>
  </w:num>
  <w:num w:numId="2" w16cid:durableId="780338319">
    <w:abstractNumId w:val="6"/>
  </w:num>
  <w:num w:numId="3" w16cid:durableId="1576627893">
    <w:abstractNumId w:val="0"/>
  </w:num>
  <w:num w:numId="4" w16cid:durableId="2075614899">
    <w:abstractNumId w:val="7"/>
  </w:num>
  <w:num w:numId="5" w16cid:durableId="10839912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13558487">
    <w:abstractNumId w:val="3"/>
  </w:num>
  <w:num w:numId="7" w16cid:durableId="1109281537">
    <w:abstractNumId w:val="10"/>
  </w:num>
  <w:num w:numId="8" w16cid:durableId="302120983">
    <w:abstractNumId w:val="4"/>
  </w:num>
  <w:num w:numId="9" w16cid:durableId="1879662407">
    <w:abstractNumId w:val="8"/>
  </w:num>
  <w:num w:numId="10" w16cid:durableId="1398552419">
    <w:abstractNumId w:val="2"/>
  </w:num>
  <w:num w:numId="11" w16cid:durableId="48846393">
    <w:abstractNumId w:val="1"/>
  </w:num>
  <w:num w:numId="12" w16cid:durableId="6785062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1C04"/>
    <w:rsid w:val="00003694"/>
    <w:rsid w:val="00004F9F"/>
    <w:rsid w:val="00005309"/>
    <w:rsid w:val="00014878"/>
    <w:rsid w:val="00016783"/>
    <w:rsid w:val="00016B1C"/>
    <w:rsid w:val="00021972"/>
    <w:rsid w:val="000219CF"/>
    <w:rsid w:val="00022810"/>
    <w:rsid w:val="00022A09"/>
    <w:rsid w:val="00023B05"/>
    <w:rsid w:val="00026918"/>
    <w:rsid w:val="000309B7"/>
    <w:rsid w:val="00036087"/>
    <w:rsid w:val="00036ACA"/>
    <w:rsid w:val="00053AA8"/>
    <w:rsid w:val="00063096"/>
    <w:rsid w:val="00065520"/>
    <w:rsid w:val="0006634E"/>
    <w:rsid w:val="00070DF9"/>
    <w:rsid w:val="00071102"/>
    <w:rsid w:val="00093864"/>
    <w:rsid w:val="00096456"/>
    <w:rsid w:val="000972C8"/>
    <w:rsid w:val="000A0B54"/>
    <w:rsid w:val="000B4579"/>
    <w:rsid w:val="000C2213"/>
    <w:rsid w:val="000C6C8C"/>
    <w:rsid w:val="000D2F1E"/>
    <w:rsid w:val="000D44D8"/>
    <w:rsid w:val="000D51A6"/>
    <w:rsid w:val="000D5365"/>
    <w:rsid w:val="000E07E2"/>
    <w:rsid w:val="000E0E5E"/>
    <w:rsid w:val="000E1B65"/>
    <w:rsid w:val="000E3C86"/>
    <w:rsid w:val="000E41A9"/>
    <w:rsid w:val="000E679C"/>
    <w:rsid w:val="000F18E2"/>
    <w:rsid w:val="000F50D3"/>
    <w:rsid w:val="000F7298"/>
    <w:rsid w:val="001045A9"/>
    <w:rsid w:val="0010681E"/>
    <w:rsid w:val="00107A84"/>
    <w:rsid w:val="00107EC4"/>
    <w:rsid w:val="00115823"/>
    <w:rsid w:val="0012074E"/>
    <w:rsid w:val="00122131"/>
    <w:rsid w:val="00130932"/>
    <w:rsid w:val="00134187"/>
    <w:rsid w:val="00143235"/>
    <w:rsid w:val="00146B91"/>
    <w:rsid w:val="001508FA"/>
    <w:rsid w:val="00154F0E"/>
    <w:rsid w:val="00162CB2"/>
    <w:rsid w:val="001651D2"/>
    <w:rsid w:val="00170053"/>
    <w:rsid w:val="001757EB"/>
    <w:rsid w:val="00176ECA"/>
    <w:rsid w:val="00180DC3"/>
    <w:rsid w:val="001811BD"/>
    <w:rsid w:val="00187A02"/>
    <w:rsid w:val="001935B4"/>
    <w:rsid w:val="00196DB0"/>
    <w:rsid w:val="001A4E9A"/>
    <w:rsid w:val="001A564B"/>
    <w:rsid w:val="001B2E7C"/>
    <w:rsid w:val="001B3780"/>
    <w:rsid w:val="001C1551"/>
    <w:rsid w:val="001C19A5"/>
    <w:rsid w:val="001C5374"/>
    <w:rsid w:val="001D6095"/>
    <w:rsid w:val="001D644A"/>
    <w:rsid w:val="001E08D6"/>
    <w:rsid w:val="001E28FD"/>
    <w:rsid w:val="001E56BB"/>
    <w:rsid w:val="001E5FCE"/>
    <w:rsid w:val="001E701F"/>
    <w:rsid w:val="001F0358"/>
    <w:rsid w:val="001F0DFB"/>
    <w:rsid w:val="001F15D9"/>
    <w:rsid w:val="001F3573"/>
    <w:rsid w:val="001F54E4"/>
    <w:rsid w:val="0021158F"/>
    <w:rsid w:val="002115E3"/>
    <w:rsid w:val="00216CAC"/>
    <w:rsid w:val="00217DD6"/>
    <w:rsid w:val="002237EC"/>
    <w:rsid w:val="0022672E"/>
    <w:rsid w:val="00226AAC"/>
    <w:rsid w:val="002272CD"/>
    <w:rsid w:val="002331AF"/>
    <w:rsid w:val="002513A1"/>
    <w:rsid w:val="00251812"/>
    <w:rsid w:val="002534A6"/>
    <w:rsid w:val="002541D6"/>
    <w:rsid w:val="00254C9F"/>
    <w:rsid w:val="00255F87"/>
    <w:rsid w:val="00260FFC"/>
    <w:rsid w:val="0026683C"/>
    <w:rsid w:val="00271024"/>
    <w:rsid w:val="00276F89"/>
    <w:rsid w:val="00281645"/>
    <w:rsid w:val="002826F6"/>
    <w:rsid w:val="00284BFB"/>
    <w:rsid w:val="00286C5D"/>
    <w:rsid w:val="002900BA"/>
    <w:rsid w:val="002A2373"/>
    <w:rsid w:val="002A3811"/>
    <w:rsid w:val="002A6401"/>
    <w:rsid w:val="002A642C"/>
    <w:rsid w:val="002B360A"/>
    <w:rsid w:val="002B62A6"/>
    <w:rsid w:val="002C3001"/>
    <w:rsid w:val="002D1505"/>
    <w:rsid w:val="002D1C48"/>
    <w:rsid w:val="002D4A9D"/>
    <w:rsid w:val="002E46CB"/>
    <w:rsid w:val="002E47E7"/>
    <w:rsid w:val="002E7466"/>
    <w:rsid w:val="002F360E"/>
    <w:rsid w:val="002F6A86"/>
    <w:rsid w:val="002F6F0F"/>
    <w:rsid w:val="003107E6"/>
    <w:rsid w:val="00321597"/>
    <w:rsid w:val="00332BA9"/>
    <w:rsid w:val="003552E5"/>
    <w:rsid w:val="00355DD5"/>
    <w:rsid w:val="0036432F"/>
    <w:rsid w:val="0036507D"/>
    <w:rsid w:val="00365C57"/>
    <w:rsid w:val="0037105F"/>
    <w:rsid w:val="00371691"/>
    <w:rsid w:val="0037604E"/>
    <w:rsid w:val="0038104C"/>
    <w:rsid w:val="0038285B"/>
    <w:rsid w:val="00382A8D"/>
    <w:rsid w:val="0038392F"/>
    <w:rsid w:val="00386938"/>
    <w:rsid w:val="00394DC7"/>
    <w:rsid w:val="003964B7"/>
    <w:rsid w:val="00397B54"/>
    <w:rsid w:val="003A0795"/>
    <w:rsid w:val="003A598A"/>
    <w:rsid w:val="003B10DF"/>
    <w:rsid w:val="003B172F"/>
    <w:rsid w:val="003B6D7F"/>
    <w:rsid w:val="003B77CC"/>
    <w:rsid w:val="003B7AD4"/>
    <w:rsid w:val="003C1E5C"/>
    <w:rsid w:val="003C2C12"/>
    <w:rsid w:val="003C736E"/>
    <w:rsid w:val="003D13F8"/>
    <w:rsid w:val="003D674D"/>
    <w:rsid w:val="003E40C2"/>
    <w:rsid w:val="003E50E3"/>
    <w:rsid w:val="003F581F"/>
    <w:rsid w:val="004045F6"/>
    <w:rsid w:val="00407E73"/>
    <w:rsid w:val="00413D72"/>
    <w:rsid w:val="0041470F"/>
    <w:rsid w:val="004153BD"/>
    <w:rsid w:val="00415D6D"/>
    <w:rsid w:val="004168B3"/>
    <w:rsid w:val="00423118"/>
    <w:rsid w:val="0042537A"/>
    <w:rsid w:val="004259D0"/>
    <w:rsid w:val="00427F32"/>
    <w:rsid w:val="004305E1"/>
    <w:rsid w:val="00430F38"/>
    <w:rsid w:val="0043132C"/>
    <w:rsid w:val="00431F9A"/>
    <w:rsid w:val="004330F1"/>
    <w:rsid w:val="00435DB0"/>
    <w:rsid w:val="004453BF"/>
    <w:rsid w:val="00446F49"/>
    <w:rsid w:val="00447C02"/>
    <w:rsid w:val="00455210"/>
    <w:rsid w:val="00460E07"/>
    <w:rsid w:val="004617C3"/>
    <w:rsid w:val="0046229B"/>
    <w:rsid w:val="00463C37"/>
    <w:rsid w:val="00465120"/>
    <w:rsid w:val="00466FF4"/>
    <w:rsid w:val="00473E12"/>
    <w:rsid w:val="00475359"/>
    <w:rsid w:val="0048376B"/>
    <w:rsid w:val="004876D3"/>
    <w:rsid w:val="00490866"/>
    <w:rsid w:val="00493FE2"/>
    <w:rsid w:val="004A27DB"/>
    <w:rsid w:val="004A4E7F"/>
    <w:rsid w:val="004A6DF7"/>
    <w:rsid w:val="004A701B"/>
    <w:rsid w:val="004B31A0"/>
    <w:rsid w:val="004B53B0"/>
    <w:rsid w:val="004C2982"/>
    <w:rsid w:val="004C39D1"/>
    <w:rsid w:val="004C5821"/>
    <w:rsid w:val="004C695D"/>
    <w:rsid w:val="004D19E1"/>
    <w:rsid w:val="004E021F"/>
    <w:rsid w:val="004E6320"/>
    <w:rsid w:val="004F7FF6"/>
    <w:rsid w:val="00501F7D"/>
    <w:rsid w:val="00504141"/>
    <w:rsid w:val="00510533"/>
    <w:rsid w:val="00514313"/>
    <w:rsid w:val="00514DFC"/>
    <w:rsid w:val="00515C82"/>
    <w:rsid w:val="005251CA"/>
    <w:rsid w:val="0052551A"/>
    <w:rsid w:val="005267C6"/>
    <w:rsid w:val="0053068D"/>
    <w:rsid w:val="00535822"/>
    <w:rsid w:val="00543FEE"/>
    <w:rsid w:val="005467B8"/>
    <w:rsid w:val="00547D4A"/>
    <w:rsid w:val="00550EAE"/>
    <w:rsid w:val="00552179"/>
    <w:rsid w:val="00555EDC"/>
    <w:rsid w:val="00556205"/>
    <w:rsid w:val="005624A7"/>
    <w:rsid w:val="00563FCF"/>
    <w:rsid w:val="00564030"/>
    <w:rsid w:val="00564B2A"/>
    <w:rsid w:val="00570876"/>
    <w:rsid w:val="00571BAD"/>
    <w:rsid w:val="0058391A"/>
    <w:rsid w:val="005856D3"/>
    <w:rsid w:val="00591795"/>
    <w:rsid w:val="005931DA"/>
    <w:rsid w:val="005A4C6C"/>
    <w:rsid w:val="005B6145"/>
    <w:rsid w:val="005B7000"/>
    <w:rsid w:val="005C54BB"/>
    <w:rsid w:val="005D0F79"/>
    <w:rsid w:val="005D30FC"/>
    <w:rsid w:val="005D34B2"/>
    <w:rsid w:val="005D6EF3"/>
    <w:rsid w:val="005E0DEB"/>
    <w:rsid w:val="005E1FFF"/>
    <w:rsid w:val="005F299F"/>
    <w:rsid w:val="005F4682"/>
    <w:rsid w:val="005F4E74"/>
    <w:rsid w:val="005F5675"/>
    <w:rsid w:val="00600AE8"/>
    <w:rsid w:val="006012F8"/>
    <w:rsid w:val="0060149C"/>
    <w:rsid w:val="00601B90"/>
    <w:rsid w:val="006034FE"/>
    <w:rsid w:val="0060446A"/>
    <w:rsid w:val="006103AF"/>
    <w:rsid w:val="00612394"/>
    <w:rsid w:val="006140ED"/>
    <w:rsid w:val="00615983"/>
    <w:rsid w:val="00621944"/>
    <w:rsid w:val="00625E3F"/>
    <w:rsid w:val="006265ED"/>
    <w:rsid w:val="00633AA9"/>
    <w:rsid w:val="00646029"/>
    <w:rsid w:val="006475EA"/>
    <w:rsid w:val="00656790"/>
    <w:rsid w:val="00660EF5"/>
    <w:rsid w:val="006649A6"/>
    <w:rsid w:val="00664C5E"/>
    <w:rsid w:val="00673A30"/>
    <w:rsid w:val="00673DCB"/>
    <w:rsid w:val="00676ABD"/>
    <w:rsid w:val="00680BF5"/>
    <w:rsid w:val="006811A1"/>
    <w:rsid w:val="00683592"/>
    <w:rsid w:val="00693684"/>
    <w:rsid w:val="0069432F"/>
    <w:rsid w:val="00694B95"/>
    <w:rsid w:val="00695EAB"/>
    <w:rsid w:val="0069773C"/>
    <w:rsid w:val="006A0722"/>
    <w:rsid w:val="006A0842"/>
    <w:rsid w:val="006A4FE4"/>
    <w:rsid w:val="006A63CE"/>
    <w:rsid w:val="006B499B"/>
    <w:rsid w:val="006B7046"/>
    <w:rsid w:val="006C0B1C"/>
    <w:rsid w:val="006C35BA"/>
    <w:rsid w:val="006C36EF"/>
    <w:rsid w:val="006C542F"/>
    <w:rsid w:val="006C7873"/>
    <w:rsid w:val="006D395F"/>
    <w:rsid w:val="006D5F1B"/>
    <w:rsid w:val="006D7FBB"/>
    <w:rsid w:val="006E0D04"/>
    <w:rsid w:val="006E0EC5"/>
    <w:rsid w:val="006F391B"/>
    <w:rsid w:val="006F40D7"/>
    <w:rsid w:val="006F42BA"/>
    <w:rsid w:val="006F6D7B"/>
    <w:rsid w:val="006F7683"/>
    <w:rsid w:val="007017F6"/>
    <w:rsid w:val="00703CC0"/>
    <w:rsid w:val="00705DD9"/>
    <w:rsid w:val="00706488"/>
    <w:rsid w:val="0070736C"/>
    <w:rsid w:val="00707783"/>
    <w:rsid w:val="00710450"/>
    <w:rsid w:val="007121F9"/>
    <w:rsid w:val="0071553A"/>
    <w:rsid w:val="00716B06"/>
    <w:rsid w:val="007224CF"/>
    <w:rsid w:val="00725D1B"/>
    <w:rsid w:val="0072722B"/>
    <w:rsid w:val="00727995"/>
    <w:rsid w:val="00727DCD"/>
    <w:rsid w:val="007329F9"/>
    <w:rsid w:val="007360A4"/>
    <w:rsid w:val="007464DE"/>
    <w:rsid w:val="00751EB0"/>
    <w:rsid w:val="00757065"/>
    <w:rsid w:val="00767D6D"/>
    <w:rsid w:val="0077011C"/>
    <w:rsid w:val="00771C8B"/>
    <w:rsid w:val="00773189"/>
    <w:rsid w:val="00781FA4"/>
    <w:rsid w:val="00783A73"/>
    <w:rsid w:val="007853B8"/>
    <w:rsid w:val="00785578"/>
    <w:rsid w:val="0078672B"/>
    <w:rsid w:val="00794B15"/>
    <w:rsid w:val="0079540F"/>
    <w:rsid w:val="00796B82"/>
    <w:rsid w:val="007A0701"/>
    <w:rsid w:val="007B2521"/>
    <w:rsid w:val="007B46E9"/>
    <w:rsid w:val="007B4702"/>
    <w:rsid w:val="007B7807"/>
    <w:rsid w:val="007C06AD"/>
    <w:rsid w:val="007D0235"/>
    <w:rsid w:val="007D1043"/>
    <w:rsid w:val="007D3010"/>
    <w:rsid w:val="007D3F5F"/>
    <w:rsid w:val="007D426D"/>
    <w:rsid w:val="007D4385"/>
    <w:rsid w:val="007D4454"/>
    <w:rsid w:val="007D5ADD"/>
    <w:rsid w:val="007D755B"/>
    <w:rsid w:val="007E1DC1"/>
    <w:rsid w:val="007E35AC"/>
    <w:rsid w:val="00803302"/>
    <w:rsid w:val="00807AA5"/>
    <w:rsid w:val="00811B35"/>
    <w:rsid w:val="008123DF"/>
    <w:rsid w:val="00813A40"/>
    <w:rsid w:val="00813C61"/>
    <w:rsid w:val="008145BA"/>
    <w:rsid w:val="00815E12"/>
    <w:rsid w:val="00817C4D"/>
    <w:rsid w:val="0082160A"/>
    <w:rsid w:val="00824981"/>
    <w:rsid w:val="00824A56"/>
    <w:rsid w:val="00826430"/>
    <w:rsid w:val="00826550"/>
    <w:rsid w:val="00827C1D"/>
    <w:rsid w:val="008411FE"/>
    <w:rsid w:val="00845BAD"/>
    <w:rsid w:val="0085065D"/>
    <w:rsid w:val="00851592"/>
    <w:rsid w:val="0085361B"/>
    <w:rsid w:val="008579E7"/>
    <w:rsid w:val="00857A87"/>
    <w:rsid w:val="00861476"/>
    <w:rsid w:val="00861EE5"/>
    <w:rsid w:val="00866BCA"/>
    <w:rsid w:val="008679E9"/>
    <w:rsid w:val="008711B3"/>
    <w:rsid w:val="00871DEF"/>
    <w:rsid w:val="00876961"/>
    <w:rsid w:val="00877D5E"/>
    <w:rsid w:val="00880582"/>
    <w:rsid w:val="0088274F"/>
    <w:rsid w:val="00883BF2"/>
    <w:rsid w:val="00884F9F"/>
    <w:rsid w:val="008876D7"/>
    <w:rsid w:val="00887CF7"/>
    <w:rsid w:val="00894B01"/>
    <w:rsid w:val="00895173"/>
    <w:rsid w:val="008A15E4"/>
    <w:rsid w:val="008A3C19"/>
    <w:rsid w:val="008A5C9C"/>
    <w:rsid w:val="008B169B"/>
    <w:rsid w:val="008B41AD"/>
    <w:rsid w:val="008B57FB"/>
    <w:rsid w:val="008C693D"/>
    <w:rsid w:val="008D49A3"/>
    <w:rsid w:val="008D78C8"/>
    <w:rsid w:val="008E21AC"/>
    <w:rsid w:val="008E62F5"/>
    <w:rsid w:val="008E7495"/>
    <w:rsid w:val="008E74D6"/>
    <w:rsid w:val="008E759D"/>
    <w:rsid w:val="008F334E"/>
    <w:rsid w:val="008F3868"/>
    <w:rsid w:val="008F7BC4"/>
    <w:rsid w:val="009012E3"/>
    <w:rsid w:val="00903FE0"/>
    <w:rsid w:val="00904C69"/>
    <w:rsid w:val="00913704"/>
    <w:rsid w:val="00914790"/>
    <w:rsid w:val="009176F5"/>
    <w:rsid w:val="00921479"/>
    <w:rsid w:val="0092634E"/>
    <w:rsid w:val="00931165"/>
    <w:rsid w:val="00933D02"/>
    <w:rsid w:val="009340CB"/>
    <w:rsid w:val="00934311"/>
    <w:rsid w:val="00935B37"/>
    <w:rsid w:val="00940529"/>
    <w:rsid w:val="00941272"/>
    <w:rsid w:val="0094737E"/>
    <w:rsid w:val="00957802"/>
    <w:rsid w:val="009615A4"/>
    <w:rsid w:val="00966908"/>
    <w:rsid w:val="009772CA"/>
    <w:rsid w:val="009778CC"/>
    <w:rsid w:val="0098086D"/>
    <w:rsid w:val="00982C3E"/>
    <w:rsid w:val="009856A2"/>
    <w:rsid w:val="0098737C"/>
    <w:rsid w:val="00991087"/>
    <w:rsid w:val="009918E1"/>
    <w:rsid w:val="00994D85"/>
    <w:rsid w:val="009A1905"/>
    <w:rsid w:val="009A2833"/>
    <w:rsid w:val="009A2E6E"/>
    <w:rsid w:val="009A43B6"/>
    <w:rsid w:val="009A521B"/>
    <w:rsid w:val="009A6D7B"/>
    <w:rsid w:val="009A7871"/>
    <w:rsid w:val="009C0947"/>
    <w:rsid w:val="009C0F91"/>
    <w:rsid w:val="009C106C"/>
    <w:rsid w:val="009C76D1"/>
    <w:rsid w:val="009D6F6B"/>
    <w:rsid w:val="009F3EB7"/>
    <w:rsid w:val="009F58E6"/>
    <w:rsid w:val="009F6DBB"/>
    <w:rsid w:val="009F79D0"/>
    <w:rsid w:val="009F7E83"/>
    <w:rsid w:val="00A00066"/>
    <w:rsid w:val="00A06094"/>
    <w:rsid w:val="00A07215"/>
    <w:rsid w:val="00A10301"/>
    <w:rsid w:val="00A111FC"/>
    <w:rsid w:val="00A13341"/>
    <w:rsid w:val="00A22080"/>
    <w:rsid w:val="00A3083D"/>
    <w:rsid w:val="00A463EA"/>
    <w:rsid w:val="00A51311"/>
    <w:rsid w:val="00A523DB"/>
    <w:rsid w:val="00A5364C"/>
    <w:rsid w:val="00A54558"/>
    <w:rsid w:val="00A559ED"/>
    <w:rsid w:val="00A6580D"/>
    <w:rsid w:val="00A66F6D"/>
    <w:rsid w:val="00A7545B"/>
    <w:rsid w:val="00A76952"/>
    <w:rsid w:val="00A8546F"/>
    <w:rsid w:val="00A8660E"/>
    <w:rsid w:val="00A97558"/>
    <w:rsid w:val="00AA433D"/>
    <w:rsid w:val="00AA5374"/>
    <w:rsid w:val="00AA6660"/>
    <w:rsid w:val="00AB0FB3"/>
    <w:rsid w:val="00AB31A2"/>
    <w:rsid w:val="00AB6EC3"/>
    <w:rsid w:val="00AC12A0"/>
    <w:rsid w:val="00AC3870"/>
    <w:rsid w:val="00AD0D1A"/>
    <w:rsid w:val="00AD2E31"/>
    <w:rsid w:val="00AD7579"/>
    <w:rsid w:val="00AD75BF"/>
    <w:rsid w:val="00AE0DDB"/>
    <w:rsid w:val="00AE323B"/>
    <w:rsid w:val="00AE3A77"/>
    <w:rsid w:val="00AE3C56"/>
    <w:rsid w:val="00AF0053"/>
    <w:rsid w:val="00AF4FB6"/>
    <w:rsid w:val="00B168E2"/>
    <w:rsid w:val="00B32B4C"/>
    <w:rsid w:val="00B33B75"/>
    <w:rsid w:val="00B36E09"/>
    <w:rsid w:val="00B40835"/>
    <w:rsid w:val="00B44C23"/>
    <w:rsid w:val="00B463F3"/>
    <w:rsid w:val="00B507CB"/>
    <w:rsid w:val="00B61452"/>
    <w:rsid w:val="00B63364"/>
    <w:rsid w:val="00B639D7"/>
    <w:rsid w:val="00B65F2D"/>
    <w:rsid w:val="00B675CA"/>
    <w:rsid w:val="00B7058C"/>
    <w:rsid w:val="00B71739"/>
    <w:rsid w:val="00B7238C"/>
    <w:rsid w:val="00B724D1"/>
    <w:rsid w:val="00B728AA"/>
    <w:rsid w:val="00B82B5D"/>
    <w:rsid w:val="00B8528B"/>
    <w:rsid w:val="00B94175"/>
    <w:rsid w:val="00B9512F"/>
    <w:rsid w:val="00B95349"/>
    <w:rsid w:val="00BA1AA8"/>
    <w:rsid w:val="00BA4B5B"/>
    <w:rsid w:val="00BB7393"/>
    <w:rsid w:val="00BB7E9A"/>
    <w:rsid w:val="00BC1C75"/>
    <w:rsid w:val="00BC1ECC"/>
    <w:rsid w:val="00BC647F"/>
    <w:rsid w:val="00BC798F"/>
    <w:rsid w:val="00BD2B89"/>
    <w:rsid w:val="00BD3105"/>
    <w:rsid w:val="00BD3FCF"/>
    <w:rsid w:val="00BD52FA"/>
    <w:rsid w:val="00BE2612"/>
    <w:rsid w:val="00BE3CC0"/>
    <w:rsid w:val="00BE5CDF"/>
    <w:rsid w:val="00BE7DC2"/>
    <w:rsid w:val="00BE7F6B"/>
    <w:rsid w:val="00BF27FF"/>
    <w:rsid w:val="00BF2A40"/>
    <w:rsid w:val="00BF5E00"/>
    <w:rsid w:val="00BF7FCF"/>
    <w:rsid w:val="00C00B30"/>
    <w:rsid w:val="00C02790"/>
    <w:rsid w:val="00C12045"/>
    <w:rsid w:val="00C12BCE"/>
    <w:rsid w:val="00C12D33"/>
    <w:rsid w:val="00C15323"/>
    <w:rsid w:val="00C16E28"/>
    <w:rsid w:val="00C172DF"/>
    <w:rsid w:val="00C25D9A"/>
    <w:rsid w:val="00C25DDA"/>
    <w:rsid w:val="00C4081A"/>
    <w:rsid w:val="00C43E44"/>
    <w:rsid w:val="00C474D2"/>
    <w:rsid w:val="00C511C8"/>
    <w:rsid w:val="00C531E9"/>
    <w:rsid w:val="00C5470B"/>
    <w:rsid w:val="00C603BD"/>
    <w:rsid w:val="00C6281B"/>
    <w:rsid w:val="00C64CC5"/>
    <w:rsid w:val="00C70321"/>
    <w:rsid w:val="00C713C2"/>
    <w:rsid w:val="00C718A3"/>
    <w:rsid w:val="00C72691"/>
    <w:rsid w:val="00C815E8"/>
    <w:rsid w:val="00C915E3"/>
    <w:rsid w:val="00C91C0B"/>
    <w:rsid w:val="00C94F36"/>
    <w:rsid w:val="00C9672D"/>
    <w:rsid w:val="00C97092"/>
    <w:rsid w:val="00C972DD"/>
    <w:rsid w:val="00CA13FA"/>
    <w:rsid w:val="00CA234E"/>
    <w:rsid w:val="00CA2993"/>
    <w:rsid w:val="00CA7EB3"/>
    <w:rsid w:val="00CB44D5"/>
    <w:rsid w:val="00CB6D3D"/>
    <w:rsid w:val="00CC258C"/>
    <w:rsid w:val="00CC2F22"/>
    <w:rsid w:val="00CC7B65"/>
    <w:rsid w:val="00CD316E"/>
    <w:rsid w:val="00CE0A71"/>
    <w:rsid w:val="00CE12AE"/>
    <w:rsid w:val="00CE7AB5"/>
    <w:rsid w:val="00CF3503"/>
    <w:rsid w:val="00D06555"/>
    <w:rsid w:val="00D06BD9"/>
    <w:rsid w:val="00D11F81"/>
    <w:rsid w:val="00D12449"/>
    <w:rsid w:val="00D127D5"/>
    <w:rsid w:val="00D177F8"/>
    <w:rsid w:val="00D26765"/>
    <w:rsid w:val="00D3071E"/>
    <w:rsid w:val="00D3631E"/>
    <w:rsid w:val="00D37277"/>
    <w:rsid w:val="00D42088"/>
    <w:rsid w:val="00D4263E"/>
    <w:rsid w:val="00D42B86"/>
    <w:rsid w:val="00D43513"/>
    <w:rsid w:val="00D43837"/>
    <w:rsid w:val="00D47335"/>
    <w:rsid w:val="00D5088E"/>
    <w:rsid w:val="00D50B0E"/>
    <w:rsid w:val="00D51DD5"/>
    <w:rsid w:val="00D54BDC"/>
    <w:rsid w:val="00D57634"/>
    <w:rsid w:val="00D75B4F"/>
    <w:rsid w:val="00D81AF4"/>
    <w:rsid w:val="00D91CF1"/>
    <w:rsid w:val="00D92BE3"/>
    <w:rsid w:val="00D93D5A"/>
    <w:rsid w:val="00D9710B"/>
    <w:rsid w:val="00DA1B7C"/>
    <w:rsid w:val="00DA2BB0"/>
    <w:rsid w:val="00DA3E61"/>
    <w:rsid w:val="00DB1CCF"/>
    <w:rsid w:val="00DB1E1B"/>
    <w:rsid w:val="00DB2D62"/>
    <w:rsid w:val="00DB33D2"/>
    <w:rsid w:val="00DB75BD"/>
    <w:rsid w:val="00DC07FB"/>
    <w:rsid w:val="00DC18B8"/>
    <w:rsid w:val="00DC2652"/>
    <w:rsid w:val="00DC6F41"/>
    <w:rsid w:val="00DD3BB5"/>
    <w:rsid w:val="00DD427B"/>
    <w:rsid w:val="00DD4FDD"/>
    <w:rsid w:val="00DD5B03"/>
    <w:rsid w:val="00DE7AB1"/>
    <w:rsid w:val="00DF30A8"/>
    <w:rsid w:val="00DF392B"/>
    <w:rsid w:val="00DF66F7"/>
    <w:rsid w:val="00DF6B43"/>
    <w:rsid w:val="00E03B6C"/>
    <w:rsid w:val="00E03DD4"/>
    <w:rsid w:val="00E11087"/>
    <w:rsid w:val="00E15861"/>
    <w:rsid w:val="00E175BD"/>
    <w:rsid w:val="00E24CE4"/>
    <w:rsid w:val="00E26A84"/>
    <w:rsid w:val="00E328A0"/>
    <w:rsid w:val="00E34609"/>
    <w:rsid w:val="00E35664"/>
    <w:rsid w:val="00E4026D"/>
    <w:rsid w:val="00E419C0"/>
    <w:rsid w:val="00E426F4"/>
    <w:rsid w:val="00E463F9"/>
    <w:rsid w:val="00E47568"/>
    <w:rsid w:val="00E47C68"/>
    <w:rsid w:val="00E54146"/>
    <w:rsid w:val="00E60364"/>
    <w:rsid w:val="00E61336"/>
    <w:rsid w:val="00E6168E"/>
    <w:rsid w:val="00E658A4"/>
    <w:rsid w:val="00E74369"/>
    <w:rsid w:val="00E75674"/>
    <w:rsid w:val="00E77999"/>
    <w:rsid w:val="00E77CF9"/>
    <w:rsid w:val="00E8205C"/>
    <w:rsid w:val="00E8281E"/>
    <w:rsid w:val="00E8622D"/>
    <w:rsid w:val="00E92B90"/>
    <w:rsid w:val="00E95CA6"/>
    <w:rsid w:val="00E9788D"/>
    <w:rsid w:val="00EB2D36"/>
    <w:rsid w:val="00ED07AB"/>
    <w:rsid w:val="00ED1C99"/>
    <w:rsid w:val="00ED6792"/>
    <w:rsid w:val="00EE4346"/>
    <w:rsid w:val="00EE4481"/>
    <w:rsid w:val="00EE6074"/>
    <w:rsid w:val="00EF227D"/>
    <w:rsid w:val="00EF4285"/>
    <w:rsid w:val="00EF74B5"/>
    <w:rsid w:val="00EF774A"/>
    <w:rsid w:val="00F043CC"/>
    <w:rsid w:val="00F15872"/>
    <w:rsid w:val="00F20565"/>
    <w:rsid w:val="00F21CAC"/>
    <w:rsid w:val="00F22431"/>
    <w:rsid w:val="00F30488"/>
    <w:rsid w:val="00F31983"/>
    <w:rsid w:val="00F375DE"/>
    <w:rsid w:val="00F43AC0"/>
    <w:rsid w:val="00F441A9"/>
    <w:rsid w:val="00F441F2"/>
    <w:rsid w:val="00F453CE"/>
    <w:rsid w:val="00F4701E"/>
    <w:rsid w:val="00F50717"/>
    <w:rsid w:val="00F50831"/>
    <w:rsid w:val="00F52F4E"/>
    <w:rsid w:val="00F5387A"/>
    <w:rsid w:val="00F54F5E"/>
    <w:rsid w:val="00F57442"/>
    <w:rsid w:val="00F5773F"/>
    <w:rsid w:val="00F629AB"/>
    <w:rsid w:val="00F62BB4"/>
    <w:rsid w:val="00F734C8"/>
    <w:rsid w:val="00F75D07"/>
    <w:rsid w:val="00F80132"/>
    <w:rsid w:val="00F810B8"/>
    <w:rsid w:val="00F84809"/>
    <w:rsid w:val="00F84EA8"/>
    <w:rsid w:val="00F8602B"/>
    <w:rsid w:val="00F86612"/>
    <w:rsid w:val="00F872D8"/>
    <w:rsid w:val="00F90532"/>
    <w:rsid w:val="00F90635"/>
    <w:rsid w:val="00F9318F"/>
    <w:rsid w:val="00FA25A6"/>
    <w:rsid w:val="00FA3701"/>
    <w:rsid w:val="00FA3B60"/>
    <w:rsid w:val="00FA5DB7"/>
    <w:rsid w:val="00FA7709"/>
    <w:rsid w:val="00FA7BBF"/>
    <w:rsid w:val="00FC2BCF"/>
    <w:rsid w:val="00FC405A"/>
    <w:rsid w:val="00FD2B1B"/>
    <w:rsid w:val="00FD3A00"/>
    <w:rsid w:val="00FD7DB7"/>
    <w:rsid w:val="00FE4A6B"/>
    <w:rsid w:val="00FE73E0"/>
    <w:rsid w:val="00FF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277D2FC4"/>
  <w15:chartTrackingRefBased/>
  <w15:docId w15:val="{C043F155-C7AD-4E33-AD20-AEFEAC7C8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205C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C972DD"/>
    <w:pPr>
      <w:keepNext/>
      <w:pBdr>
        <w:bottom w:val="single" w:sz="6" w:space="1" w:color="auto"/>
      </w:pBdr>
      <w:tabs>
        <w:tab w:val="left" w:pos="1701"/>
      </w:tabs>
      <w:autoSpaceDE w:val="0"/>
      <w:autoSpaceDN w:val="0"/>
      <w:adjustRightInd w:val="0"/>
      <w:spacing w:before="240" w:after="480" w:line="240" w:lineRule="auto"/>
      <w:ind w:left="1701" w:hanging="1701"/>
      <w:jc w:val="both"/>
      <w:outlineLvl w:val="0"/>
    </w:pPr>
    <w:rPr>
      <w:rFonts w:ascii="Arial" w:eastAsia="Times New Roman" w:hAnsi="Arial" w:cs="Arial"/>
      <w:b/>
      <w:bCs/>
      <w:kern w:val="28"/>
      <w:sz w:val="36"/>
      <w:szCs w:val="3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eader protocols,Header 1,test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eader protocols Char,Header 1 Char,test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unhideWhenUsed/>
    <w:rsid w:val="0045521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rsid w:val="00455210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77D5E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9"/>
    <w:rsid w:val="00C972DD"/>
    <w:rPr>
      <w:rFonts w:ascii="Arial" w:eastAsia="Times New Roman" w:hAnsi="Arial" w:cs="Arial"/>
      <w:b/>
      <w:bCs/>
      <w:kern w:val="28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gri.cz/public/app/eagriapp/POR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B0A34-147D-4ABC-8D31-7E38FDE97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4</Pages>
  <Words>808</Words>
  <Characters>4768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5565</CharactersWithSpaces>
  <SharedDoc>false</SharedDoc>
  <HLinks>
    <vt:vector size="6" baseType="variant">
      <vt:variant>
        <vt:i4>1245253</vt:i4>
      </vt:variant>
      <vt:variant>
        <vt:i4>0</vt:i4>
      </vt:variant>
      <vt:variant>
        <vt:i4>0</vt:i4>
      </vt:variant>
      <vt:variant>
        <vt:i4>5</vt:i4>
      </vt:variant>
      <vt:variant>
        <vt:lpwstr>http://eagri.cz/public/app/eagriapp/POR/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8</cp:revision>
  <cp:lastPrinted>2024-11-04T06:53:00Z</cp:lastPrinted>
  <dcterms:created xsi:type="dcterms:W3CDTF">2024-10-17T08:08:00Z</dcterms:created>
  <dcterms:modified xsi:type="dcterms:W3CDTF">2024-11-04T07:54:00Z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2019-05-22T09:09:32.4964257Z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56bf7a86-d60f-43e3-8f49-f5d38dc83f18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