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0744F" w14:textId="77777777" w:rsidR="00185CDB" w:rsidRPr="00603CBC" w:rsidRDefault="00185CDB" w:rsidP="00185CDB">
      <w:pPr>
        <w:pStyle w:val="Zkladntext"/>
        <w:spacing w:after="0"/>
        <w:jc w:val="center"/>
        <w:rPr>
          <w:rFonts w:ascii="Arial" w:hAnsi="Arial" w:cs="Arial"/>
          <w:b/>
          <w:szCs w:val="24"/>
        </w:rPr>
      </w:pPr>
      <w:r w:rsidRPr="00603CBC">
        <w:rPr>
          <w:rFonts w:ascii="Arial" w:hAnsi="Arial" w:cs="Arial"/>
          <w:b/>
          <w:szCs w:val="24"/>
        </w:rPr>
        <w:t>Obec Milín</w:t>
      </w:r>
    </w:p>
    <w:p w14:paraId="793AB85D" w14:textId="77777777" w:rsidR="00185CDB" w:rsidRPr="00603CBC" w:rsidRDefault="00185CDB" w:rsidP="00185CDB">
      <w:pPr>
        <w:pStyle w:val="NormlnIMP"/>
        <w:spacing w:after="60" w:line="240" w:lineRule="auto"/>
        <w:jc w:val="center"/>
        <w:rPr>
          <w:rFonts w:ascii="Arial" w:hAnsi="Arial" w:cs="Arial"/>
          <w:b/>
          <w:szCs w:val="24"/>
        </w:rPr>
      </w:pPr>
      <w:r w:rsidRPr="00603CBC">
        <w:rPr>
          <w:rFonts w:ascii="Arial" w:hAnsi="Arial" w:cs="Arial"/>
          <w:b/>
          <w:szCs w:val="24"/>
        </w:rPr>
        <w:t>Zastupitelstvo obce Milín</w:t>
      </w:r>
    </w:p>
    <w:p w14:paraId="5CBFB46E" w14:textId="77777777" w:rsidR="00185CDB" w:rsidRPr="00603CBC" w:rsidRDefault="00185CDB" w:rsidP="00185CDB">
      <w:pPr>
        <w:pStyle w:val="NormlnIMP"/>
        <w:spacing w:line="240" w:lineRule="auto"/>
        <w:jc w:val="center"/>
        <w:rPr>
          <w:rFonts w:ascii="Arial" w:hAnsi="Arial" w:cs="Arial"/>
          <w:b/>
          <w:szCs w:val="24"/>
        </w:rPr>
      </w:pPr>
    </w:p>
    <w:p w14:paraId="4179C87C" w14:textId="77777777" w:rsidR="00185CDB" w:rsidRPr="00603CBC" w:rsidRDefault="00185CDB" w:rsidP="00185CDB">
      <w:pPr>
        <w:spacing w:line="276" w:lineRule="auto"/>
        <w:jc w:val="center"/>
        <w:rPr>
          <w:rFonts w:ascii="Arial" w:hAnsi="Arial" w:cs="Arial"/>
          <w:b/>
        </w:rPr>
      </w:pPr>
      <w:r w:rsidRPr="00603CBC">
        <w:rPr>
          <w:rFonts w:ascii="Arial" w:hAnsi="Arial" w:cs="Arial"/>
          <w:b/>
        </w:rPr>
        <w:t>Obecně závazná vyhláška obce Milín</w:t>
      </w:r>
    </w:p>
    <w:p w14:paraId="780D25CB" w14:textId="2A2ECCAE" w:rsidR="00185CDB" w:rsidRPr="006E0002" w:rsidRDefault="00185CDB" w:rsidP="00185CDB">
      <w:pPr>
        <w:spacing w:after="120"/>
        <w:jc w:val="center"/>
        <w:rPr>
          <w:rFonts w:ascii="Arial" w:hAnsi="Arial" w:cs="Arial"/>
          <w:b/>
        </w:rPr>
      </w:pPr>
      <w:r w:rsidRPr="00603CBC">
        <w:rPr>
          <w:rFonts w:ascii="Arial" w:hAnsi="Arial" w:cs="Arial"/>
          <w:b/>
        </w:rPr>
        <w:t xml:space="preserve">o regulaci hlučných </w:t>
      </w:r>
      <w:proofErr w:type="gramStart"/>
      <w:r w:rsidRPr="00603CBC">
        <w:rPr>
          <w:rFonts w:ascii="Arial" w:hAnsi="Arial" w:cs="Arial"/>
          <w:b/>
        </w:rPr>
        <w:t>činností</w:t>
      </w:r>
      <w:r w:rsidR="006E0002">
        <w:rPr>
          <w:rFonts w:ascii="Arial" w:hAnsi="Arial" w:cs="Arial"/>
          <w:b/>
        </w:rPr>
        <w:t xml:space="preserve"> -</w:t>
      </w:r>
      <w:r w:rsidR="00E96B9F">
        <w:rPr>
          <w:rFonts w:ascii="Arial" w:hAnsi="Arial" w:cs="Arial"/>
          <w:b/>
        </w:rPr>
        <w:t xml:space="preserve"> </w:t>
      </w:r>
      <w:r w:rsidR="006E0002">
        <w:rPr>
          <w:rFonts w:ascii="Arial" w:hAnsi="Arial" w:cs="Arial"/>
          <w:b/>
        </w:rPr>
        <w:t>II</w:t>
      </w:r>
      <w:proofErr w:type="gramEnd"/>
      <w:r w:rsidR="006E0002">
        <w:rPr>
          <w:rFonts w:ascii="Arial" w:hAnsi="Arial" w:cs="Arial"/>
          <w:b/>
        </w:rPr>
        <w:t>.</w:t>
      </w:r>
    </w:p>
    <w:p w14:paraId="696B945D" w14:textId="20915A5C" w:rsidR="00E96B9F" w:rsidRPr="00603CBC" w:rsidRDefault="00E96B9F" w:rsidP="00185CDB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č. 2/2026</w:t>
      </w:r>
    </w:p>
    <w:p w14:paraId="2B6FDA67" w14:textId="77777777" w:rsidR="00185CDB" w:rsidRPr="00603CBC" w:rsidRDefault="00185CDB" w:rsidP="00185CDB">
      <w:pPr>
        <w:rPr>
          <w:rFonts w:ascii="Arial" w:hAnsi="Arial" w:cs="Arial"/>
          <w:b/>
          <w:sz w:val="22"/>
          <w:szCs w:val="22"/>
          <w:u w:val="single"/>
        </w:rPr>
      </w:pPr>
    </w:p>
    <w:p w14:paraId="7D1A6C6B" w14:textId="5518D6A6" w:rsidR="00185CDB" w:rsidRPr="00603CBC" w:rsidRDefault="00185CDB" w:rsidP="00185CDB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603CBC">
        <w:rPr>
          <w:rFonts w:ascii="Arial" w:hAnsi="Arial" w:cs="Arial"/>
          <w:sz w:val="22"/>
          <w:szCs w:val="22"/>
        </w:rPr>
        <w:t>Zastupitelstvo obce Milín se na svém zasedání</w:t>
      </w:r>
      <w:r w:rsidR="00E96B9F">
        <w:rPr>
          <w:rFonts w:ascii="Arial" w:hAnsi="Arial" w:cs="Arial"/>
          <w:sz w:val="22"/>
          <w:szCs w:val="22"/>
        </w:rPr>
        <w:t xml:space="preserve"> dne 2. září 2026 </w:t>
      </w:r>
      <w:r w:rsidRPr="00603CBC">
        <w:rPr>
          <w:rFonts w:ascii="Arial" w:hAnsi="Arial" w:cs="Arial"/>
          <w:sz w:val="22"/>
          <w:szCs w:val="22"/>
        </w:rPr>
        <w:t>usneslo vydat na základě ustanovení § 10 písm. a) a ustanovení § 84 odst. 2 písm. h) zákona č. 128/2000 Sb., o obcích (obecní zřízení), ve znění pozdějších předpisů, tuto obecně závaznou vyhlášku (dále jen „vyhláška“):</w:t>
      </w:r>
    </w:p>
    <w:p w14:paraId="79BE3E40" w14:textId="77777777" w:rsidR="00185CDB" w:rsidRPr="00603CBC" w:rsidRDefault="00185CDB" w:rsidP="00185CDB">
      <w:pPr>
        <w:spacing w:before="360" w:line="276" w:lineRule="auto"/>
        <w:jc w:val="center"/>
        <w:rPr>
          <w:rFonts w:ascii="Arial" w:hAnsi="Arial" w:cs="Arial"/>
          <w:b/>
        </w:rPr>
      </w:pPr>
      <w:r w:rsidRPr="00603CBC">
        <w:rPr>
          <w:rFonts w:ascii="Arial" w:hAnsi="Arial" w:cs="Arial"/>
          <w:b/>
        </w:rPr>
        <w:t>Čl. 1</w:t>
      </w:r>
    </w:p>
    <w:p w14:paraId="12672759" w14:textId="77777777" w:rsidR="00185CDB" w:rsidRPr="00603CBC" w:rsidRDefault="00185CDB" w:rsidP="00185CDB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03CBC">
        <w:rPr>
          <w:rFonts w:ascii="Arial" w:hAnsi="Arial" w:cs="Arial"/>
          <w:b/>
        </w:rPr>
        <w:t xml:space="preserve">Úvodní ustanovení </w:t>
      </w:r>
    </w:p>
    <w:p w14:paraId="1A5D2BD2" w14:textId="77777777" w:rsidR="00185CDB" w:rsidRDefault="00185CDB" w:rsidP="00185CDB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603CBC">
        <w:rPr>
          <w:rFonts w:ascii="Arial" w:hAnsi="Arial" w:cs="Arial"/>
          <w:sz w:val="22"/>
          <w:szCs w:val="22"/>
        </w:rPr>
        <w:t>V souladu se zabezpečením místních záležitostí veřejného pořádku tato vyhláška reguluje hlučné činnosti na území obce Milín</w:t>
      </w:r>
    </w:p>
    <w:p w14:paraId="0366CA65" w14:textId="77777777" w:rsidR="00185CDB" w:rsidRPr="00355823" w:rsidRDefault="00185CDB" w:rsidP="00185CDB">
      <w:pPr>
        <w:spacing w:before="360" w:line="276" w:lineRule="auto"/>
        <w:jc w:val="center"/>
        <w:rPr>
          <w:rFonts w:ascii="Arial" w:hAnsi="Arial" w:cs="Arial"/>
          <w:b/>
        </w:rPr>
      </w:pPr>
      <w:r w:rsidRPr="00355823">
        <w:rPr>
          <w:rFonts w:ascii="Arial" w:hAnsi="Arial" w:cs="Arial"/>
          <w:b/>
        </w:rPr>
        <w:t>Čl. 2</w:t>
      </w:r>
    </w:p>
    <w:p w14:paraId="196F3386" w14:textId="77777777" w:rsidR="00185CDB" w:rsidRPr="00355823" w:rsidRDefault="00185CDB" w:rsidP="00185CDB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55823">
        <w:rPr>
          <w:rFonts w:ascii="Arial" w:hAnsi="Arial" w:cs="Arial"/>
          <w:b/>
        </w:rPr>
        <w:t>Regulace hlučných činností v nevhodnou denní dobu</w:t>
      </w:r>
    </w:p>
    <w:p w14:paraId="5A18634F" w14:textId="77777777" w:rsidR="00185CDB" w:rsidRDefault="00185CDB" w:rsidP="00185CDB">
      <w:pPr>
        <w:spacing w:after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355823">
        <w:rPr>
          <w:rFonts w:ascii="Arial" w:hAnsi="Arial" w:cs="Arial"/>
          <w:sz w:val="22"/>
          <w:szCs w:val="22"/>
        </w:rPr>
        <w:t xml:space="preserve">Každý je povinen zdržet se </w:t>
      </w:r>
    </w:p>
    <w:p w14:paraId="74A6C069" w14:textId="2AF9AD89" w:rsidR="00185CDB" w:rsidRPr="007E2E75" w:rsidRDefault="000C63BD" w:rsidP="007E2E75">
      <w:pPr>
        <w:spacing w:after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E2E75">
        <w:rPr>
          <w:rFonts w:ascii="Arial" w:hAnsi="Arial" w:cs="Arial"/>
          <w:sz w:val="22"/>
          <w:szCs w:val="22"/>
        </w:rPr>
        <w:t>každý den do 8,00 h</w:t>
      </w:r>
    </w:p>
    <w:p w14:paraId="4150F759" w14:textId="3DF132CE" w:rsidR="00E96B9F" w:rsidRDefault="00185CDB" w:rsidP="00185CDB">
      <w:pPr>
        <w:spacing w:after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E2E75">
        <w:rPr>
          <w:rFonts w:ascii="Arial" w:hAnsi="Arial" w:cs="Arial"/>
          <w:sz w:val="22"/>
          <w:szCs w:val="22"/>
        </w:rPr>
        <w:t xml:space="preserve">o </w:t>
      </w:r>
      <w:r w:rsidR="000C63BD" w:rsidRPr="007E2E75">
        <w:rPr>
          <w:rFonts w:ascii="Arial" w:hAnsi="Arial" w:cs="Arial"/>
          <w:sz w:val="22"/>
          <w:szCs w:val="22"/>
        </w:rPr>
        <w:t>sobot</w:t>
      </w:r>
      <w:r w:rsidR="005D5FF9">
        <w:rPr>
          <w:rFonts w:ascii="Arial" w:hAnsi="Arial" w:cs="Arial"/>
          <w:sz w:val="22"/>
          <w:szCs w:val="22"/>
        </w:rPr>
        <w:t>ě</w:t>
      </w:r>
      <w:r w:rsidR="00E96B9F">
        <w:rPr>
          <w:rFonts w:ascii="Arial" w:hAnsi="Arial" w:cs="Arial"/>
          <w:sz w:val="22"/>
          <w:szCs w:val="22"/>
        </w:rPr>
        <w:t xml:space="preserve"> </w:t>
      </w:r>
      <w:r w:rsidR="00E96B9F" w:rsidRPr="007E2E75">
        <w:rPr>
          <w:rFonts w:ascii="Arial" w:hAnsi="Arial" w:cs="Arial"/>
          <w:sz w:val="22"/>
          <w:szCs w:val="22"/>
        </w:rPr>
        <w:t>v</w:t>
      </w:r>
      <w:r w:rsidR="00E96B9F">
        <w:rPr>
          <w:rFonts w:ascii="Arial" w:hAnsi="Arial" w:cs="Arial"/>
          <w:sz w:val="22"/>
          <w:szCs w:val="22"/>
        </w:rPr>
        <w:t> </w:t>
      </w:r>
      <w:r w:rsidR="00E96B9F" w:rsidRPr="007E2E75">
        <w:rPr>
          <w:rFonts w:ascii="Arial" w:hAnsi="Arial" w:cs="Arial"/>
          <w:sz w:val="22"/>
          <w:szCs w:val="22"/>
        </w:rPr>
        <w:t>době</w:t>
      </w:r>
      <w:r w:rsidR="00E96B9F">
        <w:rPr>
          <w:rFonts w:ascii="Arial" w:hAnsi="Arial" w:cs="Arial"/>
          <w:sz w:val="22"/>
          <w:szCs w:val="22"/>
        </w:rPr>
        <w:t xml:space="preserve"> od</w:t>
      </w:r>
      <w:r w:rsidR="00E96B9F" w:rsidRPr="007E2E75">
        <w:rPr>
          <w:rFonts w:ascii="Arial" w:hAnsi="Arial" w:cs="Arial"/>
          <w:sz w:val="22"/>
          <w:szCs w:val="22"/>
        </w:rPr>
        <w:t xml:space="preserve"> </w:t>
      </w:r>
      <w:r w:rsidR="00E96B9F">
        <w:rPr>
          <w:rFonts w:ascii="Arial" w:hAnsi="Arial" w:cs="Arial"/>
          <w:sz w:val="22"/>
          <w:szCs w:val="22"/>
        </w:rPr>
        <w:t>20</w:t>
      </w:r>
      <w:r w:rsidR="00E96B9F" w:rsidRPr="007E2E75">
        <w:rPr>
          <w:rFonts w:ascii="Arial" w:hAnsi="Arial" w:cs="Arial"/>
          <w:sz w:val="22"/>
          <w:szCs w:val="22"/>
        </w:rPr>
        <w:t>,00 h</w:t>
      </w:r>
    </w:p>
    <w:p w14:paraId="3C307FDE" w14:textId="7B8333D9" w:rsidR="00185CDB" w:rsidRPr="007E2E75" w:rsidRDefault="00E96B9F" w:rsidP="00185CDB">
      <w:pPr>
        <w:spacing w:after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</w:t>
      </w:r>
      <w:r w:rsidR="00185CDB" w:rsidRPr="007E2E75">
        <w:rPr>
          <w:rFonts w:ascii="Arial" w:hAnsi="Arial" w:cs="Arial"/>
          <w:sz w:val="22"/>
          <w:szCs w:val="22"/>
        </w:rPr>
        <w:t>neděl</w:t>
      </w:r>
      <w:r w:rsidR="005D5FF9">
        <w:rPr>
          <w:rFonts w:ascii="Arial" w:hAnsi="Arial" w:cs="Arial"/>
          <w:sz w:val="22"/>
          <w:szCs w:val="22"/>
        </w:rPr>
        <w:t>i</w:t>
      </w:r>
      <w:r w:rsidR="00185CDB" w:rsidRPr="007E2E75">
        <w:rPr>
          <w:rFonts w:ascii="Arial" w:hAnsi="Arial" w:cs="Arial"/>
          <w:sz w:val="22"/>
          <w:szCs w:val="22"/>
        </w:rPr>
        <w:t xml:space="preserve"> </w:t>
      </w:r>
      <w:r w:rsidR="005D5FF9">
        <w:rPr>
          <w:rFonts w:ascii="Arial" w:hAnsi="Arial" w:cs="Arial"/>
          <w:sz w:val="22"/>
          <w:szCs w:val="22"/>
        </w:rPr>
        <w:t xml:space="preserve">a </w:t>
      </w:r>
      <w:r w:rsidR="005D5FF9" w:rsidRPr="007E2E75">
        <w:rPr>
          <w:rFonts w:ascii="Arial" w:hAnsi="Arial" w:cs="Arial"/>
          <w:sz w:val="22"/>
          <w:szCs w:val="22"/>
        </w:rPr>
        <w:t xml:space="preserve">o </w:t>
      </w:r>
      <w:r w:rsidR="005D5FF9">
        <w:rPr>
          <w:rFonts w:ascii="Arial" w:hAnsi="Arial" w:cs="Arial"/>
          <w:sz w:val="22"/>
          <w:szCs w:val="22"/>
        </w:rPr>
        <w:t xml:space="preserve">státním </w:t>
      </w:r>
      <w:r w:rsidR="005D5FF9" w:rsidRPr="007E2E75">
        <w:rPr>
          <w:rFonts w:ascii="Arial" w:hAnsi="Arial" w:cs="Arial"/>
          <w:sz w:val="22"/>
          <w:szCs w:val="22"/>
        </w:rPr>
        <w:t>svát</w:t>
      </w:r>
      <w:r w:rsidR="005D5FF9">
        <w:rPr>
          <w:rFonts w:ascii="Arial" w:hAnsi="Arial" w:cs="Arial"/>
          <w:sz w:val="22"/>
          <w:szCs w:val="22"/>
        </w:rPr>
        <w:t>ku</w:t>
      </w:r>
      <w:r w:rsidR="005D5FF9" w:rsidRPr="007E2E75">
        <w:rPr>
          <w:rStyle w:val="Znakapoznpodarou"/>
          <w:rFonts w:ascii="Arial" w:hAnsi="Arial" w:cs="Arial"/>
          <w:sz w:val="22"/>
          <w:szCs w:val="22"/>
        </w:rPr>
        <w:footnoteReference w:customMarkFollows="1" w:id="1"/>
        <w:t>1</w:t>
      </w:r>
      <w:r w:rsidR="005D5FF9" w:rsidRPr="007E2E75">
        <w:rPr>
          <w:rFonts w:ascii="Arial" w:hAnsi="Arial" w:cs="Arial"/>
          <w:sz w:val="22"/>
          <w:szCs w:val="22"/>
        </w:rPr>
        <w:t xml:space="preserve"> </w:t>
      </w:r>
      <w:r w:rsidR="00185CDB" w:rsidRPr="007E2E75">
        <w:rPr>
          <w:rFonts w:ascii="Arial" w:hAnsi="Arial" w:cs="Arial"/>
          <w:sz w:val="22"/>
          <w:szCs w:val="22"/>
        </w:rPr>
        <w:t>v době</w:t>
      </w:r>
      <w:r w:rsidR="007E2E75">
        <w:rPr>
          <w:rFonts w:ascii="Arial" w:hAnsi="Arial" w:cs="Arial"/>
          <w:sz w:val="22"/>
          <w:szCs w:val="22"/>
        </w:rPr>
        <w:t xml:space="preserve"> </w:t>
      </w:r>
      <w:r w:rsidR="00185CDB" w:rsidRPr="007E2E75">
        <w:rPr>
          <w:rFonts w:ascii="Arial" w:hAnsi="Arial" w:cs="Arial"/>
          <w:sz w:val="22"/>
          <w:szCs w:val="22"/>
        </w:rPr>
        <w:t xml:space="preserve">od 12,00 h </w:t>
      </w:r>
      <w:r w:rsidR="000C63BD" w:rsidRPr="007E2E75">
        <w:rPr>
          <w:rFonts w:ascii="Arial" w:hAnsi="Arial" w:cs="Arial"/>
          <w:sz w:val="22"/>
          <w:szCs w:val="22"/>
        </w:rPr>
        <w:t>do 15,00 h</w:t>
      </w:r>
      <w:r>
        <w:rPr>
          <w:rFonts w:ascii="Arial" w:hAnsi="Arial" w:cs="Arial"/>
          <w:sz w:val="22"/>
          <w:szCs w:val="22"/>
        </w:rPr>
        <w:t xml:space="preserve"> a od 18,00 h</w:t>
      </w:r>
    </w:p>
    <w:p w14:paraId="79158DF0" w14:textId="7068E4F8" w:rsidR="009459B6" w:rsidRPr="00E96B9F" w:rsidRDefault="00185CDB" w:rsidP="00185CDB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E96B9F">
        <w:rPr>
          <w:rFonts w:ascii="Arial" w:hAnsi="Arial" w:cs="Arial"/>
          <w:b/>
          <w:bCs/>
          <w:sz w:val="22"/>
          <w:szCs w:val="22"/>
        </w:rPr>
        <w:t>veškerých činností spojených s užíváním zařízení a přístrojů způsobujících hluk, například sekaček na trávu, cirkulárek, motorových pil a křovinořezů</w:t>
      </w:r>
      <w:r w:rsidRPr="00355823">
        <w:rPr>
          <w:rFonts w:ascii="Arial" w:hAnsi="Arial" w:cs="Arial"/>
          <w:sz w:val="22"/>
          <w:szCs w:val="22"/>
        </w:rPr>
        <w:t>.</w:t>
      </w:r>
    </w:p>
    <w:p w14:paraId="2FC785F5" w14:textId="2B3F4594" w:rsidR="009459B6" w:rsidRDefault="009459B6" w:rsidP="009459B6">
      <w:pPr>
        <w:keepNext/>
        <w:spacing w:before="480" w:after="60"/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>Čl. 3</w:t>
      </w:r>
    </w:p>
    <w:p w14:paraId="146AE4EB" w14:textId="77777777" w:rsidR="009459B6" w:rsidRDefault="009459B6" w:rsidP="009459B6">
      <w:pPr>
        <w:keepNext/>
        <w:spacing w:before="60" w:after="160"/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>Zrušovací ustanovení</w:t>
      </w:r>
    </w:p>
    <w:p w14:paraId="63DCC7D6" w14:textId="77777777" w:rsidR="009459B6" w:rsidRDefault="009459B6" w:rsidP="009459B6">
      <w:pPr>
        <w:spacing w:before="120" w:line="288" w:lineRule="auto"/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Zrušuje se obecně závazná vyhláška obce Milín č. 26/2005 ze dne 12. 12. 2005.</w:t>
      </w:r>
    </w:p>
    <w:p w14:paraId="21704A03" w14:textId="4E830F9F" w:rsidR="00185CDB" w:rsidRPr="00355823" w:rsidRDefault="00185CDB" w:rsidP="00185CDB">
      <w:pPr>
        <w:spacing w:before="360" w:line="276" w:lineRule="auto"/>
        <w:jc w:val="center"/>
        <w:rPr>
          <w:rFonts w:ascii="Arial" w:hAnsi="Arial" w:cs="Arial"/>
          <w:b/>
        </w:rPr>
      </w:pPr>
      <w:r w:rsidRPr="00355823">
        <w:rPr>
          <w:rFonts w:ascii="Arial" w:hAnsi="Arial" w:cs="Arial"/>
          <w:b/>
        </w:rPr>
        <w:t xml:space="preserve">Čl. </w:t>
      </w:r>
      <w:r w:rsidR="009459B6">
        <w:rPr>
          <w:rFonts w:ascii="Arial" w:hAnsi="Arial" w:cs="Arial"/>
          <w:b/>
        </w:rPr>
        <w:t>4</w:t>
      </w:r>
    </w:p>
    <w:p w14:paraId="6BD41766" w14:textId="77777777" w:rsidR="00185CDB" w:rsidRPr="00355823" w:rsidRDefault="00185CDB" w:rsidP="00185CDB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55823">
        <w:rPr>
          <w:rFonts w:ascii="Arial" w:hAnsi="Arial" w:cs="Arial"/>
          <w:b/>
        </w:rPr>
        <w:t>Účinnost</w:t>
      </w:r>
    </w:p>
    <w:p w14:paraId="42929ABE" w14:textId="77777777" w:rsidR="00185CDB" w:rsidRDefault="00185CDB" w:rsidP="00185CDB">
      <w:pPr>
        <w:spacing w:after="120" w:line="276" w:lineRule="auto"/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0D473A14" w14:textId="67923E32" w:rsidR="00185CDB" w:rsidRPr="0009462C" w:rsidRDefault="00185CDB" w:rsidP="00185CDB">
      <w:pPr>
        <w:spacing w:after="120" w:line="276" w:lineRule="auto"/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B066DB">
        <w:rPr>
          <w:rFonts w:ascii="Arial" w:eastAsia="Calibri" w:hAnsi="Arial" w:cs="Arial"/>
          <w:sz w:val="22"/>
          <w:szCs w:val="22"/>
          <w:lang w:eastAsia="en-US"/>
        </w:rPr>
        <w:t>Tato vyhláška nabývá účinnosti dnem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E96B9F">
        <w:rPr>
          <w:rFonts w:ascii="Arial" w:eastAsia="Calibri" w:hAnsi="Arial" w:cs="Arial"/>
          <w:sz w:val="22"/>
          <w:szCs w:val="22"/>
          <w:lang w:eastAsia="en-US"/>
        </w:rPr>
        <w:t>1.1.2027</w:t>
      </w:r>
    </w:p>
    <w:p w14:paraId="008BB696" w14:textId="77777777" w:rsidR="00185CDB" w:rsidRPr="00355823" w:rsidRDefault="00185CDB" w:rsidP="00185CDB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09981EB9" w14:textId="730BB344" w:rsidR="00185CDB" w:rsidRPr="00355823" w:rsidRDefault="00185CDB" w:rsidP="00185CDB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355823">
        <w:rPr>
          <w:rFonts w:ascii="Arial" w:hAnsi="Arial" w:cs="Arial"/>
          <w:i/>
          <w:sz w:val="22"/>
          <w:szCs w:val="22"/>
        </w:rPr>
        <w:tab/>
      </w:r>
      <w:r w:rsidRPr="00355823">
        <w:rPr>
          <w:rFonts w:ascii="Arial" w:hAnsi="Arial" w:cs="Arial"/>
          <w:i/>
          <w:sz w:val="22"/>
          <w:szCs w:val="22"/>
        </w:rPr>
        <w:tab/>
      </w:r>
    </w:p>
    <w:p w14:paraId="0BEFC577" w14:textId="6B19313F" w:rsidR="00563F24" w:rsidRDefault="00185CDB" w:rsidP="007E2E75">
      <w:pPr>
        <w:pStyle w:val="Zkladntext"/>
        <w:tabs>
          <w:tab w:val="left" w:pos="1080"/>
          <w:tab w:val="left" w:pos="6660"/>
        </w:tabs>
        <w:spacing w:after="0" w:line="288" w:lineRule="auto"/>
        <w:ind w:firstLine="708"/>
        <w:rPr>
          <w:rFonts w:ascii="Arial" w:hAnsi="Arial" w:cs="Arial"/>
          <w:sz w:val="22"/>
          <w:szCs w:val="22"/>
        </w:rPr>
      </w:pPr>
      <w:r w:rsidRPr="00355823">
        <w:rPr>
          <w:rFonts w:ascii="Arial" w:hAnsi="Arial" w:cs="Arial"/>
          <w:sz w:val="22"/>
          <w:szCs w:val="22"/>
        </w:rPr>
        <w:tab/>
      </w:r>
      <w:r w:rsidR="00CE3516">
        <w:rPr>
          <w:rFonts w:ascii="Arial" w:hAnsi="Arial" w:cs="Arial"/>
          <w:sz w:val="22"/>
          <w:szCs w:val="22"/>
        </w:rPr>
        <w:t>Ing. Vladimír Vojáček</w:t>
      </w:r>
      <w:r w:rsidR="007E2E75">
        <w:rPr>
          <w:rFonts w:ascii="Arial" w:hAnsi="Arial" w:cs="Arial"/>
          <w:sz w:val="22"/>
          <w:szCs w:val="22"/>
        </w:rPr>
        <w:t xml:space="preserve">                                                             </w:t>
      </w:r>
      <w:r w:rsidR="00CE3516">
        <w:rPr>
          <w:rFonts w:ascii="Arial" w:hAnsi="Arial" w:cs="Arial"/>
          <w:sz w:val="22"/>
          <w:szCs w:val="22"/>
        </w:rPr>
        <w:t>Ing. Marcel Pacovský</w:t>
      </w:r>
    </w:p>
    <w:p w14:paraId="22E2BE68" w14:textId="78368E05" w:rsidR="007E2E75" w:rsidRPr="00185CDB" w:rsidRDefault="007E2E75" w:rsidP="007E2E75">
      <w:pPr>
        <w:pStyle w:val="Zkladntext"/>
        <w:tabs>
          <w:tab w:val="left" w:pos="1080"/>
          <w:tab w:val="left" w:pos="6660"/>
        </w:tabs>
        <w:spacing w:after="0" w:line="288" w:lineRule="auto"/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starosta</w:t>
      </w:r>
      <w:r w:rsidR="00E96B9F">
        <w:rPr>
          <w:rFonts w:ascii="Arial" w:hAnsi="Arial" w:cs="Arial"/>
          <w:sz w:val="22"/>
          <w:szCs w:val="22"/>
        </w:rPr>
        <w:t>, v.r.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E96B9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místostarosta</w:t>
      </w:r>
      <w:r w:rsidR="00E96B9F">
        <w:rPr>
          <w:rFonts w:ascii="Arial" w:hAnsi="Arial" w:cs="Arial"/>
          <w:sz w:val="22"/>
          <w:szCs w:val="22"/>
        </w:rPr>
        <w:t>, v.r.</w:t>
      </w:r>
    </w:p>
    <w:sectPr w:rsidR="007E2E75" w:rsidRPr="00185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5D06A" w14:textId="77777777" w:rsidR="00BA040C" w:rsidRDefault="00BA040C" w:rsidP="00185CDB">
      <w:r>
        <w:separator/>
      </w:r>
    </w:p>
  </w:endnote>
  <w:endnote w:type="continuationSeparator" w:id="0">
    <w:p w14:paraId="27490474" w14:textId="77777777" w:rsidR="00BA040C" w:rsidRDefault="00BA040C" w:rsidP="00185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09DE2" w14:textId="77777777" w:rsidR="00BA040C" w:rsidRDefault="00BA040C" w:rsidP="00185CDB">
      <w:r>
        <w:separator/>
      </w:r>
    </w:p>
  </w:footnote>
  <w:footnote w:type="continuationSeparator" w:id="0">
    <w:p w14:paraId="245AAA0D" w14:textId="77777777" w:rsidR="00BA040C" w:rsidRDefault="00BA040C" w:rsidP="00185CDB">
      <w:r>
        <w:continuationSeparator/>
      </w:r>
    </w:p>
  </w:footnote>
  <w:footnote w:id="1">
    <w:p w14:paraId="3CA20255" w14:textId="77777777" w:rsidR="005D5FF9" w:rsidRPr="00F82E56" w:rsidRDefault="005D5FF9" w:rsidP="005D5FF9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F82E56">
        <w:rPr>
          <w:rStyle w:val="Znakapoznpodarou"/>
          <w:rFonts w:ascii="Arial" w:hAnsi="Arial" w:cs="Arial"/>
          <w:sz w:val="18"/>
          <w:szCs w:val="18"/>
        </w:rPr>
        <w:t>1</w:t>
      </w:r>
      <w:r w:rsidRPr="00F82E56">
        <w:rPr>
          <w:rFonts w:ascii="Arial" w:hAnsi="Arial" w:cs="Arial"/>
          <w:sz w:val="18"/>
          <w:szCs w:val="18"/>
        </w:rPr>
        <w:t xml:space="preserve"> Zákon č. 245/2000 Sb., o státních svátcích, o ostatních svátcích, o významných dnech a o dnech pracovního klidu, ve znění pozdějších předpisů</w:t>
      </w:r>
      <w:r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6443E"/>
    <w:multiLevelType w:val="hybridMultilevel"/>
    <w:tmpl w:val="EACE92E2"/>
    <w:lvl w:ilvl="0" w:tplc="F06A997E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039816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CDB"/>
    <w:rsid w:val="000C63BD"/>
    <w:rsid w:val="00185CDB"/>
    <w:rsid w:val="00396104"/>
    <w:rsid w:val="00461BFB"/>
    <w:rsid w:val="0052698A"/>
    <w:rsid w:val="00563F24"/>
    <w:rsid w:val="00577BFA"/>
    <w:rsid w:val="005D5FF9"/>
    <w:rsid w:val="006E0002"/>
    <w:rsid w:val="006F1DC3"/>
    <w:rsid w:val="00763205"/>
    <w:rsid w:val="007E2E75"/>
    <w:rsid w:val="008B3CF3"/>
    <w:rsid w:val="009459B6"/>
    <w:rsid w:val="00BA040C"/>
    <w:rsid w:val="00BC0D6C"/>
    <w:rsid w:val="00C34E53"/>
    <w:rsid w:val="00CE3516"/>
    <w:rsid w:val="00DF7472"/>
    <w:rsid w:val="00E32839"/>
    <w:rsid w:val="00E776BC"/>
    <w:rsid w:val="00E96B9F"/>
    <w:rsid w:val="00EC53CB"/>
    <w:rsid w:val="00E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5372A"/>
  <w15:chartTrackingRefBased/>
  <w15:docId w15:val="{42544B43-9812-4DEB-8184-A16C17A01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5CD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185CDB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185CDB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rsid w:val="00185CDB"/>
    <w:rPr>
      <w:noProof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85CDB"/>
    <w:rPr>
      <w:rFonts w:ascii="Times New Roman" w:eastAsia="Times New Roman" w:hAnsi="Times New Roman" w:cs="Times New Roman"/>
      <w:noProof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uiPriority w:val="99"/>
    <w:semiHidden/>
    <w:rsid w:val="00185CDB"/>
    <w:rPr>
      <w:vertAlign w:val="superscript"/>
    </w:rPr>
  </w:style>
  <w:style w:type="paragraph" w:customStyle="1" w:styleId="NormlnIMP">
    <w:name w:val="Normální_IMP"/>
    <w:basedOn w:val="Normln"/>
    <w:rsid w:val="00185CDB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7E2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3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177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stavebni</dc:creator>
  <cp:keywords/>
  <dc:description/>
  <cp:lastModifiedBy>stavebni</cp:lastModifiedBy>
  <cp:revision>14</cp:revision>
  <cp:lastPrinted>2026-09-30T11:37:00Z</cp:lastPrinted>
  <dcterms:created xsi:type="dcterms:W3CDTF">2026-05-04T13:27:00Z</dcterms:created>
  <dcterms:modified xsi:type="dcterms:W3CDTF">2026-09-30T11:37:00Z</dcterms:modified>
</cp:coreProperties>
</file>