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A489" w14:textId="4799E5A6" w:rsidR="007965EC" w:rsidRDefault="007965EC" w:rsidP="007965EC">
      <w:pPr>
        <w:jc w:val="center"/>
        <w:rPr>
          <w:rFonts w:ascii="Helvetica" w:hAnsi="Helvetica" w:cs="Helvetica"/>
          <w:b/>
          <w:sz w:val="36"/>
          <w:szCs w:val="36"/>
        </w:rPr>
      </w:pPr>
      <w:bookmarkStart w:id="0" w:name="_Hlk149735762"/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760BEEE3" wp14:editId="42D875A6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FA877" w14:textId="29F1C545" w:rsidR="007965EC" w:rsidRPr="005E38D9" w:rsidRDefault="007965EC" w:rsidP="007965EC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>O B E C   K R O M P A C H</w:t>
      </w:r>
    </w:p>
    <w:p w14:paraId="4EFE9F51" w14:textId="77777777" w:rsidR="007965EC" w:rsidRPr="00DA640F" w:rsidRDefault="007965EC" w:rsidP="007965EC">
      <w:pPr>
        <w:jc w:val="center"/>
        <w:rPr>
          <w:rFonts w:ascii="Helvetica" w:hAnsi="Helvetica" w:cs="Helvetica"/>
          <w:b/>
          <w:sz w:val="20"/>
        </w:rPr>
      </w:pPr>
    </w:p>
    <w:p w14:paraId="1932C836" w14:textId="77777777" w:rsidR="007965EC" w:rsidRPr="005E38D9" w:rsidRDefault="007965EC" w:rsidP="007965EC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 KROMPACH</w:t>
      </w:r>
    </w:p>
    <w:p w14:paraId="4C3774AA" w14:textId="77777777" w:rsidR="007965EC" w:rsidRPr="00DA640F" w:rsidRDefault="007965EC" w:rsidP="007965EC">
      <w:pPr>
        <w:autoSpaceDE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06838EAE" w14:textId="34D0B9D2" w:rsidR="007965EC" w:rsidRDefault="007965EC" w:rsidP="007965EC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  <w:r w:rsidR="00530B7A">
        <w:rPr>
          <w:rFonts w:ascii="Helvetica" w:hAnsi="Helvetica" w:cs="Helvetica"/>
          <w:b/>
          <w:bCs/>
          <w:sz w:val="28"/>
          <w:szCs w:val="28"/>
        </w:rPr>
        <w:t>obce Krompach</w:t>
      </w:r>
    </w:p>
    <w:bookmarkEnd w:id="0"/>
    <w:p w14:paraId="4024E4B1" w14:textId="77777777" w:rsidR="00E16507" w:rsidRPr="005E38D9" w:rsidRDefault="00E16507" w:rsidP="007965EC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</w:p>
    <w:p w14:paraId="4F323A25" w14:textId="1B99A5D2" w:rsidR="00C101CB" w:rsidRPr="007965EC" w:rsidRDefault="00D70A08">
      <w:pPr>
        <w:pStyle w:val="Nadpis1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 místním poplatku za obecní systém odpadového hospodářství</w:t>
      </w:r>
    </w:p>
    <w:p w14:paraId="54ED8F1B" w14:textId="0B4926F7" w:rsidR="00C101CB" w:rsidRPr="007965EC" w:rsidRDefault="00D70A08">
      <w:pPr>
        <w:pStyle w:val="UvodniVeta"/>
        <w:rPr>
          <w:rFonts w:ascii="Helvetica" w:hAnsi="Helvetica" w:cs="Helvetica"/>
          <w:i/>
          <w:iCs/>
        </w:rPr>
      </w:pPr>
      <w:r w:rsidRPr="007965EC">
        <w:rPr>
          <w:rFonts w:ascii="Helvetica" w:hAnsi="Helvetica" w:cs="Helvetica"/>
          <w:i/>
          <w:iCs/>
        </w:rPr>
        <w:t xml:space="preserve">Zastupitelstvo obce Krompach se na svém zasedání dne </w:t>
      </w:r>
      <w:r w:rsidR="009D2489">
        <w:rPr>
          <w:rFonts w:ascii="Helvetica" w:hAnsi="Helvetica" w:cs="Helvetica"/>
          <w:i/>
          <w:iCs/>
        </w:rPr>
        <w:t>13</w:t>
      </w:r>
      <w:r w:rsidRPr="007965EC">
        <w:rPr>
          <w:rFonts w:ascii="Helvetica" w:hAnsi="Helvetica" w:cs="Helvetica"/>
          <w:i/>
          <w:iCs/>
        </w:rPr>
        <w:t xml:space="preserve">. </w:t>
      </w:r>
      <w:r w:rsidR="007965EC">
        <w:rPr>
          <w:rFonts w:ascii="Helvetica" w:hAnsi="Helvetica" w:cs="Helvetica"/>
          <w:i/>
          <w:iCs/>
        </w:rPr>
        <w:t xml:space="preserve">listopadu </w:t>
      </w:r>
      <w:r w:rsidRPr="007965EC">
        <w:rPr>
          <w:rFonts w:ascii="Helvetica" w:hAnsi="Helvetica" w:cs="Helvetica"/>
          <w:i/>
          <w:iCs/>
        </w:rPr>
        <w:t>202</w:t>
      </w:r>
      <w:r w:rsidR="007965EC">
        <w:rPr>
          <w:rFonts w:ascii="Helvetica" w:hAnsi="Helvetica" w:cs="Helvetica"/>
          <w:i/>
          <w:iCs/>
        </w:rPr>
        <w:t>3</w:t>
      </w:r>
      <w:r w:rsidR="00CE433C">
        <w:rPr>
          <w:rFonts w:ascii="Helvetica" w:hAnsi="Helvetica" w:cs="Helvetica"/>
          <w:i/>
          <w:iCs/>
        </w:rPr>
        <w:t xml:space="preserve"> usnesením číslo </w:t>
      </w:r>
      <w:r w:rsidR="009D2489">
        <w:rPr>
          <w:rFonts w:ascii="Helvetica" w:hAnsi="Helvetica" w:cs="Helvetica"/>
          <w:i/>
          <w:iCs/>
        </w:rPr>
        <w:t>10.3/2023</w:t>
      </w:r>
      <w:r w:rsidRPr="007965EC">
        <w:rPr>
          <w:rFonts w:ascii="Helvetica" w:hAnsi="Helvetica" w:cs="Helvetica"/>
          <w:i/>
          <w:iCs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97EDB4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1</w:t>
      </w:r>
      <w:r w:rsidRPr="007965EC">
        <w:rPr>
          <w:rFonts w:ascii="Helvetica" w:hAnsi="Helvetica" w:cs="Helvetica"/>
        </w:rPr>
        <w:br/>
        <w:t>Úvodní ustanovení</w:t>
      </w:r>
    </w:p>
    <w:p w14:paraId="3786E5A3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Obec Krompach touto vyhláškou zavádí místní poplatek za obecní systém odpadového hospodářství (dále jen „poplatek“).</w:t>
      </w:r>
    </w:p>
    <w:p w14:paraId="4D24707C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Poplatkovým obdobím poplatku je kalendářní rok</w:t>
      </w:r>
      <w:r w:rsidRPr="007965EC">
        <w:rPr>
          <w:rStyle w:val="Znakapoznpodarou"/>
          <w:rFonts w:ascii="Helvetica" w:hAnsi="Helvetica" w:cs="Helvetica"/>
        </w:rPr>
        <w:footnoteReference w:id="1"/>
      </w:r>
      <w:r w:rsidRPr="007965EC">
        <w:rPr>
          <w:rFonts w:ascii="Helvetica" w:hAnsi="Helvetica" w:cs="Helvetica"/>
        </w:rPr>
        <w:t>.</w:t>
      </w:r>
    </w:p>
    <w:p w14:paraId="09FC2FD3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Správcem poplatku je obecní úřad</w:t>
      </w:r>
      <w:r w:rsidRPr="007965EC">
        <w:rPr>
          <w:rStyle w:val="Znakapoznpodarou"/>
          <w:rFonts w:ascii="Helvetica" w:hAnsi="Helvetica" w:cs="Helvetica"/>
        </w:rPr>
        <w:footnoteReference w:id="2"/>
      </w:r>
      <w:r w:rsidRPr="007965EC">
        <w:rPr>
          <w:rFonts w:ascii="Helvetica" w:hAnsi="Helvetica" w:cs="Helvetica"/>
        </w:rPr>
        <w:t>.</w:t>
      </w:r>
    </w:p>
    <w:p w14:paraId="2AC35EE9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2</w:t>
      </w:r>
      <w:r w:rsidRPr="007965EC">
        <w:rPr>
          <w:rFonts w:ascii="Helvetica" w:hAnsi="Helvetica" w:cs="Helvetica"/>
        </w:rPr>
        <w:br/>
        <w:t>Poplatník</w:t>
      </w:r>
    </w:p>
    <w:p w14:paraId="241CDF65" w14:textId="77777777" w:rsidR="00C101CB" w:rsidRPr="007965EC" w:rsidRDefault="00D70A08">
      <w:pPr>
        <w:pStyle w:val="Odstavec"/>
        <w:numPr>
          <w:ilvl w:val="0"/>
          <w:numId w:val="2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Poplatníkem poplatku je</w:t>
      </w:r>
      <w:r w:rsidRPr="007965EC">
        <w:rPr>
          <w:rStyle w:val="Znakapoznpodarou"/>
          <w:rFonts w:ascii="Helvetica" w:hAnsi="Helvetica" w:cs="Helvetica"/>
        </w:rPr>
        <w:footnoteReference w:id="3"/>
      </w:r>
    </w:p>
    <w:p w14:paraId="02B2FBDD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fyzická osoba přihlášená v obci</w:t>
      </w:r>
      <w:r w:rsidRPr="007965EC">
        <w:rPr>
          <w:rStyle w:val="Znakapoznpodarou"/>
          <w:rFonts w:ascii="Helvetica" w:hAnsi="Helvetica" w:cs="Helvetica"/>
        </w:rPr>
        <w:footnoteReference w:id="4"/>
      </w:r>
    </w:p>
    <w:p w14:paraId="2774FC6B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E045204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Spoluvlastníci nemovité věci zahrnující byt, rodinný dům nebo stavbu pro rodinnou rekreaci jsou povinni plnit poplatkovou povinnost společně a nerozdílně</w:t>
      </w:r>
      <w:r w:rsidRPr="007965EC">
        <w:rPr>
          <w:rStyle w:val="Znakapoznpodarou"/>
          <w:rFonts w:ascii="Helvetica" w:hAnsi="Helvetica" w:cs="Helvetica"/>
        </w:rPr>
        <w:footnoteReference w:id="5"/>
      </w:r>
      <w:r w:rsidRPr="007965EC">
        <w:rPr>
          <w:rFonts w:ascii="Helvetica" w:hAnsi="Helvetica" w:cs="Helvetica"/>
        </w:rPr>
        <w:t>.</w:t>
      </w:r>
    </w:p>
    <w:p w14:paraId="16CB3654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lastRenderedPageBreak/>
        <w:t>Čl. 3</w:t>
      </w:r>
      <w:r w:rsidRPr="007965EC">
        <w:rPr>
          <w:rFonts w:ascii="Helvetica" w:hAnsi="Helvetica" w:cs="Helvetica"/>
        </w:rPr>
        <w:br/>
        <w:t>Ohlašovací povinnost</w:t>
      </w:r>
    </w:p>
    <w:p w14:paraId="0CEFE3F3" w14:textId="77777777" w:rsidR="00C101CB" w:rsidRPr="007965EC" w:rsidRDefault="00D70A08">
      <w:pPr>
        <w:pStyle w:val="Odstavec"/>
        <w:numPr>
          <w:ilvl w:val="0"/>
          <w:numId w:val="3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 je povinen podat správci poplatku ohlášení nejpozději do 15 dnů ode dne vzniku své poplatkové povinnosti; údaje uváděné v ohlášení upravuje zákon</w:t>
      </w:r>
      <w:r w:rsidRPr="007965EC">
        <w:rPr>
          <w:rStyle w:val="Znakapoznpodarou"/>
          <w:rFonts w:ascii="Helvetica" w:hAnsi="Helvetica" w:cs="Helvetica"/>
        </w:rPr>
        <w:footnoteReference w:id="6"/>
      </w:r>
      <w:r w:rsidRPr="007965EC">
        <w:rPr>
          <w:rFonts w:ascii="Helvetica" w:hAnsi="Helvetica" w:cs="Helvetica"/>
        </w:rPr>
        <w:t>.</w:t>
      </w:r>
    </w:p>
    <w:p w14:paraId="6A0893ED" w14:textId="23051D1D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Dojde-li ke změně údajů uvedených v ohlášení, je poplatník povinen tuto změnu oznámit do 15</w:t>
      </w:r>
      <w:r w:rsidR="00573421" w:rsidRPr="007965EC">
        <w:rPr>
          <w:rFonts w:ascii="Helvetica" w:hAnsi="Helvetica" w:cs="Helvetica"/>
        </w:rPr>
        <w:t> </w:t>
      </w:r>
      <w:r w:rsidRPr="007965EC">
        <w:rPr>
          <w:rFonts w:ascii="Helvetica" w:hAnsi="Helvetica" w:cs="Helvetica"/>
        </w:rPr>
        <w:t>dnů ode dne, kdy nastala</w:t>
      </w:r>
      <w:r w:rsidRPr="007965EC">
        <w:rPr>
          <w:rStyle w:val="Znakapoznpodarou"/>
          <w:rFonts w:ascii="Helvetica" w:hAnsi="Helvetica" w:cs="Helvetica"/>
        </w:rPr>
        <w:footnoteReference w:id="7"/>
      </w:r>
      <w:r w:rsidRPr="007965EC">
        <w:rPr>
          <w:rFonts w:ascii="Helvetica" w:hAnsi="Helvetica" w:cs="Helvetica"/>
        </w:rPr>
        <w:t>.</w:t>
      </w:r>
    </w:p>
    <w:p w14:paraId="661FE335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4</w:t>
      </w:r>
      <w:r w:rsidRPr="007965EC">
        <w:rPr>
          <w:rFonts w:ascii="Helvetica" w:hAnsi="Helvetica" w:cs="Helvetica"/>
        </w:rPr>
        <w:br/>
        <w:t>Sazba poplatku</w:t>
      </w:r>
    </w:p>
    <w:p w14:paraId="705C489C" w14:textId="77777777" w:rsidR="00C101CB" w:rsidRPr="007965EC" w:rsidRDefault="00D70A08">
      <w:pPr>
        <w:pStyle w:val="Odstavec"/>
        <w:numPr>
          <w:ilvl w:val="0"/>
          <w:numId w:val="4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Sazba poplatku za kalendářní rok činí 700 Kč.</w:t>
      </w:r>
    </w:p>
    <w:p w14:paraId="1F5A7924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Poplatek se v případě, že poplatková povinnost vznikla z důvodu přihlášení fyzické osoby v obci, snižuje o jednu dvanáctinu za každý kalendářní měsíc, na jehož konci</w:t>
      </w:r>
    </w:p>
    <w:p w14:paraId="6CE62647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není tato fyzická osoba přihlášena v obci,</w:t>
      </w:r>
    </w:p>
    <w:p w14:paraId="54576794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je tato fyzická osoba od poplatku osvobozena.</w:t>
      </w:r>
    </w:p>
    <w:p w14:paraId="382D8749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5ABD249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je v této nemovité věci přihlášena alespoň 1 fyzická osoba,</w:t>
      </w:r>
    </w:p>
    <w:p w14:paraId="6BAF2165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 nevlastní tuto nemovitou věc,</w:t>
      </w:r>
    </w:p>
    <w:p w14:paraId="38A10897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je poplatník od poplatku osvobozen.</w:t>
      </w:r>
    </w:p>
    <w:p w14:paraId="14D36E16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5</w:t>
      </w:r>
      <w:r w:rsidRPr="007965EC">
        <w:rPr>
          <w:rFonts w:ascii="Helvetica" w:hAnsi="Helvetica" w:cs="Helvetica"/>
        </w:rPr>
        <w:br/>
        <w:t>Splatnost poplatku</w:t>
      </w:r>
    </w:p>
    <w:p w14:paraId="0E3304AF" w14:textId="77777777" w:rsidR="00C101CB" w:rsidRPr="007965EC" w:rsidRDefault="00D70A08">
      <w:pPr>
        <w:pStyle w:val="Odstavec"/>
        <w:numPr>
          <w:ilvl w:val="0"/>
          <w:numId w:val="5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Poplatek je splatný nejpozději do 31. října příslušného kalendářního roku.</w:t>
      </w:r>
    </w:p>
    <w:p w14:paraId="56475403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96ED7E7" w14:textId="64EB724A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Lhůta splatnosti neskončí poplatníkovi dříve než lhůta pro podání ohlášení podle čl. 3 odst. 1</w:t>
      </w:r>
      <w:r w:rsidR="00573421" w:rsidRPr="007965EC">
        <w:rPr>
          <w:rFonts w:ascii="Helvetica" w:hAnsi="Helvetica" w:cs="Helvetica"/>
        </w:rPr>
        <w:t> </w:t>
      </w:r>
      <w:r w:rsidRPr="007965EC">
        <w:rPr>
          <w:rFonts w:ascii="Helvetica" w:hAnsi="Helvetica" w:cs="Helvetica"/>
        </w:rPr>
        <w:t>této vyhlášky.</w:t>
      </w:r>
    </w:p>
    <w:p w14:paraId="7C5D601A" w14:textId="69DE8342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6</w:t>
      </w:r>
      <w:r w:rsidRPr="007965EC">
        <w:rPr>
          <w:rFonts w:ascii="Helvetica" w:hAnsi="Helvetica" w:cs="Helvetica"/>
        </w:rPr>
        <w:br/>
        <w:t>Osvobození</w:t>
      </w:r>
    </w:p>
    <w:p w14:paraId="253CC593" w14:textId="77777777" w:rsidR="00C101CB" w:rsidRPr="007965EC" w:rsidRDefault="00D70A08">
      <w:pPr>
        <w:pStyle w:val="Odstavec"/>
        <w:numPr>
          <w:ilvl w:val="0"/>
          <w:numId w:val="6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Od poplatku je osvobozena osoba, které poplatková povinnost vznikla z důvodu přihlášení v obci a která je</w:t>
      </w:r>
      <w:r w:rsidRPr="007965EC">
        <w:rPr>
          <w:rStyle w:val="Znakapoznpodarou"/>
          <w:rFonts w:ascii="Helvetica" w:hAnsi="Helvetica" w:cs="Helvetica"/>
        </w:rPr>
        <w:footnoteReference w:id="8"/>
      </w:r>
      <w:r w:rsidRPr="007965EC">
        <w:rPr>
          <w:rFonts w:ascii="Helvetica" w:hAnsi="Helvetica" w:cs="Helvetica"/>
        </w:rPr>
        <w:t>:</w:t>
      </w:r>
    </w:p>
    <w:p w14:paraId="27746342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poplatníkem poplatku za odkládání komunálního odpadu z nemovité věci v jiné obci a má v této jiné obci bydliště,</w:t>
      </w:r>
    </w:p>
    <w:p w14:paraId="3710A010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3D94B6D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22F3E43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umístěna v domově pro osoby se zdravotním postižením, domově pro seniory, domově se zvláštním režimem nebo v chráněném bydlení,</w:t>
      </w:r>
    </w:p>
    <w:p w14:paraId="39744384" w14:textId="77777777" w:rsidR="00C101CB" w:rsidRPr="007965EC" w:rsidRDefault="00D70A08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nebo na základě zákona omezena na osobní svobodě s výjimkou osoby vykonávající trest domácího vězení.</w:t>
      </w:r>
    </w:p>
    <w:p w14:paraId="3C4EFB1E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Od poplatku se osvobozuje osoba, které poplatková povinnost vznikla z důvodu přihlášení v obci a která má pobyt v sídle ohlašovny Obecního úřadu Krompach.</w:t>
      </w:r>
    </w:p>
    <w:p w14:paraId="3D047169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V případě, že poplatník nesplní povinnost ohlásit údaj rozhodný pro osvobození ve lhůtách stanovených touto vyhláškou nebo zákonem, nárok na osvobození zaniká</w:t>
      </w:r>
      <w:r w:rsidRPr="007965EC">
        <w:rPr>
          <w:rStyle w:val="Znakapoznpodarou"/>
          <w:rFonts w:ascii="Helvetica" w:hAnsi="Helvetica" w:cs="Helvetica"/>
        </w:rPr>
        <w:footnoteReference w:id="9"/>
      </w:r>
      <w:r w:rsidRPr="007965EC">
        <w:rPr>
          <w:rFonts w:ascii="Helvetica" w:hAnsi="Helvetica" w:cs="Helvetica"/>
        </w:rPr>
        <w:t>.</w:t>
      </w:r>
    </w:p>
    <w:p w14:paraId="6E7F95DE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7</w:t>
      </w:r>
      <w:r w:rsidRPr="007965EC">
        <w:rPr>
          <w:rFonts w:ascii="Helvetica" w:hAnsi="Helvetica" w:cs="Helvetica"/>
        </w:rPr>
        <w:br/>
        <w:t>Přechodné a zrušovací ustanovení</w:t>
      </w:r>
    </w:p>
    <w:p w14:paraId="2FA565DA" w14:textId="77777777" w:rsidR="00C101CB" w:rsidRPr="007965EC" w:rsidRDefault="00D70A08">
      <w:pPr>
        <w:pStyle w:val="Odstavec"/>
        <w:numPr>
          <w:ilvl w:val="0"/>
          <w:numId w:val="7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Poplatkové povinnosti vzniklé před nabytím účinnosti této vyhlášky se posuzují podle dosavadních právních předpisů.</w:t>
      </w:r>
    </w:p>
    <w:p w14:paraId="77412DF0" w14:textId="77777777" w:rsidR="00C101CB" w:rsidRPr="007965EC" w:rsidRDefault="00D70A08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Zrušuje se obecně závazná vyhláška č. 2/2021, o místním poplatku za obecní systém odpadového hospodářství, ze dne 13. prosince 2021.</w:t>
      </w:r>
    </w:p>
    <w:p w14:paraId="1A8C56E9" w14:textId="77777777" w:rsidR="00C101CB" w:rsidRPr="007965EC" w:rsidRDefault="00D70A08">
      <w:pPr>
        <w:pStyle w:val="Nadpis2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Čl. 8</w:t>
      </w:r>
      <w:r w:rsidRPr="007965EC">
        <w:rPr>
          <w:rFonts w:ascii="Helvetica" w:hAnsi="Helvetica" w:cs="Helvetica"/>
        </w:rPr>
        <w:br/>
        <w:t>Účinnost</w:t>
      </w:r>
    </w:p>
    <w:p w14:paraId="14EEF2E7" w14:textId="77777777" w:rsidR="00C101CB" w:rsidRPr="007965EC" w:rsidRDefault="00D70A08">
      <w:pPr>
        <w:pStyle w:val="Odstavec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Tato vyhláška nabývá účinnosti dnem 1. ledna 2024.</w:t>
      </w:r>
    </w:p>
    <w:p w14:paraId="70932592" w14:textId="77777777" w:rsidR="00D70A08" w:rsidRPr="007965EC" w:rsidRDefault="00D70A08">
      <w:pPr>
        <w:rPr>
          <w:rFonts w:ascii="Helvetica" w:hAnsi="Helvetica" w:cs="Helvetica"/>
        </w:rPr>
      </w:pPr>
    </w:p>
    <w:p w14:paraId="6F24BD26" w14:textId="77777777" w:rsidR="00D70A08" w:rsidRPr="007965EC" w:rsidRDefault="00D70A08">
      <w:pPr>
        <w:rPr>
          <w:rFonts w:ascii="Helvetica" w:hAnsi="Helvetica" w:cs="Helvetica"/>
        </w:rPr>
      </w:pPr>
    </w:p>
    <w:p w14:paraId="33FCAF40" w14:textId="77777777" w:rsidR="00D70A08" w:rsidRPr="007965EC" w:rsidRDefault="00D70A08">
      <w:pPr>
        <w:rPr>
          <w:rFonts w:ascii="Helvetica" w:hAnsi="Helvetica" w:cs="Helvetica"/>
        </w:rPr>
      </w:pPr>
    </w:p>
    <w:p w14:paraId="404A3E19" w14:textId="77777777" w:rsidR="00D70A08" w:rsidRPr="007965EC" w:rsidRDefault="00D70A08">
      <w:pPr>
        <w:rPr>
          <w:rFonts w:ascii="Helvetica" w:hAnsi="Helvetica" w:cs="Helvetica"/>
        </w:rPr>
      </w:pPr>
    </w:p>
    <w:p w14:paraId="2A2FF7E1" w14:textId="77777777" w:rsidR="00D70A08" w:rsidRPr="007965EC" w:rsidRDefault="00D70A08" w:rsidP="00D70A08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bookmarkStart w:id="1" w:name="_Hlk149552417"/>
      <w:r w:rsidRPr="007965EC">
        <w:rPr>
          <w:rFonts w:ascii="Helvetica" w:hAnsi="Helvetica" w:cs="Helvetica"/>
          <w:sz w:val="22"/>
          <w:szCs w:val="22"/>
        </w:rPr>
        <w:t>......................................................</w:t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  <w:t>..........................................</w:t>
      </w:r>
    </w:p>
    <w:p w14:paraId="0D452F35" w14:textId="77777777" w:rsidR="00D70A08" w:rsidRPr="007965EC" w:rsidRDefault="00D70A08" w:rsidP="00D70A08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r w:rsidRPr="007965EC">
        <w:rPr>
          <w:rFonts w:ascii="Helvetica" w:hAnsi="Helvetica" w:cs="Helvetica"/>
          <w:sz w:val="22"/>
          <w:szCs w:val="22"/>
        </w:rPr>
        <w:t>Mgr. Věra Polanecká, MBA, v.r.</w:t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</w:r>
      <w:r w:rsidRPr="007965EC">
        <w:rPr>
          <w:rFonts w:ascii="Helvetica" w:hAnsi="Helvetica" w:cs="Helvetica"/>
          <w:sz w:val="22"/>
          <w:szCs w:val="22"/>
        </w:rPr>
        <w:tab/>
        <w:t>Pavel Soukup, v.r.</w:t>
      </w:r>
    </w:p>
    <w:p w14:paraId="3230CE22" w14:textId="77777777" w:rsidR="00D70A08" w:rsidRPr="007965EC" w:rsidRDefault="00D70A08" w:rsidP="00D70A08">
      <w:pPr>
        <w:pStyle w:val="Odstavec"/>
        <w:rPr>
          <w:rFonts w:ascii="Helvetica" w:hAnsi="Helvetica" w:cs="Helvetica"/>
        </w:rPr>
      </w:pPr>
      <w:r w:rsidRPr="007965EC">
        <w:rPr>
          <w:rFonts w:ascii="Helvetica" w:hAnsi="Helvetica" w:cs="Helvetica"/>
        </w:rPr>
        <w:t>starostka</w:t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</w:r>
      <w:r w:rsidRPr="007965EC">
        <w:rPr>
          <w:rFonts w:ascii="Helvetica" w:hAnsi="Helvetica" w:cs="Helvetica"/>
        </w:rPr>
        <w:tab/>
        <w:t>místostarosta</w:t>
      </w:r>
    </w:p>
    <w:bookmarkEnd w:id="1"/>
    <w:p w14:paraId="6FCD1873" w14:textId="77777777" w:rsidR="00D70A08" w:rsidRPr="007965EC" w:rsidRDefault="00D70A08">
      <w:pPr>
        <w:rPr>
          <w:rFonts w:ascii="Helvetica" w:hAnsi="Helvetica" w:cs="Helvetica"/>
        </w:rPr>
      </w:pPr>
    </w:p>
    <w:sectPr w:rsidR="00D70A08" w:rsidRPr="007965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5EF6" w14:textId="77777777" w:rsidR="00210E18" w:rsidRDefault="00210E18">
      <w:r>
        <w:separator/>
      </w:r>
    </w:p>
  </w:endnote>
  <w:endnote w:type="continuationSeparator" w:id="0">
    <w:p w14:paraId="40D5E4D1" w14:textId="77777777" w:rsidR="00210E18" w:rsidRDefault="0021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D2C4" w14:textId="77777777" w:rsidR="00210E18" w:rsidRDefault="00210E18">
      <w:r>
        <w:rPr>
          <w:color w:val="000000"/>
        </w:rPr>
        <w:separator/>
      </w:r>
    </w:p>
  </w:footnote>
  <w:footnote w:type="continuationSeparator" w:id="0">
    <w:p w14:paraId="6DFED29A" w14:textId="77777777" w:rsidR="00210E18" w:rsidRDefault="00210E18">
      <w:r>
        <w:continuationSeparator/>
      </w:r>
    </w:p>
  </w:footnote>
  <w:footnote w:id="1">
    <w:p w14:paraId="0CD5BD79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10o odst. 1 zákona o místních poplatcích</w:t>
      </w:r>
    </w:p>
  </w:footnote>
  <w:footnote w:id="2">
    <w:p w14:paraId="7ED2742A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15 odst. 1 zákona o místních poplatcích</w:t>
      </w:r>
    </w:p>
  </w:footnote>
  <w:footnote w:id="3">
    <w:p w14:paraId="6ABF6BB6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10e zákona o místních poplatcích</w:t>
      </w:r>
    </w:p>
  </w:footnote>
  <w:footnote w:id="4">
    <w:p w14:paraId="4C941A14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8B95FDC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10p zákona o místních poplatcích</w:t>
      </w:r>
    </w:p>
  </w:footnote>
  <w:footnote w:id="6">
    <w:p w14:paraId="2A9F58A9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1907CA" w14:textId="77777777" w:rsidR="00C101CB" w:rsidRPr="007965EC" w:rsidRDefault="00D70A08">
      <w:pPr>
        <w:pStyle w:val="Footnote"/>
        <w:rPr>
          <w:rFonts w:ascii="Helvetica" w:hAnsi="Helvetica" w:cs="Helvetica"/>
        </w:rPr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14a odst. 4 zákona o místních poplatcích</w:t>
      </w:r>
    </w:p>
  </w:footnote>
  <w:footnote w:id="8">
    <w:p w14:paraId="614C934B" w14:textId="77777777" w:rsidR="00C101CB" w:rsidRDefault="00D70A08">
      <w:pPr>
        <w:pStyle w:val="Footnote"/>
      </w:pPr>
      <w:r w:rsidRPr="007965EC">
        <w:rPr>
          <w:rStyle w:val="Znakapoznpodarou"/>
          <w:rFonts w:ascii="Helvetica" w:hAnsi="Helvetica" w:cs="Helvetica"/>
        </w:rPr>
        <w:footnoteRef/>
      </w:r>
      <w:r w:rsidRPr="007965EC">
        <w:rPr>
          <w:rFonts w:ascii="Helvetica" w:hAnsi="Helvetica" w:cs="Helvetica"/>
        </w:rPr>
        <w:t>§ 10g zákona o místních poplatcích</w:t>
      </w:r>
    </w:p>
  </w:footnote>
  <w:footnote w:id="9">
    <w:p w14:paraId="51BB85F4" w14:textId="77777777" w:rsidR="00C101CB" w:rsidRDefault="00D70A0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C42DD"/>
    <w:multiLevelType w:val="multilevel"/>
    <w:tmpl w:val="B60C66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0027100">
    <w:abstractNumId w:val="0"/>
  </w:num>
  <w:num w:numId="2" w16cid:durableId="1582830126">
    <w:abstractNumId w:val="0"/>
    <w:lvlOverride w:ilvl="0">
      <w:startOverride w:val="1"/>
    </w:lvlOverride>
  </w:num>
  <w:num w:numId="3" w16cid:durableId="1373730104">
    <w:abstractNumId w:val="0"/>
    <w:lvlOverride w:ilvl="0">
      <w:startOverride w:val="1"/>
    </w:lvlOverride>
  </w:num>
  <w:num w:numId="4" w16cid:durableId="1928725924">
    <w:abstractNumId w:val="0"/>
    <w:lvlOverride w:ilvl="0">
      <w:startOverride w:val="1"/>
    </w:lvlOverride>
  </w:num>
  <w:num w:numId="5" w16cid:durableId="1893423604">
    <w:abstractNumId w:val="0"/>
    <w:lvlOverride w:ilvl="0">
      <w:startOverride w:val="1"/>
    </w:lvlOverride>
  </w:num>
  <w:num w:numId="6" w16cid:durableId="789131694">
    <w:abstractNumId w:val="0"/>
    <w:lvlOverride w:ilvl="0">
      <w:startOverride w:val="1"/>
    </w:lvlOverride>
  </w:num>
  <w:num w:numId="7" w16cid:durableId="15671873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CB"/>
    <w:rsid w:val="000F691D"/>
    <w:rsid w:val="00210E18"/>
    <w:rsid w:val="00530B7A"/>
    <w:rsid w:val="00573421"/>
    <w:rsid w:val="00771AEF"/>
    <w:rsid w:val="007965EC"/>
    <w:rsid w:val="009D2489"/>
    <w:rsid w:val="00C101CB"/>
    <w:rsid w:val="00CC03AC"/>
    <w:rsid w:val="00CE433C"/>
    <w:rsid w:val="00D70A08"/>
    <w:rsid w:val="00E16507"/>
    <w:rsid w:val="00F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C752"/>
  <w15:docId w15:val="{AB25F663-F6CA-4803-9987-E0BE69B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D70A08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70A08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Starosta</cp:lastModifiedBy>
  <cp:revision>9</cp:revision>
  <dcterms:created xsi:type="dcterms:W3CDTF">2023-10-30T09:00:00Z</dcterms:created>
  <dcterms:modified xsi:type="dcterms:W3CDTF">2023-11-15T10:51:00Z</dcterms:modified>
</cp:coreProperties>
</file>