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247F4A" w:rsidRDefault="00996B3C" w:rsidP="00996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F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247F4A" w:rsidRDefault="00172A3C" w:rsidP="00172A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4E0409" w:rsidRPr="00457A71" w14:paraId="682F9448" w14:textId="77777777" w:rsidTr="005449AE">
        <w:tc>
          <w:tcPr>
            <w:tcW w:w="1047" w:type="dxa"/>
          </w:tcPr>
          <w:p w14:paraId="2E1FE28A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198" w:type="dxa"/>
          </w:tcPr>
          <w:p w14:paraId="18428CD8" w14:textId="7B7D6D7A" w:rsidR="00C62C51" w:rsidRPr="00C16FC0" w:rsidRDefault="00CC2792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C16FC0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65136" w:rsidRPr="00C16FC0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správních procesů v ochraně rostlin</w:t>
            </w:r>
          </w:p>
        </w:tc>
        <w:tc>
          <w:tcPr>
            <w:tcW w:w="992" w:type="dxa"/>
          </w:tcPr>
          <w:p w14:paraId="4C220399" w14:textId="1E7DF4A3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2830" w:type="dxa"/>
          </w:tcPr>
          <w:p w14:paraId="4FF0E936" w14:textId="67CDAF48" w:rsidR="00C62C51" w:rsidRPr="00C16FC0" w:rsidRDefault="006E2A4A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 xml:space="preserve">UKZUZ </w:t>
            </w:r>
            <w:r w:rsidR="00E61B0F" w:rsidRPr="00C16FC0">
              <w:rPr>
                <w:rFonts w:ascii="Times New Roman" w:hAnsi="Times New Roman" w:cs="Times New Roman"/>
              </w:rPr>
              <w:t>008859/2023</w:t>
            </w:r>
          </w:p>
        </w:tc>
      </w:tr>
      <w:tr w:rsidR="004E0409" w:rsidRPr="00457A71" w14:paraId="08D8970A" w14:textId="77777777" w:rsidTr="005449AE">
        <w:tc>
          <w:tcPr>
            <w:tcW w:w="1047" w:type="dxa"/>
          </w:tcPr>
          <w:p w14:paraId="04587BEE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4D49DD98" w:rsidR="00C62C51" w:rsidRPr="00C16FC0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 xml:space="preserve">Ing. </w:t>
            </w:r>
            <w:r w:rsidR="00465136" w:rsidRPr="00C16FC0">
              <w:rPr>
                <w:rFonts w:ascii="Times New Roman" w:hAnsi="Times New Roman" w:cs="Times New Roman"/>
              </w:rPr>
              <w:t>Hana Chrápková</w:t>
            </w:r>
          </w:p>
        </w:tc>
        <w:tc>
          <w:tcPr>
            <w:tcW w:w="992" w:type="dxa"/>
          </w:tcPr>
          <w:p w14:paraId="2B707E02" w14:textId="5AE0900C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39E6648A" w14:textId="77777777" w:rsidTr="005449AE">
        <w:tc>
          <w:tcPr>
            <w:tcW w:w="1047" w:type="dxa"/>
          </w:tcPr>
          <w:p w14:paraId="78270530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98" w:type="dxa"/>
          </w:tcPr>
          <w:p w14:paraId="0BFF093D" w14:textId="016C5129" w:rsidR="00C62C51" w:rsidRPr="00C16FC0" w:rsidRDefault="00465136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hana.chrapkova</w:t>
            </w:r>
            <w:r w:rsidR="001D3242" w:rsidRPr="00C16FC0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992" w:type="dxa"/>
          </w:tcPr>
          <w:p w14:paraId="521213F2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15A878B3" w14:textId="77777777" w:rsidTr="006E0594">
        <w:trPr>
          <w:trHeight w:val="328"/>
        </w:trPr>
        <w:tc>
          <w:tcPr>
            <w:tcW w:w="1047" w:type="dxa"/>
          </w:tcPr>
          <w:p w14:paraId="56ABCB43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98" w:type="dxa"/>
          </w:tcPr>
          <w:p w14:paraId="17A1ADF9" w14:textId="728962D5" w:rsidR="00C62C51" w:rsidRPr="00C16FC0" w:rsidRDefault="00C62C51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+420</w:t>
            </w:r>
            <w:r w:rsidR="00465136" w:rsidRPr="00C16FC0">
              <w:rPr>
                <w:rFonts w:ascii="Times New Roman" w:hAnsi="Times New Roman" w:cs="Times New Roman"/>
              </w:rPr>
              <w:t> 606 043 480</w:t>
            </w:r>
          </w:p>
        </w:tc>
        <w:tc>
          <w:tcPr>
            <w:tcW w:w="992" w:type="dxa"/>
          </w:tcPr>
          <w:p w14:paraId="309BDAC3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0764A7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4E0409" w:rsidRPr="00457A71" w14:paraId="0A2D4B2D" w14:textId="77777777" w:rsidTr="008A4AB1">
        <w:tc>
          <w:tcPr>
            <w:tcW w:w="1047" w:type="dxa"/>
          </w:tcPr>
          <w:p w14:paraId="7B2B2E62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198" w:type="dxa"/>
          </w:tcPr>
          <w:p w14:paraId="429F711E" w14:textId="6FAABEE3" w:rsidR="00C62C51" w:rsidRPr="00C16FC0" w:rsidRDefault="00512BD4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t</w:t>
            </w:r>
            <w:r w:rsidR="00465136" w:rsidRPr="00C16FC0">
              <w:rPr>
                <w:rFonts w:ascii="Times New Roman" w:hAnsi="Times New Roman" w:cs="Times New Roman"/>
              </w:rPr>
              <w:t>ř. Těreškovové 2206/38, 734 01 Karviná</w:t>
            </w:r>
          </w:p>
        </w:tc>
        <w:tc>
          <w:tcPr>
            <w:tcW w:w="992" w:type="dxa"/>
          </w:tcPr>
          <w:p w14:paraId="79C36E20" w14:textId="77777777" w:rsidR="00C62C51" w:rsidRPr="00C16FC0" w:rsidRDefault="00C62C51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16FC0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7F2A6562" w:rsidR="00457A71" w:rsidRPr="000764A7" w:rsidRDefault="00665810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764A7" w:rsidRPr="000764A7">
              <w:rPr>
                <w:rFonts w:ascii="Times New Roman" w:hAnsi="Times New Roman" w:cs="Times New Roman"/>
              </w:rPr>
              <w:t>.</w:t>
            </w:r>
            <w:r w:rsidR="00E61B0F" w:rsidRPr="000764A7">
              <w:rPr>
                <w:rFonts w:ascii="Times New Roman" w:hAnsi="Times New Roman" w:cs="Times New Roman"/>
              </w:rPr>
              <w:t>01.2023</w:t>
            </w:r>
          </w:p>
        </w:tc>
      </w:tr>
    </w:tbl>
    <w:p w14:paraId="468AB927" w14:textId="4EF4FC9E" w:rsidR="009525C2" w:rsidRPr="00247F4A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  <w:lang w:val="la-Latn"/>
        </w:rPr>
      </w:pPr>
    </w:p>
    <w:p w14:paraId="47AF049B" w14:textId="77777777" w:rsidR="00B154B0" w:rsidRDefault="00B154B0" w:rsidP="002B068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306E273A" w14:textId="72C69780" w:rsidR="00DB2B42" w:rsidRPr="00247F4A" w:rsidRDefault="00DB2B42" w:rsidP="002B068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153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Nařízení </w:t>
      </w:r>
      <w:r w:rsidR="005C578B" w:rsidRPr="0005153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ÚKZÚZ</w:t>
      </w:r>
      <w:r w:rsidRPr="0005153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 mimořádných rostlinolékařských opatřeních proti šíření </w:t>
      </w:r>
      <w:r w:rsidR="005C578B" w:rsidRPr="0005153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škodlivého organismu GFDP – území neprosté</w:t>
      </w:r>
      <w:r w:rsidRPr="0005153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14:paraId="17B04A8B" w14:textId="00A3FFCE" w:rsidR="5400F30B" w:rsidRPr="00247F4A" w:rsidRDefault="5400F30B" w:rsidP="002B06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3A8BA" w14:textId="08523927" w:rsidR="00DB2B42" w:rsidRPr="00457A71" w:rsidRDefault="00DB2B42" w:rsidP="002B068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Ústřední kontrolní a zkušební ústav zemědělský (dále jen „ÚKZÚZ“), jako věcně příslušný správní úřad podle § 72 odst. 1 písm. e) zákona č. 326/2004 Sb., o rostlinolékařské péči </w:t>
      </w:r>
      <w:r w:rsidR="00902B3F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14CC9415" w14:textId="77777777" w:rsidR="00DB2B42" w:rsidRPr="00457A71" w:rsidRDefault="00DB2B42" w:rsidP="002B0685">
      <w:pPr>
        <w:widowControl w:val="0"/>
        <w:tabs>
          <w:tab w:val="right" w:pos="7934"/>
        </w:tabs>
        <w:spacing w:after="115" w:line="276" w:lineRule="auto"/>
        <w:ind w:firstLine="426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07599910" w14:textId="77777777" w:rsidR="00DB2B42" w:rsidRPr="00457A71" w:rsidRDefault="00DB2B42" w:rsidP="002B0685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19391ECF" w:rsidR="00DB2B42" w:rsidRPr="00457A71" w:rsidRDefault="238A3869" w:rsidP="00B154B0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</w:rPr>
        <w:t>podle § 76 odst. 2 věty druhé</w:t>
      </w:r>
      <w:r w:rsidR="5DA832A4" w:rsidRPr="00457A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 xml:space="preserve"> § 76 odst. 2 písm.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a) a § 76 odst. </w:t>
      </w:r>
      <w:r w:rsidRPr="00457A71">
        <w:rPr>
          <w:rFonts w:ascii="Times New Roman" w:eastAsia="Times New Roman" w:hAnsi="Times New Roman" w:cs="Times New Roman"/>
          <w:sz w:val="24"/>
          <w:szCs w:val="24"/>
        </w:rPr>
        <w:t>1 písm. a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) zákona, v</w:t>
      </w:r>
      <w:r w:rsidR="00911750">
        <w:rPr>
          <w:rFonts w:ascii="Times New Roman" w:eastAsia="Times New Roman" w:hAnsi="Times New Roman" w:cs="Times New Roman"/>
          <w:sz w:val="24"/>
          <w:szCs w:val="24"/>
        </w:rPr>
        <w:t> 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návaznosti na článek 17</w:t>
      </w:r>
      <w:r w:rsidR="7958D956" w:rsidRPr="00457A71">
        <w:rPr>
          <w:rFonts w:ascii="Times New Roman" w:eastAsia="Times New Roman" w:hAnsi="Times New Roman" w:cs="Times New Roman"/>
          <w:sz w:val="24"/>
          <w:szCs w:val="24"/>
        </w:rPr>
        <w:t xml:space="preserve"> a článek 18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457A71">
        <w:rPr>
          <w:rFonts w:ascii="Times New Roman" w:eastAsia="Times New Roman" w:hAnsi="Times New Roman" w:cs="Times New Roman"/>
          <w:sz w:val="24"/>
          <w:szCs w:val="24"/>
        </w:rPr>
        <w:t>o 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ochranných opatřeních proti škodlivým organismům rostlin, v platném znění</w:t>
      </w:r>
      <w:r w:rsidR="00F062C1">
        <w:rPr>
          <w:rFonts w:ascii="Times New Roman" w:eastAsia="Times New Roman" w:hAnsi="Times New Roman" w:cs="Times New Roman"/>
          <w:sz w:val="24"/>
          <w:szCs w:val="24"/>
        </w:rPr>
        <w:t xml:space="preserve"> (dále jen „nařízení (EU) 2016/2031“)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a článek 3, resp. přílohu II</w:t>
      </w:r>
      <w:r w:rsidR="005C57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část B písm. F)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prováděcího nařízení Komise (EU) 2019/2072, kterým se stanoví jednotné podmínky pro provádění nařízení Evropského parlamentu a Rady (EU) 2016/2031, pokud jde o ochranná opatření proti škodlivým organismům rostlin, </w:t>
      </w:r>
      <w:r w:rsidR="005B6B1D">
        <w:rPr>
          <w:rFonts w:ascii="Times New Roman" w:eastAsia="Times New Roman" w:hAnsi="Times New Roman" w:cs="Times New Roman"/>
          <w:sz w:val="24"/>
          <w:szCs w:val="24"/>
        </w:rPr>
        <w:t>v platném znění (dále jen „nařízení (EU) 2019/2072“)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níže uveden</w:t>
      </w:r>
      <w:r w:rsidR="00522808">
        <w:rPr>
          <w:rFonts w:ascii="Times New Roman" w:eastAsia="Times New Roman" w:hAnsi="Times New Roman" w:cs="Times New Roman"/>
          <w:sz w:val="24"/>
          <w:szCs w:val="24"/>
        </w:rPr>
        <w:t>é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457A71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</w:t>
      </w:r>
      <w:r w:rsidR="00522808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="186B6BA0" w:rsidRPr="00457A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rostlinolékařsk</w:t>
      </w:r>
      <w:r w:rsidR="00522808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="186B6BA0" w:rsidRPr="00457A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opatření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proti šíření fytoplazmy zlatého žloutnutí révy Grapevine </w:t>
      </w:r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f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lavescence </w:t>
      </w:r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d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orée </w:t>
      </w:r>
      <w:r w:rsidR="69F90B12" w:rsidRPr="00457A71">
        <w:rPr>
          <w:rFonts w:ascii="Times New Roman" w:eastAsia="Times New Roman" w:hAnsi="Times New Roman" w:cs="Times New Roman"/>
          <w:sz w:val="24"/>
          <w:szCs w:val="24"/>
        </w:rPr>
        <w:t>p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hytoplasma (dále jen „GFDP“) rostlinami révy </w:t>
      </w:r>
      <w:r w:rsidR="186B6BA0" w:rsidRPr="00457A71">
        <w:rPr>
          <w:rFonts w:ascii="Times New Roman" w:eastAsia="Times New Roman" w:hAnsi="Times New Roman" w:cs="Times New Roman"/>
          <w:i/>
          <w:iCs/>
          <w:sz w:val="24"/>
          <w:szCs w:val="24"/>
        </w:rPr>
        <w:t>Vitis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D67D3C7" w:rsidRPr="00457A71">
        <w:rPr>
          <w:rFonts w:ascii="Times New Roman" w:eastAsia="Times New Roman" w:hAnsi="Times New Roman" w:cs="Times New Roman"/>
          <w:sz w:val="24"/>
          <w:szCs w:val="24"/>
        </w:rPr>
        <w:t>L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. určenými k pěstování (kromě osiva), v souladu s ustanovením bodu č. 19 přílohy VIII</w:t>
      </w:r>
      <w:r w:rsidR="00D5215B" w:rsidRPr="00457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457A71">
        <w:rPr>
          <w:rFonts w:ascii="Times New Roman" w:eastAsia="Times New Roman" w:hAnsi="Times New Roman" w:cs="Times New Roman"/>
          <w:sz w:val="24"/>
          <w:szCs w:val="24"/>
        </w:rPr>
        <w:t>nařízení (EU) 2019/2072.</w:t>
      </w:r>
    </w:p>
    <w:p w14:paraId="5A1825C4" w14:textId="36D7527D" w:rsidR="5400F30B" w:rsidRDefault="5400F30B" w:rsidP="00B154B0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600D2" w14:textId="77777777" w:rsidR="00DB2B42" w:rsidRPr="00457A71" w:rsidRDefault="00DB2B42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5FDFC78B" w14:textId="7835568D" w:rsidR="00DB2B42" w:rsidRDefault="00DB2B42" w:rsidP="001F30A6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Vymezení pojmů</w:t>
      </w:r>
    </w:p>
    <w:p w14:paraId="0105937D" w14:textId="77777777" w:rsidR="00B154B0" w:rsidRPr="00B154B0" w:rsidRDefault="00B154B0" w:rsidP="0039488B">
      <w:pPr>
        <w:spacing w:after="80"/>
        <w:rPr>
          <w:rFonts w:ascii="Times New Roman" w:eastAsia="Times New Roman" w:hAnsi="Times New Roman"/>
          <w:sz w:val="12"/>
          <w:szCs w:val="12"/>
          <w:lang w:eastAsia="cs-CZ"/>
        </w:rPr>
      </w:pPr>
    </w:p>
    <w:p w14:paraId="26F6F73D" w14:textId="741266FB" w:rsidR="00DB2B42" w:rsidRPr="0039488B" w:rsidRDefault="00DB2B42" w:rsidP="0039488B">
      <w:pPr>
        <w:spacing w:after="80"/>
        <w:rPr>
          <w:rFonts w:ascii="Times New Roman" w:eastAsia="Times New Roman" w:hAnsi="Times New Roman"/>
          <w:sz w:val="24"/>
          <w:szCs w:val="24"/>
          <w:lang w:eastAsia="cs-CZ"/>
        </w:rPr>
      </w:pPr>
      <w:r w:rsidRPr="0039488B">
        <w:rPr>
          <w:rFonts w:ascii="Times New Roman" w:eastAsia="Times New Roman" w:hAnsi="Times New Roman"/>
          <w:sz w:val="24"/>
          <w:szCs w:val="24"/>
          <w:lang w:eastAsia="cs-CZ"/>
        </w:rPr>
        <w:t>Pro účely tohoto nařízení</w:t>
      </w:r>
      <w:r w:rsidR="001A1B67" w:rsidRPr="0039488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9488B">
        <w:rPr>
          <w:rFonts w:ascii="Times New Roman" w:eastAsia="Times New Roman" w:hAnsi="Times New Roman"/>
          <w:sz w:val="24"/>
          <w:szCs w:val="24"/>
          <w:lang w:eastAsia="cs-CZ"/>
        </w:rPr>
        <w:t>se rozumí:</w:t>
      </w:r>
    </w:p>
    <w:p w14:paraId="6812758E" w14:textId="77777777" w:rsidR="0039488B" w:rsidRDefault="0039488B" w:rsidP="0039488B">
      <w:pPr>
        <w:pStyle w:val="Odstavecseseznamem"/>
        <w:numPr>
          <w:ilvl w:val="0"/>
          <w:numId w:val="2"/>
        </w:numPr>
        <w:tabs>
          <w:tab w:val="left" w:pos="6248"/>
        </w:tabs>
        <w:spacing w:after="8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F65019">
        <w:rPr>
          <w:rFonts w:ascii="Times New Roman" w:eastAsia="Times New Roman" w:hAnsi="Times New Roman"/>
          <w:sz w:val="24"/>
          <w:szCs w:val="24"/>
        </w:rPr>
        <w:t xml:space="preserve">„místem produkce rozmnožovacího materiálu“ – </w:t>
      </w:r>
      <w:r w:rsidRPr="003E0E27">
        <w:rPr>
          <w:rFonts w:ascii="Times New Roman" w:eastAsia="Times New Roman" w:hAnsi="Times New Roman"/>
          <w:sz w:val="24"/>
          <w:szCs w:val="24"/>
        </w:rPr>
        <w:t>jakýkoliv provoz nebo soubor pozemků využívaný jako samostatná výrobní či hospodařící jednotka, sloužící k produkci rozmnožovacího materiálu révy</w:t>
      </w:r>
      <w:r w:rsidRPr="00694E28">
        <w:rPr>
          <w:rFonts w:ascii="Times New Roman" w:eastAsia="Times New Roman" w:hAnsi="Times New Roman"/>
          <w:sz w:val="24"/>
          <w:szCs w:val="24"/>
        </w:rPr>
        <w:t>;</w:t>
      </w:r>
    </w:p>
    <w:p w14:paraId="22C9D637" w14:textId="77777777" w:rsidR="0039488B" w:rsidRPr="00F65019" w:rsidRDefault="0039488B" w:rsidP="0039488B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5019">
        <w:rPr>
          <w:rFonts w:ascii="Times New Roman" w:eastAsia="Times New Roman" w:hAnsi="Times New Roman"/>
          <w:sz w:val="24"/>
          <w:szCs w:val="24"/>
          <w:lang w:eastAsia="cs-CZ"/>
        </w:rPr>
        <w:t>„MRO“</w:t>
      </w:r>
      <w:r w:rsidRPr="00ED6852">
        <w:rPr>
          <w:rFonts w:ascii="Times New Roman" w:eastAsia="Times New Roman" w:hAnsi="Times New Roman"/>
          <w:sz w:val="24"/>
          <w:szCs w:val="24"/>
          <w:lang w:eastAsia="cs-CZ"/>
        </w:rPr>
        <w:t xml:space="preserve"> – mimořádná rostlinolékařská opatření;</w:t>
      </w:r>
    </w:p>
    <w:p w14:paraId="17346BBF" w14:textId="03E1C741" w:rsidR="0039488B" w:rsidRDefault="0039488B" w:rsidP="001F30A6">
      <w:pPr>
        <w:pStyle w:val="Odstavecseseznamem"/>
        <w:numPr>
          <w:ilvl w:val="0"/>
          <w:numId w:val="2"/>
        </w:numPr>
        <w:spacing w:after="80"/>
        <w:jc w:val="both"/>
        <w:rPr>
          <w:rFonts w:ascii="Times New Roman" w:eastAsia="Times New Roman" w:hAnsi="Times New Roman"/>
          <w:sz w:val="24"/>
          <w:szCs w:val="24"/>
        </w:rPr>
      </w:pPr>
      <w:r w:rsidRPr="00F65019">
        <w:rPr>
          <w:rFonts w:ascii="Times New Roman" w:eastAsia="Times New Roman" w:hAnsi="Times New Roman"/>
          <w:sz w:val="24"/>
          <w:szCs w:val="24"/>
          <w:lang w:eastAsia="cs-CZ"/>
        </w:rPr>
        <w:t>„pěstitelem rozmnožovacího materiálu révy“</w:t>
      </w:r>
      <w:r w:rsidRPr="003E0E27">
        <w:rPr>
          <w:rFonts w:ascii="Times New Roman" w:eastAsia="Times New Roman" w:hAnsi="Times New Roman"/>
          <w:sz w:val="24"/>
          <w:szCs w:val="24"/>
          <w:lang w:eastAsia="cs-CZ"/>
        </w:rPr>
        <w:t xml:space="preserve"> – právnická nebo podnikající fyzická osoba, která pěstuje rozmnožovací materiál révy za účelem přemísťování v rámci Unie;</w:t>
      </w:r>
    </w:p>
    <w:p w14:paraId="07A5A89D" w14:textId="65CD4CC0" w:rsidR="0039488B" w:rsidRPr="00F65019" w:rsidRDefault="0039488B" w:rsidP="0039488B">
      <w:pPr>
        <w:numPr>
          <w:ilvl w:val="0"/>
          <w:numId w:val="2"/>
        </w:numPr>
        <w:tabs>
          <w:tab w:val="clear" w:pos="405"/>
          <w:tab w:val="num" w:pos="426"/>
          <w:tab w:val="left" w:pos="6248"/>
        </w:tabs>
        <w:spacing w:after="8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0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„rizikov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ými</w:t>
      </w:r>
      <w:r w:rsidRPr="00F65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pozemky“</w:t>
      </w:r>
      <w:r w:rsidRPr="00ED6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území, které zahrnuje pozemky, které jsou nebo mohou být dle </w:t>
      </w:r>
      <w:r w:rsidRPr="00A6391D">
        <w:rPr>
          <w:rFonts w:ascii="Times New Roman" w:hAnsi="Times New Roman" w:cs="Times New Roman"/>
          <w:sz w:val="24"/>
          <w:szCs w:val="24"/>
        </w:rPr>
        <w:t xml:space="preserve">článku 18 </w:t>
      </w:r>
      <w:r w:rsidRPr="00F65019">
        <w:rPr>
          <w:rFonts w:ascii="Times New Roman" w:hAnsi="Times New Roman" w:cs="Times New Roman"/>
          <w:sz w:val="24"/>
          <w:szCs w:val="24"/>
        </w:rPr>
        <w:t xml:space="preserve">odst. 1 písm. d) </w:t>
      </w:r>
      <w:r w:rsidRPr="00780E9E">
        <w:rPr>
          <w:rFonts w:ascii="Times New Roman" w:hAnsi="Times New Roman" w:cs="Times New Roman"/>
          <w:sz w:val="24"/>
          <w:szCs w:val="24"/>
        </w:rPr>
        <w:t xml:space="preserve">nařízení (EU) 2016/2031 </w:t>
      </w:r>
      <w:r w:rsidRPr="00A6391D">
        <w:rPr>
          <w:rFonts w:ascii="Times New Roman" w:eastAsia="Times New Roman" w:hAnsi="Times New Roman" w:cs="Times New Roman"/>
          <w:sz w:val="24"/>
          <w:szCs w:val="24"/>
          <w:lang w:eastAsia="cs-CZ"/>
        </w:rPr>
        <w:t>zamořeny GFDP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401A15B5" w14:textId="697937E2" w:rsidR="0039488B" w:rsidRPr="0039488B" w:rsidRDefault="0039488B" w:rsidP="0039488B">
      <w:pPr>
        <w:numPr>
          <w:ilvl w:val="0"/>
          <w:numId w:val="2"/>
        </w:numPr>
        <w:tabs>
          <w:tab w:val="left" w:pos="6248"/>
        </w:tabs>
        <w:spacing w:after="80" w:line="276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„rozmnožovacím materiálem révy“ </w:t>
      </w:r>
      <w:r w:rsidRPr="003E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rostliny k dalšímu pěstování révy </w:t>
      </w:r>
      <w:r w:rsidRPr="003E0E27">
        <w:rPr>
          <w:rFonts w:ascii="Times New Roman" w:hAnsi="Times New Roman" w:cs="Times New Roman"/>
          <w:i/>
          <w:iCs/>
          <w:sz w:val="24"/>
          <w:szCs w:val="24"/>
        </w:rPr>
        <w:t xml:space="preserve">Vitis </w:t>
      </w:r>
      <w:r w:rsidRPr="003E0E27">
        <w:rPr>
          <w:rFonts w:ascii="Times New Roman" w:hAnsi="Times New Roman" w:cs="Times New Roman"/>
          <w:sz w:val="24"/>
          <w:szCs w:val="24"/>
        </w:rPr>
        <w:t>L.</w:t>
      </w:r>
      <w:r w:rsidRPr="00694E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„réva“), kromě osiva;</w:t>
      </w:r>
    </w:p>
    <w:p w14:paraId="11B931F0" w14:textId="77777777" w:rsidR="0039488B" w:rsidRPr="0039488B" w:rsidRDefault="0039488B" w:rsidP="00B154B0">
      <w:pPr>
        <w:numPr>
          <w:ilvl w:val="0"/>
          <w:numId w:val="2"/>
        </w:numPr>
        <w:tabs>
          <w:tab w:val="left" w:pos="6248"/>
        </w:tabs>
        <w:spacing w:after="0" w:line="276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39488B">
        <w:rPr>
          <w:rFonts w:ascii="Times New Roman" w:eastAsia="Times New Roman" w:hAnsi="Times New Roman"/>
          <w:sz w:val="24"/>
          <w:szCs w:val="24"/>
        </w:rPr>
        <w:t>„stanovištěm produkce rozmnožovacího materiálu révy“ – přesně vymezená část místa produkce, která je z fytosanitárních důvodů obhospodařována jako samostatná jednotka.</w:t>
      </w:r>
    </w:p>
    <w:p w14:paraId="63D2AAA1" w14:textId="71010E5F" w:rsidR="00C96C11" w:rsidRDefault="00C96C11" w:rsidP="00B154B0">
      <w:pPr>
        <w:tabs>
          <w:tab w:val="left" w:pos="6248"/>
        </w:tabs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EF417C" w14:textId="77777777" w:rsidR="00B154B0" w:rsidRDefault="00B154B0" w:rsidP="00522808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BEF93B" w14:textId="4DF7CFE4" w:rsidR="00DB2B42" w:rsidRPr="00457A71" w:rsidRDefault="00DB2B42" w:rsidP="00522808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09DBD414" w14:textId="1E9A8516" w:rsidR="00DC06FB" w:rsidRPr="00457A71" w:rsidRDefault="00837AEA" w:rsidP="001F30A6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</w:t>
      </w:r>
      <w:r w:rsidR="00FE048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tanovení</w:t>
      </w:r>
      <w:r w:rsidR="00342CD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C06FB"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území, na něž se mimořádná rostlinolékařská opatření vztahují </w:t>
      </w:r>
    </w:p>
    <w:p w14:paraId="5163B1B8" w14:textId="77777777" w:rsidR="00DC06FB" w:rsidRPr="00B154B0" w:rsidRDefault="00DC06FB" w:rsidP="00423234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175958F5" w14:textId="2144186C" w:rsidR="0039488B" w:rsidRDefault="00DE6C0D" w:rsidP="002B0685">
      <w:pPr>
        <w:pStyle w:val="Odstavecseseznamem"/>
        <w:numPr>
          <w:ilvl w:val="0"/>
          <w:numId w:val="28"/>
        </w:numPr>
        <w:spacing w:after="8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Jako </w:t>
      </w:r>
      <w:r w:rsidRPr="003D4F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rizikové pozemky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stanov</w:t>
      </w:r>
      <w:r w:rsidR="00E430C0">
        <w:rPr>
          <w:rFonts w:ascii="Times New Roman" w:eastAsia="Times New Roman" w:hAnsi="Times New Roman"/>
          <w:sz w:val="24"/>
          <w:szCs w:val="24"/>
          <w:lang w:eastAsia="cs-CZ"/>
        </w:rPr>
        <w:t>uj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í:</w:t>
      </w:r>
    </w:p>
    <w:p w14:paraId="2A3888EC" w14:textId="45200110" w:rsidR="00E430C0" w:rsidRPr="00423234" w:rsidRDefault="00DE6C0D" w:rsidP="0077192C">
      <w:pPr>
        <w:pStyle w:val="Odstavecseseznamem"/>
        <w:numPr>
          <w:ilvl w:val="1"/>
          <w:numId w:val="37"/>
        </w:numPr>
        <w:spacing w:after="8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2323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rizikové pozemky Bavory 2023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 zahrnující pozemek parc. č. 1568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 v k. ú. Bavory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>, dle LPIS čtverec 600-1200, kde byla v roce 2022 nalezena rostlina plaménku plotního, u</w:t>
      </w:r>
      <w:r w:rsidR="00D83A5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které byl laboratorně potvrzen výskyt GFDP, 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>další pozemky v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 jeho 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blízkém okolí určené k pěstování révy (vinice) 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a ty, na kterých se 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>sk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>ytuje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 plamén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>k plotní, který je hostitelskou rostlinou GFDP</w:t>
      </w:r>
      <w:r w:rsidR="001F30A6" w:rsidRPr="00423234">
        <w:rPr>
          <w:rFonts w:ascii="Times New Roman" w:eastAsia="Times New Roman" w:hAnsi="Times New Roman"/>
          <w:sz w:val="24"/>
          <w:szCs w:val="24"/>
          <w:lang w:eastAsia="cs-CZ"/>
        </w:rPr>
        <w:t>. Rizikové pozemky Bavory 2023 jsou</w:t>
      </w:r>
      <w:r w:rsidRPr="00423234">
        <w:rPr>
          <w:rFonts w:ascii="Times New Roman" w:eastAsia="Times New Roman" w:hAnsi="Times New Roman"/>
          <w:sz w:val="24"/>
          <w:szCs w:val="24"/>
          <w:lang w:eastAsia="cs-CZ"/>
        </w:rPr>
        <w:t xml:space="preserve"> vyznačené na mapě v příloze č. 1 tohoto nařízení</w:t>
      </w:r>
      <w:r w:rsidR="00E430C0" w:rsidRPr="0042323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27CB526" w14:textId="6FEE762D" w:rsidR="00DE6C0D" w:rsidRDefault="00DE6C0D" w:rsidP="0077192C">
      <w:pPr>
        <w:pStyle w:val="Odstavecseseznamem"/>
        <w:spacing w:after="80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A56EE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7AD4503B" w14:textId="20792B05" w:rsidR="00725FC9" w:rsidRDefault="00DE6C0D" w:rsidP="007C79C2">
      <w:pPr>
        <w:pStyle w:val="Odstavecseseznamem"/>
        <w:numPr>
          <w:ilvl w:val="1"/>
          <w:numId w:val="37"/>
        </w:numPr>
        <w:spacing w:after="80"/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rizikové pozemky Bulhary 2023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zahrnující </w:t>
      </w:r>
      <w:r w:rsidR="00E430C0">
        <w:rPr>
          <w:rFonts w:ascii="Times New Roman" w:eastAsia="Times New Roman" w:hAnsi="Times New Roman"/>
          <w:sz w:val="24"/>
          <w:szCs w:val="24"/>
          <w:lang w:eastAsia="cs-CZ"/>
        </w:rPr>
        <w:t xml:space="preserve">pozemky </w:t>
      </w:r>
      <w:r w:rsidR="00725FC9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> k. ú. Bulhary</w:t>
      </w:r>
      <w:r w:rsidR="00CC724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dle LPIS 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čtverec 590-1200, </w:t>
      </w:r>
      <w:r w:rsidR="00D40D2A">
        <w:rPr>
          <w:rFonts w:ascii="Times New Roman" w:eastAsia="Times New Roman" w:hAnsi="Times New Roman"/>
          <w:sz w:val="24"/>
          <w:szCs w:val="24"/>
          <w:lang w:eastAsia="cs-CZ"/>
        </w:rPr>
        <w:t xml:space="preserve">vyznačené na mapě </w:t>
      </w:r>
      <w:r w:rsidR="00D40D2A" w:rsidRPr="00F65019">
        <w:rPr>
          <w:rFonts w:ascii="Times New Roman" w:eastAsia="Times New Roman" w:hAnsi="Times New Roman"/>
          <w:sz w:val="24"/>
          <w:szCs w:val="24"/>
          <w:lang w:eastAsia="cs-CZ"/>
        </w:rPr>
        <w:t>v příloze č. 2 tohoto nařízení, kde byly v letech 2021 a</w:t>
      </w:r>
      <w:r w:rsidR="009117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40D2A" w:rsidRPr="00F65019">
        <w:rPr>
          <w:rFonts w:ascii="Times New Roman" w:eastAsia="Times New Roman" w:hAnsi="Times New Roman"/>
          <w:sz w:val="24"/>
          <w:szCs w:val="24"/>
          <w:lang w:eastAsia="cs-CZ"/>
        </w:rPr>
        <w:t>2022 nalezeny rostliny révy a plaménku, u nichž byl laboratorně potvrzen výskyt GFDP,</w:t>
      </w:r>
      <w:r w:rsidR="00E430C0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D40D2A" w:rsidRPr="00F65019">
        <w:rPr>
          <w:rFonts w:ascii="Times New Roman" w:eastAsia="Times New Roman" w:hAnsi="Times New Roman"/>
          <w:sz w:val="24"/>
          <w:szCs w:val="24"/>
          <w:lang w:eastAsia="cs-CZ"/>
        </w:rPr>
        <w:t xml:space="preserve"> další pozemky v</w:t>
      </w:r>
      <w:r w:rsidR="00E430C0">
        <w:rPr>
          <w:rFonts w:ascii="Times New Roman" w:eastAsia="Times New Roman" w:hAnsi="Times New Roman"/>
          <w:sz w:val="24"/>
          <w:szCs w:val="24"/>
          <w:lang w:eastAsia="cs-CZ"/>
        </w:rPr>
        <w:t xml:space="preserve"> jejich </w:t>
      </w:r>
      <w:r w:rsidR="00D40D2A" w:rsidRPr="00F65019">
        <w:rPr>
          <w:rFonts w:ascii="Times New Roman" w:eastAsia="Times New Roman" w:hAnsi="Times New Roman"/>
          <w:sz w:val="24"/>
          <w:szCs w:val="24"/>
          <w:lang w:eastAsia="cs-CZ"/>
        </w:rPr>
        <w:t>blízkém okolí, určené k pěstování révy (vinice) a pozemky s výskytem plaménku plotního.</w:t>
      </w:r>
      <w:r w:rsidR="00D40D2A">
        <w:rPr>
          <w:rFonts w:ascii="Times New Roman" w:eastAsia="Times New Roman" w:hAnsi="Times New Roman"/>
          <w:sz w:val="24"/>
          <w:szCs w:val="24"/>
          <w:lang w:eastAsia="cs-CZ"/>
        </w:rPr>
        <w:t xml:space="preserve"> Jedná se o</w:t>
      </w:r>
      <w:r w:rsid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25FC9" w:rsidRPr="00F65019">
        <w:rPr>
          <w:rFonts w:ascii="Times New Roman" w:hAnsi="Times New Roman"/>
          <w:sz w:val="24"/>
          <w:szCs w:val="24"/>
        </w:rPr>
        <w:t xml:space="preserve">veškeré vinice v zamořené zóně (dle </w:t>
      </w:r>
      <w:r w:rsidR="001829FC">
        <w:rPr>
          <w:rFonts w:ascii="Times New Roman" w:hAnsi="Times New Roman"/>
          <w:sz w:val="24"/>
          <w:szCs w:val="24"/>
        </w:rPr>
        <w:t xml:space="preserve">dílů půdních bloků vedených v evidenci zemědělské půdy podle uživatelských vztahů LPIS </w:t>
      </w:r>
      <w:r w:rsidR="00CC724D">
        <w:rPr>
          <w:rFonts w:ascii="Times New Roman" w:hAnsi="Times New Roman"/>
          <w:sz w:val="24"/>
          <w:szCs w:val="24"/>
        </w:rPr>
        <w:t>/</w:t>
      </w:r>
      <w:r w:rsidR="001829FC">
        <w:rPr>
          <w:rFonts w:ascii="Times New Roman" w:hAnsi="Times New Roman"/>
          <w:sz w:val="24"/>
          <w:szCs w:val="24"/>
        </w:rPr>
        <w:t>dále jen „</w:t>
      </w:r>
      <w:r w:rsidR="00725FC9" w:rsidRPr="00F65019">
        <w:rPr>
          <w:rFonts w:ascii="Times New Roman" w:hAnsi="Times New Roman"/>
          <w:sz w:val="24"/>
          <w:szCs w:val="24"/>
        </w:rPr>
        <w:t>DPB</w:t>
      </w:r>
      <w:r w:rsidR="001829FC">
        <w:rPr>
          <w:rFonts w:ascii="Times New Roman" w:hAnsi="Times New Roman"/>
          <w:sz w:val="24"/>
          <w:szCs w:val="24"/>
        </w:rPr>
        <w:t>“</w:t>
      </w:r>
      <w:r w:rsidR="00CC724D">
        <w:rPr>
          <w:rFonts w:ascii="Times New Roman" w:hAnsi="Times New Roman"/>
          <w:sz w:val="24"/>
          <w:szCs w:val="24"/>
        </w:rPr>
        <w:t>/</w:t>
      </w:r>
      <w:r w:rsidR="00725FC9" w:rsidRPr="00F65019">
        <w:rPr>
          <w:rFonts w:ascii="Times New Roman" w:hAnsi="Times New Roman"/>
          <w:sz w:val="24"/>
          <w:szCs w:val="24"/>
        </w:rPr>
        <w:t xml:space="preserve"> i dle parcelních čísel)</w:t>
      </w:r>
      <w:r w:rsidR="00D40D2A">
        <w:rPr>
          <w:rFonts w:ascii="Times New Roman" w:hAnsi="Times New Roman"/>
          <w:sz w:val="24"/>
          <w:szCs w:val="24"/>
        </w:rPr>
        <w:t>.</w:t>
      </w:r>
    </w:p>
    <w:p w14:paraId="4BEB0243" w14:textId="381C067D" w:rsidR="00DE6C0D" w:rsidRDefault="00DE6C0D" w:rsidP="00DE6C0D">
      <w:pPr>
        <w:pStyle w:val="Odstavecseseznamem"/>
        <w:spacing w:after="8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E4FFF9" w14:textId="0B5DFE69" w:rsidR="00725FC9" w:rsidRDefault="00725FC9" w:rsidP="00725FC9">
      <w:pPr>
        <w:pStyle w:val="Odstavecseseznamem"/>
        <w:numPr>
          <w:ilvl w:val="0"/>
          <w:numId w:val="28"/>
        </w:numPr>
        <w:spacing w:after="8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Jako </w:t>
      </w: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zam</w:t>
      </w:r>
      <w:r w:rsidR="005C7F85"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</w:t>
      </w: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řené zóny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stanov</w:t>
      </w:r>
      <w:r w:rsidR="00E430C0">
        <w:rPr>
          <w:rFonts w:ascii="Times New Roman" w:eastAsia="Times New Roman" w:hAnsi="Times New Roman"/>
          <w:sz w:val="24"/>
          <w:szCs w:val="24"/>
          <w:lang w:eastAsia="cs-CZ"/>
        </w:rPr>
        <w:t>uj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í:</w:t>
      </w:r>
    </w:p>
    <w:p w14:paraId="0BAD2E91" w14:textId="5A86EA8F" w:rsidR="007C79C2" w:rsidRDefault="00725FC9" w:rsidP="0077192C">
      <w:pPr>
        <w:pStyle w:val="Odstavecseseznamem"/>
        <w:numPr>
          <w:ilvl w:val="0"/>
          <w:numId w:val="38"/>
        </w:numPr>
        <w:spacing w:after="8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zamořen</w:t>
      </w:r>
      <w:r w:rsidR="005C7F85"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zón</w:t>
      </w:r>
      <w:r w:rsidR="005C7F85"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</w:t>
      </w:r>
      <w:r w:rsidRPr="005C7F8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Bavory 2023</w:t>
      </w:r>
      <w:r w:rsidR="005C7F85">
        <w:rPr>
          <w:rFonts w:ascii="Times New Roman" w:eastAsia="Times New Roman" w:hAnsi="Times New Roman"/>
          <w:sz w:val="24"/>
          <w:szCs w:val="24"/>
          <w:lang w:eastAsia="cs-CZ"/>
        </w:rPr>
        <w:t xml:space="preserve"> zahrnující 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>rizikové pozemky Bavory 2023</w:t>
      </w:r>
      <w:r w:rsidR="005C7F85">
        <w:rPr>
          <w:rFonts w:ascii="Times New Roman" w:eastAsia="Times New Roman" w:hAnsi="Times New Roman"/>
          <w:sz w:val="24"/>
          <w:szCs w:val="24"/>
          <w:lang w:eastAsia="cs-CZ"/>
        </w:rPr>
        <w:t xml:space="preserve"> podle odstavce 1 písm. a)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 xml:space="preserve"> a území sahající do 50 m od společné vnější hranice rizikových pozemků Bavory 2023</w:t>
      </w:r>
      <w:r w:rsidR="00ED5748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r w:rsidR="005C7F85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Pr="00725FC9">
        <w:rPr>
          <w:rFonts w:ascii="Times New Roman" w:eastAsia="Times New Roman" w:hAnsi="Times New Roman"/>
          <w:sz w:val="24"/>
          <w:szCs w:val="24"/>
          <w:lang w:eastAsia="cs-CZ"/>
        </w:rPr>
        <w:t>elková plocha 15,69 ha</w:t>
      </w:r>
      <w:r w:rsidR="00ED5748">
        <w:rPr>
          <w:rFonts w:ascii="Times New Roman" w:eastAsia="Times New Roman" w:hAnsi="Times New Roman"/>
          <w:sz w:val="24"/>
          <w:szCs w:val="24"/>
          <w:lang w:eastAsia="cs-CZ"/>
        </w:rPr>
        <w:t xml:space="preserve">), </w:t>
      </w:r>
      <w:r w:rsidR="00ED5748">
        <w:rPr>
          <w:rFonts w:ascii="Times New Roman" w:eastAsia="Times New Roman" w:hAnsi="Times New Roman"/>
          <w:sz w:val="24"/>
          <w:szCs w:val="24"/>
        </w:rPr>
        <w:t>m</w:t>
      </w:r>
      <w:r w:rsidR="00ED5748" w:rsidRPr="005C7F85">
        <w:rPr>
          <w:rFonts w:ascii="Times New Roman" w:eastAsia="Times New Roman" w:hAnsi="Times New Roman"/>
          <w:sz w:val="24"/>
          <w:szCs w:val="24"/>
        </w:rPr>
        <w:t xml:space="preserve">apa s vyznačením zamořené zóny </w:t>
      </w:r>
      <w:r w:rsidR="00ED5748">
        <w:rPr>
          <w:rFonts w:ascii="Times New Roman" w:eastAsia="Times New Roman" w:hAnsi="Times New Roman"/>
          <w:sz w:val="24"/>
          <w:szCs w:val="24"/>
        </w:rPr>
        <w:t>Bavory</w:t>
      </w:r>
      <w:r w:rsidR="00ED5748" w:rsidRPr="005C7F85">
        <w:rPr>
          <w:rFonts w:ascii="Times New Roman" w:eastAsia="Times New Roman" w:hAnsi="Times New Roman"/>
          <w:sz w:val="24"/>
          <w:szCs w:val="24"/>
        </w:rPr>
        <w:t xml:space="preserve"> je přílohou č.</w:t>
      </w:r>
      <w:r w:rsidR="00AE0F13">
        <w:rPr>
          <w:rFonts w:ascii="Times New Roman" w:eastAsia="Times New Roman" w:hAnsi="Times New Roman"/>
          <w:sz w:val="24"/>
          <w:szCs w:val="24"/>
        </w:rPr>
        <w:t> </w:t>
      </w:r>
      <w:r w:rsidR="00ED5748">
        <w:rPr>
          <w:rFonts w:ascii="Times New Roman" w:eastAsia="Times New Roman" w:hAnsi="Times New Roman"/>
          <w:sz w:val="24"/>
          <w:szCs w:val="24"/>
        </w:rPr>
        <w:t>1</w:t>
      </w:r>
      <w:r w:rsidR="00ED5748" w:rsidRPr="005C7F85">
        <w:rPr>
          <w:rFonts w:ascii="Times New Roman" w:eastAsia="Times New Roman" w:hAnsi="Times New Roman"/>
          <w:sz w:val="24"/>
          <w:szCs w:val="24"/>
        </w:rPr>
        <w:t xml:space="preserve"> tohoto nařízení</w:t>
      </w:r>
      <w:r w:rsidR="0077192C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7E690B34" w14:textId="04E15555" w:rsidR="007C79C2" w:rsidRDefault="00725FC9" w:rsidP="0077192C">
      <w:pPr>
        <w:pStyle w:val="Odstavecseseznamem"/>
        <w:numPr>
          <w:ilvl w:val="0"/>
          <w:numId w:val="38"/>
        </w:numPr>
        <w:spacing w:after="80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zamořen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zón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</w:t>
      </w: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Bulhary 2023</w:t>
      </w:r>
      <w:r w:rsidRPr="007C79C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C7F85" w:rsidRPr="007C79C2">
        <w:rPr>
          <w:rFonts w:ascii="Times New Roman" w:eastAsia="Times New Roman" w:hAnsi="Times New Roman"/>
          <w:sz w:val="24"/>
          <w:szCs w:val="24"/>
          <w:lang w:eastAsia="cs-CZ"/>
        </w:rPr>
        <w:t>zahrnující</w:t>
      </w:r>
      <w:r w:rsidRPr="007C79C2">
        <w:rPr>
          <w:rFonts w:ascii="Times New Roman" w:eastAsia="Times New Roman" w:hAnsi="Times New Roman"/>
          <w:sz w:val="24"/>
          <w:szCs w:val="24"/>
          <w:lang w:eastAsia="cs-CZ"/>
        </w:rPr>
        <w:t xml:space="preserve"> rizikové pozemky Bulhary 2023 </w:t>
      </w:r>
      <w:r w:rsidR="005C7F85" w:rsidRPr="007C79C2">
        <w:rPr>
          <w:rFonts w:ascii="Times New Roman" w:eastAsia="Times New Roman" w:hAnsi="Times New Roman"/>
          <w:sz w:val="24"/>
          <w:szCs w:val="24"/>
          <w:lang w:eastAsia="cs-CZ"/>
        </w:rPr>
        <w:t xml:space="preserve">podle odstavce 1 písm. b) </w:t>
      </w:r>
      <w:r w:rsidRPr="007C79C2">
        <w:rPr>
          <w:rFonts w:ascii="Times New Roman" w:eastAsia="Times New Roman" w:hAnsi="Times New Roman"/>
          <w:sz w:val="24"/>
          <w:szCs w:val="24"/>
          <w:lang w:eastAsia="cs-CZ"/>
        </w:rPr>
        <w:t>a území sahající do 50 m od společné vnější hranice rizikových pozemků Bulhary 2023</w:t>
      </w:r>
      <w:r w:rsidR="00ED5748" w:rsidRPr="007C79C2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r w:rsidR="005C7F85" w:rsidRPr="007C79C2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Pr="007C79C2">
        <w:rPr>
          <w:rFonts w:ascii="Times New Roman" w:eastAsia="Times New Roman" w:hAnsi="Times New Roman"/>
          <w:sz w:val="24"/>
          <w:szCs w:val="24"/>
          <w:lang w:eastAsia="cs-CZ"/>
        </w:rPr>
        <w:t>elková plocha 162,93 ha</w:t>
      </w:r>
      <w:r w:rsidR="00ED5748" w:rsidRPr="007C79C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5C7F85" w:rsidRPr="007C79C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D5748" w:rsidRPr="007C79C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>mapa s vyznačením zamořené zóny Bulhary je přílohou č. 2 tohoto nařízení</w:t>
      </w:r>
      <w:r w:rsidR="0077192C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5C594824" w14:textId="5710198C" w:rsidR="007C79C2" w:rsidRDefault="00725FC9" w:rsidP="0077192C">
      <w:pPr>
        <w:pStyle w:val="Odstavecseseznamem"/>
        <w:numPr>
          <w:ilvl w:val="0"/>
          <w:numId w:val="38"/>
        </w:numPr>
        <w:spacing w:after="80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zamořen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zón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</w:t>
      </w:r>
      <w:r w:rsidRPr="007C79C2">
        <w:rPr>
          <w:rFonts w:ascii="Times New Roman" w:eastAsia="Times New Roman" w:hAnsi="Times New Roman"/>
          <w:b/>
          <w:bCs/>
          <w:sz w:val="24"/>
          <w:szCs w:val="24"/>
        </w:rPr>
        <w:t xml:space="preserve"> Perná 2022</w:t>
      </w:r>
      <w:r w:rsidRPr="007C79C2">
        <w:rPr>
          <w:rFonts w:ascii="Times New Roman" w:eastAsia="Times New Roman" w:hAnsi="Times New Roman"/>
          <w:sz w:val="24"/>
          <w:szCs w:val="24"/>
        </w:rPr>
        <w:t xml:space="preserve"> 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>zahrnující</w:t>
      </w:r>
      <w:r w:rsidRPr="007C79C2">
        <w:rPr>
          <w:rFonts w:ascii="Times New Roman" w:eastAsia="Times New Roman" w:hAnsi="Times New Roman"/>
          <w:sz w:val="24"/>
          <w:szCs w:val="24"/>
        </w:rPr>
        <w:t xml:space="preserve"> pozemek DPB č. 1025/11 (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 xml:space="preserve">dle LPIS </w:t>
      </w:r>
      <w:r w:rsidRPr="007C79C2">
        <w:rPr>
          <w:rFonts w:ascii="Times New Roman" w:eastAsia="Times New Roman" w:hAnsi="Times New Roman"/>
          <w:sz w:val="24"/>
          <w:szCs w:val="24"/>
        </w:rPr>
        <w:t>čtverec 600-1200) v k.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> </w:t>
      </w:r>
      <w:r w:rsidRPr="007C79C2">
        <w:rPr>
          <w:rFonts w:ascii="Times New Roman" w:eastAsia="Times New Roman" w:hAnsi="Times New Roman"/>
          <w:sz w:val="24"/>
          <w:szCs w:val="24"/>
        </w:rPr>
        <w:t>ú. Perná, kde byl laboratorně potvrzen výskyt GFDP v roce 2021 a</w:t>
      </w:r>
      <w:r w:rsidR="00D83A5E">
        <w:rPr>
          <w:rFonts w:ascii="Times New Roman" w:eastAsia="Times New Roman" w:hAnsi="Times New Roman"/>
          <w:sz w:val="24"/>
          <w:szCs w:val="24"/>
        </w:rPr>
        <w:t> </w:t>
      </w:r>
      <w:r w:rsidRPr="007C79C2">
        <w:rPr>
          <w:rFonts w:ascii="Times New Roman" w:eastAsia="Times New Roman" w:hAnsi="Times New Roman"/>
          <w:sz w:val="24"/>
          <w:szCs w:val="24"/>
        </w:rPr>
        <w:t>území sahající do 50 m od vnější hranice tohoto pozemku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 xml:space="preserve"> (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>c</w:t>
      </w:r>
      <w:r w:rsidRPr="007C79C2">
        <w:rPr>
          <w:rFonts w:ascii="Times New Roman" w:eastAsia="Times New Roman" w:hAnsi="Times New Roman"/>
          <w:sz w:val="24"/>
          <w:szCs w:val="24"/>
        </w:rPr>
        <w:t>elková výměra 7,03 ha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>),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 xml:space="preserve"> m</w:t>
      </w:r>
      <w:r w:rsidRPr="007C79C2">
        <w:rPr>
          <w:rFonts w:ascii="Times New Roman" w:eastAsia="Times New Roman" w:hAnsi="Times New Roman"/>
          <w:sz w:val="24"/>
          <w:szCs w:val="24"/>
        </w:rPr>
        <w:t>apa s vyznačením zamořené zóny Perná je přílohou č. 3 tohoto nařízení</w:t>
      </w:r>
      <w:r w:rsidR="0077192C">
        <w:rPr>
          <w:rFonts w:ascii="Times New Roman" w:eastAsia="Times New Roman" w:hAnsi="Times New Roman"/>
          <w:sz w:val="24"/>
          <w:szCs w:val="24"/>
        </w:rPr>
        <w:t xml:space="preserve"> a</w:t>
      </w:r>
    </w:p>
    <w:p w14:paraId="04A0A102" w14:textId="0D3F9C3B" w:rsidR="00725FC9" w:rsidRPr="007C79C2" w:rsidRDefault="00725FC9" w:rsidP="007C79C2">
      <w:pPr>
        <w:pStyle w:val="Odstavecseseznamem"/>
        <w:numPr>
          <w:ilvl w:val="0"/>
          <w:numId w:val="38"/>
        </w:numPr>
        <w:spacing w:after="0"/>
        <w:ind w:left="782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zamořen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zón</w:t>
      </w:r>
      <w:r w:rsidR="005C7F85" w:rsidRPr="007C79C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</w:t>
      </w:r>
      <w:r w:rsidRPr="007C79C2">
        <w:rPr>
          <w:rFonts w:ascii="Times New Roman" w:eastAsia="Times New Roman" w:hAnsi="Times New Roman"/>
          <w:b/>
          <w:bCs/>
          <w:sz w:val="24"/>
          <w:szCs w:val="24"/>
        </w:rPr>
        <w:t xml:space="preserve"> Oleksovičky 2022</w:t>
      </w:r>
      <w:r w:rsidRPr="007C79C2">
        <w:rPr>
          <w:rFonts w:ascii="Times New Roman" w:eastAsia="Times New Roman" w:hAnsi="Times New Roman"/>
          <w:sz w:val="24"/>
          <w:szCs w:val="24"/>
        </w:rPr>
        <w:t xml:space="preserve"> 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>zahrnující</w:t>
      </w:r>
      <w:r w:rsidRPr="007C79C2">
        <w:rPr>
          <w:rFonts w:ascii="Times New Roman" w:eastAsia="Times New Roman" w:hAnsi="Times New Roman"/>
          <w:sz w:val="24"/>
          <w:szCs w:val="24"/>
        </w:rPr>
        <w:t xml:space="preserve"> pozemek DPB č. 2509/3 (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 xml:space="preserve">dle LPIS </w:t>
      </w:r>
      <w:r w:rsidRPr="007C79C2">
        <w:rPr>
          <w:rFonts w:ascii="Times New Roman" w:eastAsia="Times New Roman" w:hAnsi="Times New Roman"/>
          <w:sz w:val="24"/>
          <w:szCs w:val="24"/>
        </w:rPr>
        <w:t xml:space="preserve">čtverec 630-1200) v k. ú. Oleksovičky, kde byl v roce 2021 laboratorně potvrzen </w:t>
      </w:r>
      <w:r w:rsidRPr="007C79C2">
        <w:rPr>
          <w:rFonts w:ascii="Times New Roman" w:eastAsia="Times New Roman" w:hAnsi="Times New Roman"/>
          <w:sz w:val="24"/>
          <w:szCs w:val="24"/>
        </w:rPr>
        <w:lastRenderedPageBreak/>
        <w:t>výskyt GFDP, dále pozemek DPB č. 2509/5 (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 xml:space="preserve">dle LPIS </w:t>
      </w:r>
      <w:r w:rsidRPr="007C79C2">
        <w:rPr>
          <w:rFonts w:ascii="Times New Roman" w:eastAsia="Times New Roman" w:hAnsi="Times New Roman"/>
          <w:sz w:val="24"/>
          <w:szCs w:val="24"/>
        </w:rPr>
        <w:t>čtverec 630-1200) v k. ú. Oleksovičky a</w:t>
      </w:r>
      <w:r w:rsidR="00911750" w:rsidRPr="007C79C2">
        <w:rPr>
          <w:rFonts w:ascii="Times New Roman" w:eastAsia="Times New Roman" w:hAnsi="Times New Roman"/>
          <w:sz w:val="24"/>
          <w:szCs w:val="24"/>
        </w:rPr>
        <w:t> </w:t>
      </w:r>
      <w:r w:rsidRPr="007C79C2">
        <w:rPr>
          <w:rFonts w:ascii="Times New Roman" w:eastAsia="Times New Roman" w:hAnsi="Times New Roman"/>
          <w:sz w:val="24"/>
          <w:szCs w:val="24"/>
        </w:rPr>
        <w:t>území sahající do 50 m od společné vnější hranice těchto pozemků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 xml:space="preserve"> (</w:t>
      </w:r>
      <w:r w:rsidR="005C7F85" w:rsidRPr="007C79C2">
        <w:rPr>
          <w:rFonts w:ascii="Times New Roman" w:eastAsia="Times New Roman" w:hAnsi="Times New Roman"/>
          <w:sz w:val="24"/>
          <w:szCs w:val="24"/>
        </w:rPr>
        <w:t>c</w:t>
      </w:r>
      <w:r w:rsidRPr="007C79C2">
        <w:rPr>
          <w:rFonts w:ascii="Times New Roman" w:eastAsia="Times New Roman" w:hAnsi="Times New Roman"/>
          <w:sz w:val="24"/>
          <w:szCs w:val="24"/>
        </w:rPr>
        <w:t>elková výměra 22,54 ha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>), m</w:t>
      </w:r>
      <w:r w:rsidRPr="007C79C2">
        <w:rPr>
          <w:rFonts w:ascii="Times New Roman" w:eastAsia="Times New Roman" w:hAnsi="Times New Roman"/>
          <w:sz w:val="24"/>
          <w:szCs w:val="24"/>
        </w:rPr>
        <w:t>apa s vyznačením zamořené zóny Oleksovičky je přílohou č. 4 tohoto nařízení</w:t>
      </w:r>
      <w:r w:rsidR="00ED5748" w:rsidRPr="007C79C2">
        <w:rPr>
          <w:rFonts w:ascii="Times New Roman" w:eastAsia="Times New Roman" w:hAnsi="Times New Roman"/>
          <w:sz w:val="24"/>
          <w:szCs w:val="24"/>
        </w:rPr>
        <w:t>.</w:t>
      </w:r>
    </w:p>
    <w:p w14:paraId="1211C10B" w14:textId="214D7DA7" w:rsidR="00725FC9" w:rsidRDefault="00725FC9" w:rsidP="007C79C2">
      <w:pPr>
        <w:pStyle w:val="Odstavecseseznamem"/>
        <w:spacing w:after="0"/>
        <w:ind w:left="357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FE84510" w14:textId="7A8FB320" w:rsidR="00ED5748" w:rsidRPr="008456D2" w:rsidRDefault="00ED5748" w:rsidP="007C79C2">
      <w:pPr>
        <w:numPr>
          <w:ilvl w:val="0"/>
          <w:numId w:val="28"/>
        </w:numPr>
        <w:tabs>
          <w:tab w:val="num" w:pos="709"/>
          <w:tab w:val="left" w:pos="6248"/>
        </w:tabs>
        <w:spacing w:after="0" w:line="276" w:lineRule="auto"/>
        <w:ind w:left="35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</w:t>
      </w:r>
      <w:r w:rsidRPr="008456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nárazníkové zóny</w:t>
      </w:r>
      <w:r w:rsidRPr="003E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stanov</w:t>
      </w:r>
      <w:r w:rsidR="00954ABB">
        <w:rPr>
          <w:rFonts w:ascii="Times New Roman" w:eastAsia="Times New Roman" w:hAnsi="Times New Roman" w:cs="Times New Roman"/>
          <w:sz w:val="24"/>
          <w:szCs w:val="24"/>
          <w:lang w:eastAsia="cs-CZ"/>
        </w:rPr>
        <w:t>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3E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B17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území do vzdálenosti 1 500 m od vnější hranice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zamořených zón, jak jsou vymezeny v odstavci 2. </w:t>
      </w:r>
      <w:r w:rsidR="008456D2">
        <w:rPr>
          <w:rFonts w:ascii="Times New Roman" w:eastAsia="Times New Roman" w:hAnsi="Times New Roman"/>
          <w:sz w:val="24"/>
          <w:szCs w:val="24"/>
        </w:rPr>
        <w:t>M</w:t>
      </w:r>
      <w:r w:rsidR="008456D2" w:rsidRPr="005C7F85">
        <w:rPr>
          <w:rFonts w:ascii="Times New Roman" w:eastAsia="Times New Roman" w:hAnsi="Times New Roman"/>
          <w:sz w:val="24"/>
          <w:szCs w:val="24"/>
        </w:rPr>
        <w:t>ap</w:t>
      </w:r>
      <w:r w:rsidR="008456D2">
        <w:rPr>
          <w:rFonts w:ascii="Times New Roman" w:eastAsia="Times New Roman" w:hAnsi="Times New Roman"/>
          <w:sz w:val="24"/>
          <w:szCs w:val="24"/>
        </w:rPr>
        <w:t>y</w:t>
      </w:r>
      <w:r w:rsidR="008456D2" w:rsidRPr="005C7F85">
        <w:rPr>
          <w:rFonts w:ascii="Times New Roman" w:eastAsia="Times New Roman" w:hAnsi="Times New Roman"/>
          <w:sz w:val="24"/>
          <w:szCs w:val="24"/>
        </w:rPr>
        <w:t xml:space="preserve"> s vyznačením </w:t>
      </w:r>
      <w:r w:rsidR="008456D2">
        <w:rPr>
          <w:rFonts w:ascii="Times New Roman" w:eastAsia="Times New Roman" w:hAnsi="Times New Roman"/>
          <w:sz w:val="24"/>
          <w:szCs w:val="24"/>
        </w:rPr>
        <w:t xml:space="preserve">nárazníkových zón </w:t>
      </w:r>
      <w:r w:rsidR="00AE0F13">
        <w:rPr>
          <w:rFonts w:ascii="Times New Roman" w:eastAsia="Times New Roman" w:hAnsi="Times New Roman"/>
          <w:sz w:val="24"/>
          <w:szCs w:val="24"/>
        </w:rPr>
        <w:t xml:space="preserve">Bavory 2023, Bulhary 2023, Perná 2022 a </w:t>
      </w:r>
      <w:r w:rsidR="00954ABB">
        <w:rPr>
          <w:rFonts w:ascii="Times New Roman" w:eastAsia="Times New Roman" w:hAnsi="Times New Roman"/>
          <w:sz w:val="24"/>
          <w:szCs w:val="24"/>
        </w:rPr>
        <w:t xml:space="preserve">Oleksovičky </w:t>
      </w:r>
      <w:r w:rsidR="00AE0F13">
        <w:rPr>
          <w:rFonts w:ascii="Times New Roman" w:eastAsia="Times New Roman" w:hAnsi="Times New Roman"/>
          <w:sz w:val="24"/>
          <w:szCs w:val="24"/>
        </w:rPr>
        <w:t xml:space="preserve">2022 </w:t>
      </w:r>
      <w:r w:rsidR="008456D2">
        <w:rPr>
          <w:rFonts w:ascii="Times New Roman" w:eastAsia="Times New Roman" w:hAnsi="Times New Roman"/>
          <w:sz w:val="24"/>
          <w:szCs w:val="24"/>
        </w:rPr>
        <w:t>jsou</w:t>
      </w:r>
      <w:r w:rsidR="008456D2" w:rsidRPr="005C7F85">
        <w:rPr>
          <w:rFonts w:ascii="Times New Roman" w:eastAsia="Times New Roman" w:hAnsi="Times New Roman"/>
          <w:sz w:val="24"/>
          <w:szCs w:val="24"/>
        </w:rPr>
        <w:t xml:space="preserve"> </w:t>
      </w:r>
      <w:r w:rsidR="008456D2">
        <w:rPr>
          <w:rFonts w:ascii="Times New Roman" w:eastAsia="Times New Roman" w:hAnsi="Times New Roman"/>
          <w:sz w:val="24"/>
          <w:szCs w:val="24"/>
        </w:rPr>
        <w:t>součástí příloh č. 5 až 7</w:t>
      </w:r>
      <w:r w:rsidR="008456D2" w:rsidRPr="005C7F85">
        <w:rPr>
          <w:rFonts w:ascii="Times New Roman" w:eastAsia="Times New Roman" w:hAnsi="Times New Roman"/>
          <w:sz w:val="24"/>
          <w:szCs w:val="24"/>
        </w:rPr>
        <w:t xml:space="preserve"> tohoto nařízení</w:t>
      </w:r>
      <w:r w:rsidR="008456D2">
        <w:rPr>
          <w:rFonts w:ascii="Times New Roman" w:eastAsia="Times New Roman" w:hAnsi="Times New Roman"/>
          <w:sz w:val="24"/>
          <w:szCs w:val="24"/>
        </w:rPr>
        <w:t>.</w:t>
      </w:r>
    </w:p>
    <w:p w14:paraId="22AEC2BB" w14:textId="77777777" w:rsidR="008456D2" w:rsidRPr="0039488B" w:rsidRDefault="008456D2" w:rsidP="007C79C2">
      <w:pPr>
        <w:tabs>
          <w:tab w:val="left" w:pos="6248"/>
        </w:tabs>
        <w:spacing w:after="0" w:line="276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14:paraId="3CAE6243" w14:textId="5868324A" w:rsidR="00ED5748" w:rsidRPr="008456D2" w:rsidRDefault="00ED5748" w:rsidP="007C79C2">
      <w:pPr>
        <w:numPr>
          <w:ilvl w:val="0"/>
          <w:numId w:val="28"/>
        </w:numPr>
        <w:tabs>
          <w:tab w:val="num" w:pos="709"/>
          <w:tab w:val="left" w:pos="6248"/>
        </w:tabs>
        <w:spacing w:after="0" w:line="276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8456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Vymezenými územími</w:t>
      </w:r>
      <w:r w:rsidRPr="003E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3E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B17AF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 tvořená zamořen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ými a nárazníkovými zónami.</w:t>
      </w:r>
      <w:r w:rsidRPr="00CB17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5CBD">
        <w:rPr>
          <w:rFonts w:ascii="Times New Roman" w:eastAsia="Times New Roman" w:hAnsi="Times New Roman" w:cs="Times New Roman"/>
          <w:sz w:val="24"/>
          <w:szCs w:val="24"/>
          <w:lang w:eastAsia="cs-CZ"/>
        </w:rPr>
        <w:t>Mapy s vyznačením vymezených území jsou přílohami č. 5 až 7 tohoto nařízení</w:t>
      </w:r>
      <w:r w:rsidR="00EC2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též jsou znázorněny </w:t>
      </w:r>
      <w:r w:rsidR="00EC2098" w:rsidRPr="005231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hyperlink r:id="rId13" w:history="1">
        <w:r w:rsidR="00EC2098" w:rsidRPr="008349E3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LPIS</w:t>
        </w:r>
      </w:hyperlink>
      <w:r w:rsidR="00EC2098" w:rsidRPr="008349E3">
        <w:rPr>
          <w:rFonts w:ascii="Times New Roman" w:eastAsia="Times New Roman" w:hAnsi="Times New Roman" w:cs="Times New Roman"/>
          <w:sz w:val="24"/>
          <w:szCs w:val="24"/>
        </w:rPr>
        <w:t xml:space="preserve"> (vrstva „MRO“)</w:t>
      </w:r>
      <w:r w:rsidRPr="0052313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1AC59E" w14:textId="77777777" w:rsidR="008456D2" w:rsidRPr="00D85CBD" w:rsidRDefault="008456D2" w:rsidP="007C79C2">
      <w:pPr>
        <w:tabs>
          <w:tab w:val="left" w:pos="6248"/>
        </w:tabs>
        <w:spacing w:after="0" w:line="276" w:lineRule="auto"/>
        <w:ind w:left="357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14:paraId="08FC6A1A" w14:textId="0DE33EB6" w:rsidR="00ED5748" w:rsidRPr="008456D2" w:rsidRDefault="00ED5748" w:rsidP="00ED5748">
      <w:pPr>
        <w:pStyle w:val="Odstavecseseznamem"/>
        <w:numPr>
          <w:ilvl w:val="0"/>
          <w:numId w:val="28"/>
        </w:numPr>
        <w:tabs>
          <w:tab w:val="left" w:pos="851"/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contextualSpacing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8456D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Ohroženými zónami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456D2">
        <w:rPr>
          <w:rFonts w:ascii="Times New Roman" w:eastAsia="Times New Roman" w:hAnsi="Times New Roman"/>
          <w:sz w:val="24"/>
          <w:szCs w:val="24"/>
          <w:lang w:eastAsia="cs-CZ"/>
        </w:rPr>
        <w:t>se stanov</w:t>
      </w:r>
      <w:r w:rsidR="00C8351E">
        <w:rPr>
          <w:rFonts w:ascii="Times New Roman" w:eastAsia="Times New Roman" w:hAnsi="Times New Roman"/>
          <w:sz w:val="24"/>
          <w:szCs w:val="24"/>
          <w:lang w:eastAsia="cs-CZ"/>
        </w:rPr>
        <w:t>uj</w:t>
      </w:r>
      <w:r w:rsidR="008456D2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3E0E2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B17AF">
        <w:rPr>
          <w:rFonts w:ascii="Times New Roman" w:eastAsia="Times New Roman" w:hAnsi="Times New Roman"/>
          <w:sz w:val="24"/>
          <w:szCs w:val="24"/>
          <w:lang w:eastAsia="cs-CZ"/>
        </w:rPr>
        <w:t>území ve vzdálenosti do pěti kilometrů od společné vnější hranice každé</w:t>
      </w:r>
      <w:r w:rsidR="00AE0F13">
        <w:rPr>
          <w:rFonts w:ascii="Times New Roman" w:eastAsia="Times New Roman" w:hAnsi="Times New Roman"/>
          <w:sz w:val="24"/>
          <w:szCs w:val="24"/>
          <w:lang w:eastAsia="cs-CZ"/>
        </w:rPr>
        <w:t>ho</w:t>
      </w:r>
      <w:r w:rsidRPr="00CB17AF">
        <w:rPr>
          <w:rFonts w:ascii="Times New Roman" w:eastAsia="Times New Roman" w:hAnsi="Times New Roman"/>
          <w:sz w:val="24"/>
          <w:szCs w:val="24"/>
          <w:lang w:eastAsia="cs-CZ"/>
        </w:rPr>
        <w:t xml:space="preserve"> ze </w:t>
      </w:r>
      <w:r w:rsidRPr="00D85CBD">
        <w:rPr>
          <w:rFonts w:ascii="Times New Roman" w:eastAsia="Times New Roman" w:hAnsi="Times New Roman"/>
          <w:sz w:val="24"/>
          <w:szCs w:val="24"/>
          <w:lang w:eastAsia="cs-CZ"/>
        </w:rPr>
        <w:t xml:space="preserve">čtyř </w:t>
      </w:r>
      <w:r w:rsidR="00AE0F13">
        <w:rPr>
          <w:rFonts w:ascii="Times New Roman" w:eastAsia="Times New Roman" w:hAnsi="Times New Roman"/>
          <w:sz w:val="24"/>
          <w:szCs w:val="24"/>
          <w:lang w:eastAsia="cs-CZ"/>
        </w:rPr>
        <w:t>vymezených území</w:t>
      </w:r>
      <w:r w:rsidRPr="00D85CBD">
        <w:rPr>
          <w:rFonts w:ascii="Times New Roman" w:eastAsia="Times New Roman" w:hAnsi="Times New Roman"/>
          <w:sz w:val="24"/>
          <w:szCs w:val="24"/>
          <w:lang w:eastAsia="cs-CZ"/>
        </w:rPr>
        <w:t xml:space="preserve"> (ohrožená zóna Bavory, ohrožená zóna Bulhary, ohrožená zóna Perná a ohrožená zóna Oleksovičky)</w:t>
      </w:r>
      <w:r w:rsidR="008456D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6223394" w14:textId="77777777" w:rsidR="008456D2" w:rsidRPr="0039488B" w:rsidRDefault="008456D2" w:rsidP="008456D2">
      <w:pPr>
        <w:pStyle w:val="Odstavecseseznamem"/>
        <w:tabs>
          <w:tab w:val="left" w:pos="851"/>
          <w:tab w:val="left" w:pos="6248"/>
        </w:tabs>
        <w:suppressAutoHyphens/>
        <w:overflowPunct w:val="0"/>
        <w:autoSpaceDE w:val="0"/>
        <w:autoSpaceDN w:val="0"/>
        <w:adjustRightInd w:val="0"/>
        <w:spacing w:after="80"/>
        <w:ind w:left="360"/>
        <w:contextualSpacing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14:paraId="13440D73" w14:textId="737FADB3" w:rsidR="0052313E" w:rsidRPr="00C57267" w:rsidRDefault="0052313E" w:rsidP="0052313E">
      <w:pPr>
        <w:pStyle w:val="Odstavecseseznamem"/>
        <w:numPr>
          <w:ilvl w:val="0"/>
          <w:numId w:val="28"/>
        </w:numPr>
        <w:spacing w:after="8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Hlk125115199"/>
      <w:r w:rsidRPr="007D4B17">
        <w:rPr>
          <w:rFonts w:ascii="Times New Roman" w:eastAsia="Times New Roman" w:hAnsi="Times New Roman"/>
          <w:sz w:val="24"/>
          <w:szCs w:val="24"/>
          <w:lang w:eastAsia="cs-CZ"/>
        </w:rPr>
        <w:t>ÚKZÚZ stanov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uje</w:t>
      </w:r>
      <w:r w:rsidRPr="007D4B1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B43AE">
        <w:rPr>
          <w:rFonts w:ascii="Times New Roman" w:eastAsia="Times New Roman" w:hAnsi="Times New Roman"/>
          <w:sz w:val="24"/>
          <w:szCs w:val="24"/>
          <w:lang w:eastAsia="cs-CZ"/>
        </w:rPr>
        <w:t xml:space="preserve">dvě </w:t>
      </w:r>
      <w:r w:rsidRPr="003D4F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území v rámci České republiky, kter</w:t>
      </w:r>
      <w:r w:rsidR="00DB43A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3D4F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ne</w:t>
      </w:r>
      <w:r w:rsidR="00DB43A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jsou</w:t>
      </w:r>
      <w:r w:rsidRPr="003D4F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prost</w:t>
      </w:r>
      <w:r w:rsidR="00DB43A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á</w:t>
      </w:r>
      <w:r w:rsidRPr="003D4F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GFDP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C57267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5A3FE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B43AE">
        <w:rPr>
          <w:rFonts w:ascii="Times New Roman" w:eastAsia="Times New Roman" w:hAnsi="Times New Roman"/>
          <w:sz w:val="24"/>
          <w:szCs w:val="24"/>
          <w:lang w:eastAsia="cs-CZ"/>
        </w:rPr>
        <w:t>to</w:t>
      </w:r>
      <w:r w:rsidRPr="00C57267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34C4C301" w14:textId="77777777" w:rsidR="0052313E" w:rsidRDefault="0052313E" w:rsidP="0052313E">
      <w:pPr>
        <w:pStyle w:val="Default"/>
        <w:spacing w:line="276" w:lineRule="auto"/>
        <w:ind w:left="709" w:hanging="283"/>
        <w:jc w:val="both"/>
        <w:rPr>
          <w:bCs/>
          <w:color w:val="auto"/>
        </w:rPr>
      </w:pPr>
      <w:r>
        <w:rPr>
          <w:bCs/>
          <w:noProof/>
          <w:color w:val="auto"/>
        </w:rPr>
        <w:t xml:space="preserve">a) </w:t>
      </w:r>
      <w:r w:rsidRPr="004B27A0">
        <w:rPr>
          <w:bCs/>
          <w:color w:val="auto"/>
        </w:rPr>
        <w:t>území, které není prosté GFDP Bavory/ Bulhary/Perná</w:t>
      </w:r>
      <w:r>
        <w:rPr>
          <w:bCs/>
          <w:color w:val="auto"/>
        </w:rPr>
        <w:t xml:space="preserve"> </w:t>
      </w:r>
      <w:r w:rsidRPr="004B27A0">
        <w:rPr>
          <w:bCs/>
          <w:color w:val="auto"/>
        </w:rPr>
        <w:t xml:space="preserve">a </w:t>
      </w:r>
    </w:p>
    <w:p w14:paraId="7B79C91D" w14:textId="2E4406A6" w:rsidR="0052313E" w:rsidRDefault="0052313E" w:rsidP="007C79C2">
      <w:pPr>
        <w:pStyle w:val="Default"/>
        <w:spacing w:after="120" w:line="276" w:lineRule="auto"/>
        <w:ind w:left="709" w:hanging="284"/>
        <w:jc w:val="both"/>
        <w:rPr>
          <w:bCs/>
          <w:color w:val="auto"/>
        </w:rPr>
      </w:pPr>
      <w:r>
        <w:rPr>
          <w:bCs/>
          <w:color w:val="auto"/>
        </w:rPr>
        <w:t xml:space="preserve">b) </w:t>
      </w:r>
      <w:r w:rsidRPr="004B27A0">
        <w:rPr>
          <w:bCs/>
          <w:color w:val="auto"/>
        </w:rPr>
        <w:t>území, které není prosté GFDP Oleksovičky</w:t>
      </w:r>
      <w:r w:rsidR="006722F9">
        <w:rPr>
          <w:bCs/>
          <w:color w:val="auto"/>
        </w:rPr>
        <w:t>.</w:t>
      </w:r>
    </w:p>
    <w:p w14:paraId="0A254FE1" w14:textId="184DA503" w:rsidR="0052313E" w:rsidRDefault="0052313E" w:rsidP="007C79C2">
      <w:pPr>
        <w:pStyle w:val="Default"/>
        <w:spacing w:line="276" w:lineRule="auto"/>
        <w:ind w:left="357"/>
        <w:jc w:val="both"/>
        <w:rPr>
          <w:b/>
          <w:color w:val="auto"/>
        </w:rPr>
      </w:pPr>
      <w:r>
        <w:rPr>
          <w:rFonts w:eastAsia="Times New Roman"/>
        </w:rPr>
        <w:t>V</w:t>
      </w:r>
      <w:r w:rsidRPr="007D4B17">
        <w:rPr>
          <w:rFonts w:eastAsia="Times New Roman"/>
        </w:rPr>
        <w:t>ždy se jedná pouze o plochu na území České republiky</w:t>
      </w:r>
      <w:r w:rsidRPr="004B27A0">
        <w:rPr>
          <w:bCs/>
          <w:color w:val="auto"/>
        </w:rPr>
        <w:t>.</w:t>
      </w:r>
      <w:r w:rsidRPr="00D34F5E">
        <w:rPr>
          <w:b/>
          <w:color w:val="auto"/>
        </w:rPr>
        <w:t xml:space="preserve"> </w:t>
      </w:r>
    </w:p>
    <w:p w14:paraId="75C02B7E" w14:textId="77777777" w:rsidR="007C79C2" w:rsidRDefault="007C79C2" w:rsidP="007C79C2">
      <w:pPr>
        <w:pStyle w:val="Default"/>
        <w:spacing w:line="276" w:lineRule="auto"/>
        <w:ind w:left="357"/>
        <w:jc w:val="both"/>
        <w:rPr>
          <w:b/>
          <w:color w:val="auto"/>
        </w:rPr>
      </w:pPr>
    </w:p>
    <w:p w14:paraId="54762568" w14:textId="5E51D6EB" w:rsidR="0052313E" w:rsidRPr="007C79C2" w:rsidRDefault="0052313E" w:rsidP="007C79C2">
      <w:pPr>
        <w:pStyle w:val="Default"/>
        <w:numPr>
          <w:ilvl w:val="0"/>
          <w:numId w:val="28"/>
        </w:numPr>
        <w:spacing w:line="276" w:lineRule="auto"/>
        <w:ind w:left="357" w:hanging="357"/>
        <w:jc w:val="both"/>
        <w:rPr>
          <w:color w:val="auto"/>
        </w:rPr>
      </w:pPr>
      <w:r>
        <w:rPr>
          <w:rFonts w:eastAsia="Times New Roman"/>
        </w:rPr>
        <w:t>Ú</w:t>
      </w:r>
      <w:r w:rsidRPr="007D4B17">
        <w:rPr>
          <w:rFonts w:eastAsia="Times New Roman"/>
        </w:rPr>
        <w:t>zemí, kter</w:t>
      </w:r>
      <w:r w:rsidR="005A3FE9">
        <w:rPr>
          <w:rFonts w:eastAsia="Times New Roman"/>
        </w:rPr>
        <w:t>á</w:t>
      </w:r>
      <w:r w:rsidRPr="007D4B17">
        <w:rPr>
          <w:rFonts w:eastAsia="Times New Roman"/>
        </w:rPr>
        <w:t xml:space="preserve"> ne</w:t>
      </w:r>
      <w:r w:rsidR="005A3FE9">
        <w:rPr>
          <w:rFonts w:eastAsia="Times New Roman"/>
        </w:rPr>
        <w:t>jsou</w:t>
      </w:r>
      <w:r w:rsidRPr="007D4B17">
        <w:rPr>
          <w:rFonts w:eastAsia="Times New Roman"/>
        </w:rPr>
        <w:t xml:space="preserve"> prost</w:t>
      </w:r>
      <w:r w:rsidR="005A3FE9">
        <w:rPr>
          <w:rFonts w:eastAsia="Times New Roman"/>
        </w:rPr>
        <w:t>á</w:t>
      </w:r>
      <w:r w:rsidRPr="007D4B17">
        <w:rPr>
          <w:rFonts w:eastAsia="Times New Roman"/>
        </w:rPr>
        <w:t xml:space="preserve"> GFDP</w:t>
      </w:r>
      <w:r>
        <w:rPr>
          <w:rFonts w:eastAsia="Times New Roman"/>
        </w:rPr>
        <w:t xml:space="preserve"> </w:t>
      </w:r>
      <w:r w:rsidR="005A3FE9">
        <w:rPr>
          <w:rFonts w:eastAsia="Times New Roman"/>
        </w:rPr>
        <w:t>jsou</w:t>
      </w:r>
      <w:r>
        <w:rPr>
          <w:rFonts w:eastAsia="Times New Roman"/>
        </w:rPr>
        <w:t xml:space="preserve"> </w:t>
      </w:r>
      <w:r w:rsidRPr="007D4B17">
        <w:rPr>
          <w:rFonts w:eastAsia="Times New Roman"/>
        </w:rPr>
        <w:t>tvořen</w:t>
      </w:r>
      <w:r w:rsidR="005A3FE9">
        <w:rPr>
          <w:rFonts w:eastAsia="Times New Roman"/>
        </w:rPr>
        <w:t>a</w:t>
      </w:r>
      <w:r w:rsidRPr="007D4B17">
        <w:rPr>
          <w:rFonts w:eastAsia="Times New Roman"/>
        </w:rPr>
        <w:t xml:space="preserve"> </w:t>
      </w:r>
      <w:r>
        <w:rPr>
          <w:rFonts w:eastAsia="Times New Roman"/>
        </w:rPr>
        <w:t xml:space="preserve">jednotlivými </w:t>
      </w:r>
      <w:r w:rsidRPr="007D4B17">
        <w:rPr>
          <w:rFonts w:eastAsia="Times New Roman"/>
        </w:rPr>
        <w:t>zamořen</w:t>
      </w:r>
      <w:r>
        <w:rPr>
          <w:rFonts w:eastAsia="Times New Roman"/>
        </w:rPr>
        <w:t>ými</w:t>
      </w:r>
      <w:r w:rsidRPr="007D4B17">
        <w:rPr>
          <w:rFonts w:eastAsia="Times New Roman"/>
        </w:rPr>
        <w:t xml:space="preserve"> zón</w:t>
      </w:r>
      <w:r>
        <w:rPr>
          <w:rFonts w:eastAsia="Times New Roman"/>
        </w:rPr>
        <w:t>ami</w:t>
      </w:r>
      <w:r w:rsidRPr="007D4B17">
        <w:rPr>
          <w:rFonts w:eastAsia="Times New Roman"/>
        </w:rPr>
        <w:t>, nárazníkov</w:t>
      </w:r>
      <w:r>
        <w:rPr>
          <w:rFonts w:eastAsia="Times New Roman"/>
        </w:rPr>
        <w:t>ými</w:t>
      </w:r>
      <w:r w:rsidRPr="007D4B17">
        <w:rPr>
          <w:rFonts w:eastAsia="Times New Roman"/>
        </w:rPr>
        <w:t xml:space="preserve"> zón</w:t>
      </w:r>
      <w:r>
        <w:rPr>
          <w:rFonts w:eastAsia="Times New Roman"/>
        </w:rPr>
        <w:t>ami</w:t>
      </w:r>
      <w:r w:rsidRPr="007D4B17">
        <w:rPr>
          <w:rFonts w:eastAsia="Times New Roman"/>
        </w:rPr>
        <w:t xml:space="preserve"> a ohrožen</w:t>
      </w:r>
      <w:r>
        <w:rPr>
          <w:rFonts w:eastAsia="Times New Roman"/>
        </w:rPr>
        <w:t>ými</w:t>
      </w:r>
      <w:r w:rsidRPr="007D4B17">
        <w:rPr>
          <w:rFonts w:eastAsia="Times New Roman"/>
        </w:rPr>
        <w:t xml:space="preserve"> zón</w:t>
      </w:r>
      <w:r>
        <w:rPr>
          <w:rFonts w:eastAsia="Times New Roman"/>
        </w:rPr>
        <w:t>ami. M</w:t>
      </w:r>
      <w:r w:rsidRPr="00812FC3">
        <w:rPr>
          <w:rFonts w:eastAsia="Times New Roman"/>
        </w:rPr>
        <w:t>apy se znázorněním zamořených zón jsou přílohami č. 1 až 4 tohoto nařízení</w:t>
      </w:r>
      <w:r>
        <w:rPr>
          <w:rFonts w:eastAsia="Times New Roman"/>
        </w:rPr>
        <w:t>. M</w:t>
      </w:r>
      <w:r w:rsidRPr="00812FC3">
        <w:rPr>
          <w:rFonts w:eastAsia="Times New Roman"/>
        </w:rPr>
        <w:t>apy se společným vyznačením zamořených a</w:t>
      </w:r>
      <w:r>
        <w:rPr>
          <w:rFonts w:eastAsia="Times New Roman"/>
        </w:rPr>
        <w:t> </w:t>
      </w:r>
      <w:r w:rsidRPr="00812FC3">
        <w:rPr>
          <w:rFonts w:eastAsia="Times New Roman"/>
        </w:rPr>
        <w:t xml:space="preserve">nárazníkových zón </w:t>
      </w:r>
      <w:r>
        <w:rPr>
          <w:rFonts w:eastAsia="Times New Roman"/>
        </w:rPr>
        <w:t xml:space="preserve">neboli </w:t>
      </w:r>
      <w:r w:rsidRPr="00812FC3">
        <w:rPr>
          <w:rFonts w:eastAsia="Times New Roman"/>
        </w:rPr>
        <w:t>vymezených území jsou přílohami č. 5 až 7 tohoto nařízení</w:t>
      </w:r>
      <w:r>
        <w:rPr>
          <w:rFonts w:eastAsia="Times New Roman"/>
        </w:rPr>
        <w:t>.</w:t>
      </w:r>
      <w:r w:rsidRPr="007D4B17">
        <w:rPr>
          <w:rFonts w:eastAsia="Times New Roman"/>
        </w:rPr>
        <w:t xml:space="preserve"> Mapy se znázorněním území, které není prosté GFDP jsou přílohami č. 8 a 10 tohoto nařízení</w:t>
      </w:r>
      <w:r>
        <w:rPr>
          <w:rFonts w:eastAsia="Times New Roman"/>
        </w:rPr>
        <w:t xml:space="preserve"> a též</w:t>
      </w:r>
      <w:r w:rsidRPr="007D4B17">
        <w:rPr>
          <w:rFonts w:eastAsia="Times New Roman"/>
        </w:rPr>
        <w:t xml:space="preserve"> jsou znázorněny v </w:t>
      </w:r>
      <w:hyperlink r:id="rId14" w:history="1">
        <w:r w:rsidRPr="001829FC">
          <w:rPr>
            <w:rStyle w:val="Hypertextovodkaz"/>
            <w:rFonts w:eastAsia="Times New Roman"/>
          </w:rPr>
          <w:t>LPIS</w:t>
        </w:r>
      </w:hyperlink>
      <w:r w:rsidRPr="007D4B17">
        <w:rPr>
          <w:rFonts w:eastAsia="Times New Roman"/>
        </w:rPr>
        <w:t xml:space="preserve"> (vrstva „MRO“).</w:t>
      </w:r>
    </w:p>
    <w:p w14:paraId="04AECF5D" w14:textId="77777777" w:rsidR="007C79C2" w:rsidRPr="004B27A0" w:rsidRDefault="007C79C2" w:rsidP="007C79C2">
      <w:pPr>
        <w:pStyle w:val="Default"/>
        <w:spacing w:line="276" w:lineRule="auto"/>
        <w:ind w:left="357"/>
        <w:jc w:val="both"/>
        <w:rPr>
          <w:color w:val="auto"/>
        </w:rPr>
      </w:pPr>
    </w:p>
    <w:p w14:paraId="5385E93C" w14:textId="77777777" w:rsidR="0052313E" w:rsidRDefault="0052313E" w:rsidP="007C79C2">
      <w:pPr>
        <w:pStyle w:val="Default"/>
        <w:numPr>
          <w:ilvl w:val="0"/>
          <w:numId w:val="28"/>
        </w:numPr>
        <w:spacing w:line="276" w:lineRule="auto"/>
        <w:ind w:left="357" w:hanging="357"/>
        <w:jc w:val="both"/>
        <w:rPr>
          <w:color w:val="auto"/>
        </w:rPr>
      </w:pPr>
      <w:r w:rsidRPr="00812FC3">
        <w:rPr>
          <w:rFonts w:eastAsia="Times New Roman"/>
        </w:rPr>
        <w:t xml:space="preserve">Část území, které není prosté GFDP Bavory/Bulhary/Perná </w:t>
      </w:r>
      <w:r>
        <w:rPr>
          <w:rFonts w:eastAsia="Times New Roman"/>
        </w:rPr>
        <w:t>o r</w:t>
      </w:r>
      <w:r w:rsidRPr="007D4B17">
        <w:rPr>
          <w:rFonts w:eastAsia="Times New Roman"/>
        </w:rPr>
        <w:t>ozlo</w:t>
      </w:r>
      <w:r>
        <w:rPr>
          <w:rFonts w:eastAsia="Times New Roman"/>
        </w:rPr>
        <w:t>ze</w:t>
      </w:r>
      <w:r w:rsidRPr="007D4B17">
        <w:rPr>
          <w:rFonts w:eastAsia="Times New Roman"/>
        </w:rPr>
        <w:t xml:space="preserve"> 263,91 km² </w:t>
      </w:r>
      <w:r w:rsidRPr="00812FC3">
        <w:rPr>
          <w:rFonts w:eastAsia="Times New Roman"/>
        </w:rPr>
        <w:t>vzniklo průnikem tří území zahrnujících</w:t>
      </w:r>
      <w:r>
        <w:rPr>
          <w:rFonts w:eastAsia="Times New Roman"/>
        </w:rPr>
        <w:t>:</w:t>
      </w:r>
    </w:p>
    <w:p w14:paraId="5351968F" w14:textId="3EF528F9" w:rsidR="0052313E" w:rsidRDefault="0052313E" w:rsidP="0052313E">
      <w:pPr>
        <w:pStyle w:val="Default"/>
        <w:spacing w:line="276" w:lineRule="auto"/>
        <w:ind w:left="709" w:hanging="283"/>
        <w:jc w:val="both"/>
        <w:rPr>
          <w:rFonts w:eastAsia="Times New Roman"/>
        </w:rPr>
      </w:pPr>
      <w:r>
        <w:rPr>
          <w:color w:val="auto"/>
        </w:rPr>
        <w:t xml:space="preserve">a) </w:t>
      </w:r>
      <w:r w:rsidRPr="00812FC3">
        <w:rPr>
          <w:rFonts w:eastAsia="Times New Roman"/>
        </w:rPr>
        <w:t xml:space="preserve">zamořenou zónu Bavory 2023, nárazníkovou zónu Bavory 2023 </w:t>
      </w:r>
      <w:r>
        <w:rPr>
          <w:rFonts w:eastAsia="Times New Roman"/>
        </w:rPr>
        <w:t xml:space="preserve">a </w:t>
      </w:r>
      <w:r w:rsidRPr="00457A71">
        <w:rPr>
          <w:rFonts w:eastAsia="Times New Roman"/>
        </w:rPr>
        <w:t>ohrožen</w:t>
      </w:r>
      <w:r>
        <w:rPr>
          <w:rFonts w:eastAsia="Times New Roman"/>
        </w:rPr>
        <w:t>ou</w:t>
      </w:r>
      <w:r w:rsidRPr="00457A71">
        <w:rPr>
          <w:rFonts w:eastAsia="Times New Roman"/>
        </w:rPr>
        <w:t xml:space="preserve"> zón</w:t>
      </w:r>
      <w:r>
        <w:rPr>
          <w:rFonts w:eastAsia="Times New Roman"/>
        </w:rPr>
        <w:t>u</w:t>
      </w:r>
      <w:r w:rsidRPr="00457A71">
        <w:rPr>
          <w:rFonts w:eastAsia="Times New Roman"/>
        </w:rPr>
        <w:t xml:space="preserve"> </w:t>
      </w:r>
      <w:r w:rsidRPr="00D34F5E">
        <w:rPr>
          <w:rFonts w:eastAsia="Times New Roman"/>
        </w:rPr>
        <w:t>Bavory 2023</w:t>
      </w:r>
      <w:r>
        <w:rPr>
          <w:rFonts w:eastAsia="Times New Roman"/>
        </w:rPr>
        <w:t xml:space="preserve"> (čili zamořen</w:t>
      </w:r>
      <w:r w:rsidR="005A3FE9">
        <w:rPr>
          <w:rFonts w:eastAsia="Times New Roman"/>
        </w:rPr>
        <w:t>ou</w:t>
      </w:r>
      <w:r>
        <w:rPr>
          <w:rFonts w:eastAsia="Times New Roman"/>
        </w:rPr>
        <w:t xml:space="preserve"> zón</w:t>
      </w:r>
      <w:r w:rsidR="005A3FE9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7D4B17">
        <w:rPr>
          <w:rFonts w:eastAsia="Times New Roman"/>
        </w:rPr>
        <w:t>Bavory 2023</w:t>
      </w:r>
      <w:r w:rsidR="005A3FE9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Pr="007D4B17">
        <w:rPr>
          <w:rFonts w:eastAsia="Times New Roman"/>
        </w:rPr>
        <w:t xml:space="preserve">území sahající do 6,5 km od vnější hranice </w:t>
      </w:r>
      <w:r>
        <w:rPr>
          <w:rFonts w:eastAsia="Times New Roman"/>
        </w:rPr>
        <w:t>této zamořené</w:t>
      </w:r>
      <w:r w:rsidRPr="007D4B17">
        <w:rPr>
          <w:rFonts w:eastAsia="Times New Roman"/>
        </w:rPr>
        <w:t xml:space="preserve"> zóny</w:t>
      </w:r>
      <w:r>
        <w:rPr>
          <w:rFonts w:eastAsia="Times New Roman"/>
        </w:rPr>
        <w:t>)</w:t>
      </w:r>
      <w:r w:rsidR="005A3FE9">
        <w:rPr>
          <w:rFonts w:eastAsia="Times New Roman"/>
        </w:rPr>
        <w:t>;</w:t>
      </w:r>
    </w:p>
    <w:p w14:paraId="7C09DE23" w14:textId="5E31BE22" w:rsidR="0052313E" w:rsidRDefault="0052313E" w:rsidP="0052313E">
      <w:pPr>
        <w:pStyle w:val="Default"/>
        <w:spacing w:line="276" w:lineRule="auto"/>
        <w:ind w:left="709" w:hanging="283"/>
        <w:jc w:val="both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812FC3">
        <w:rPr>
          <w:rFonts w:eastAsia="Times New Roman"/>
        </w:rPr>
        <w:t>zamořenou zónu Bulhary 2023, nárazníkovou zónu Bulhary 2023</w:t>
      </w:r>
      <w:r>
        <w:rPr>
          <w:rFonts w:eastAsia="Times New Roman"/>
        </w:rPr>
        <w:t xml:space="preserve"> a </w:t>
      </w:r>
      <w:r w:rsidRPr="00D34F5E">
        <w:rPr>
          <w:rFonts w:eastAsia="Times New Roman"/>
        </w:rPr>
        <w:t>ohrožen</w:t>
      </w:r>
      <w:r>
        <w:rPr>
          <w:rFonts w:eastAsia="Times New Roman"/>
        </w:rPr>
        <w:t>ou</w:t>
      </w:r>
      <w:r w:rsidRPr="00D34F5E">
        <w:rPr>
          <w:rFonts w:eastAsia="Times New Roman"/>
        </w:rPr>
        <w:t xml:space="preserve"> zón</w:t>
      </w:r>
      <w:r>
        <w:rPr>
          <w:rFonts w:eastAsia="Times New Roman"/>
        </w:rPr>
        <w:t>u</w:t>
      </w:r>
      <w:r w:rsidRPr="00D34F5E">
        <w:rPr>
          <w:rFonts w:eastAsia="Times New Roman"/>
        </w:rPr>
        <w:t xml:space="preserve"> Bulhary 2023</w:t>
      </w:r>
      <w:r>
        <w:rPr>
          <w:rFonts w:eastAsia="Times New Roman"/>
        </w:rPr>
        <w:t xml:space="preserve"> (čili zamořen</w:t>
      </w:r>
      <w:r w:rsidR="005A3FE9">
        <w:rPr>
          <w:rFonts w:eastAsia="Times New Roman"/>
        </w:rPr>
        <w:t>ou</w:t>
      </w:r>
      <w:r>
        <w:rPr>
          <w:rFonts w:eastAsia="Times New Roman"/>
        </w:rPr>
        <w:t xml:space="preserve"> zón</w:t>
      </w:r>
      <w:r w:rsidR="005A3FE9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812FC3">
        <w:rPr>
          <w:rFonts w:eastAsia="Times New Roman"/>
        </w:rPr>
        <w:t>Bulhary 2023</w:t>
      </w:r>
      <w:r w:rsidR="005A3FE9">
        <w:rPr>
          <w:rFonts w:eastAsia="Times New Roman"/>
        </w:rPr>
        <w:t xml:space="preserve"> </w:t>
      </w:r>
      <w:r>
        <w:rPr>
          <w:rFonts w:eastAsia="Times New Roman"/>
        </w:rPr>
        <w:t xml:space="preserve">a </w:t>
      </w:r>
      <w:r w:rsidRPr="007D4B17">
        <w:rPr>
          <w:rFonts w:eastAsia="Times New Roman"/>
        </w:rPr>
        <w:t xml:space="preserve">území sahající do 6,5 km od vnější hranice </w:t>
      </w:r>
      <w:r>
        <w:rPr>
          <w:rFonts w:eastAsia="Times New Roman"/>
        </w:rPr>
        <w:t>této zamořené</w:t>
      </w:r>
      <w:r w:rsidRPr="007D4B17">
        <w:rPr>
          <w:rFonts w:eastAsia="Times New Roman"/>
        </w:rPr>
        <w:t xml:space="preserve"> zóny</w:t>
      </w:r>
      <w:r>
        <w:rPr>
          <w:rFonts w:eastAsia="Times New Roman"/>
        </w:rPr>
        <w:t>)</w:t>
      </w:r>
      <w:r w:rsidR="005A3FE9">
        <w:rPr>
          <w:rFonts w:eastAsia="Times New Roman"/>
        </w:rPr>
        <w:t>;</w:t>
      </w:r>
    </w:p>
    <w:p w14:paraId="219BDE07" w14:textId="35580AD9" w:rsidR="0052313E" w:rsidRDefault="0052313E" w:rsidP="007C79C2">
      <w:pPr>
        <w:pStyle w:val="Default"/>
        <w:spacing w:after="120" w:line="276" w:lineRule="auto"/>
        <w:ind w:left="709" w:hanging="284"/>
        <w:jc w:val="both"/>
        <w:rPr>
          <w:rFonts w:eastAsia="Times New Roman"/>
        </w:rPr>
      </w:pPr>
      <w:r>
        <w:rPr>
          <w:rFonts w:eastAsia="Times New Roman"/>
        </w:rPr>
        <w:t xml:space="preserve">c) </w:t>
      </w:r>
      <w:r w:rsidRPr="00812FC3">
        <w:rPr>
          <w:rFonts w:eastAsia="Times New Roman"/>
        </w:rPr>
        <w:t>zamořenou zónu Perná 2022</w:t>
      </w:r>
      <w:r>
        <w:rPr>
          <w:rFonts w:eastAsia="Times New Roman"/>
        </w:rPr>
        <w:t>,</w:t>
      </w:r>
      <w:r w:rsidRPr="00812FC3">
        <w:rPr>
          <w:rFonts w:eastAsia="Times New Roman"/>
        </w:rPr>
        <w:t xml:space="preserve"> nárazníkov</w:t>
      </w:r>
      <w:r>
        <w:rPr>
          <w:rFonts w:eastAsia="Times New Roman"/>
        </w:rPr>
        <w:t>ou</w:t>
      </w:r>
      <w:r w:rsidRPr="00812FC3">
        <w:rPr>
          <w:rFonts w:eastAsia="Times New Roman"/>
        </w:rPr>
        <w:t xml:space="preserve"> zón</w:t>
      </w:r>
      <w:r>
        <w:rPr>
          <w:rFonts w:eastAsia="Times New Roman"/>
        </w:rPr>
        <w:t>u</w:t>
      </w:r>
      <w:r w:rsidRPr="00812FC3">
        <w:rPr>
          <w:rFonts w:eastAsia="Times New Roman"/>
        </w:rPr>
        <w:t xml:space="preserve"> Perná 2022</w:t>
      </w:r>
      <w:r>
        <w:rPr>
          <w:rFonts w:eastAsia="Times New Roman"/>
        </w:rPr>
        <w:t xml:space="preserve"> a </w:t>
      </w:r>
      <w:r w:rsidRPr="00D34F5E">
        <w:rPr>
          <w:rFonts w:eastAsia="Times New Roman"/>
        </w:rPr>
        <w:t>ohrožen</w:t>
      </w:r>
      <w:r>
        <w:rPr>
          <w:rFonts w:eastAsia="Times New Roman"/>
        </w:rPr>
        <w:t>ou</w:t>
      </w:r>
      <w:r w:rsidRPr="00D34F5E">
        <w:rPr>
          <w:rFonts w:eastAsia="Times New Roman"/>
        </w:rPr>
        <w:t xml:space="preserve"> zón</w:t>
      </w:r>
      <w:r>
        <w:rPr>
          <w:rFonts w:eastAsia="Times New Roman"/>
        </w:rPr>
        <w:t>u</w:t>
      </w:r>
      <w:r w:rsidRPr="00D34F5E">
        <w:rPr>
          <w:rFonts w:eastAsia="Times New Roman"/>
        </w:rPr>
        <w:t xml:space="preserve"> Perná 2022</w:t>
      </w:r>
      <w:r>
        <w:rPr>
          <w:rFonts w:eastAsia="Times New Roman"/>
        </w:rPr>
        <w:t xml:space="preserve"> (čili zamořen</w:t>
      </w:r>
      <w:r w:rsidR="005A3FE9">
        <w:rPr>
          <w:rFonts w:eastAsia="Times New Roman"/>
        </w:rPr>
        <w:t>ou</w:t>
      </w:r>
      <w:r>
        <w:rPr>
          <w:rFonts w:eastAsia="Times New Roman"/>
        </w:rPr>
        <w:t xml:space="preserve"> zón</w:t>
      </w:r>
      <w:r w:rsidR="005A3FE9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7D4B17">
        <w:rPr>
          <w:rFonts w:eastAsia="Times New Roman"/>
        </w:rPr>
        <w:t>Perná 2022</w:t>
      </w:r>
      <w:r>
        <w:rPr>
          <w:rFonts w:eastAsia="Times New Roman"/>
        </w:rPr>
        <w:t xml:space="preserve"> a </w:t>
      </w:r>
      <w:r w:rsidRPr="007D4B17">
        <w:rPr>
          <w:rFonts w:eastAsia="Times New Roman"/>
        </w:rPr>
        <w:t xml:space="preserve">území sahající do 6,5 km od vnější hranice </w:t>
      </w:r>
      <w:r>
        <w:rPr>
          <w:rFonts w:eastAsia="Times New Roman"/>
        </w:rPr>
        <w:t xml:space="preserve">této </w:t>
      </w:r>
      <w:r w:rsidRPr="007D4B17">
        <w:rPr>
          <w:rFonts w:eastAsia="Times New Roman"/>
        </w:rPr>
        <w:t>zamořené zóny</w:t>
      </w:r>
      <w:r>
        <w:rPr>
          <w:rFonts w:eastAsia="Times New Roman"/>
        </w:rPr>
        <w:t>)</w:t>
      </w:r>
      <w:r w:rsidR="005A3FE9">
        <w:rPr>
          <w:rFonts w:eastAsia="Times New Roman"/>
        </w:rPr>
        <w:t>.</w:t>
      </w:r>
    </w:p>
    <w:p w14:paraId="73A16903" w14:textId="26088005" w:rsidR="0052313E" w:rsidRDefault="0052313E" w:rsidP="0052313E">
      <w:pPr>
        <w:pStyle w:val="Default"/>
        <w:spacing w:line="276" w:lineRule="auto"/>
        <w:ind w:left="426"/>
        <w:jc w:val="both"/>
        <w:rPr>
          <w:rFonts w:eastAsia="Times New Roman"/>
        </w:rPr>
      </w:pPr>
      <w:r>
        <w:rPr>
          <w:rFonts w:eastAsia="Times New Roman"/>
        </w:rPr>
        <w:t>Území je znázorněno na mapě v příloze č. 8 tohoto nařízení</w:t>
      </w:r>
      <w:r w:rsidR="005A3FE9">
        <w:rPr>
          <w:rFonts w:eastAsia="Times New Roman"/>
        </w:rPr>
        <w:t>;</w:t>
      </w:r>
      <w:r>
        <w:rPr>
          <w:rFonts w:eastAsia="Times New Roman"/>
        </w:rPr>
        <w:t xml:space="preserve"> v </w:t>
      </w:r>
      <w:r w:rsidRPr="007D4B17">
        <w:rPr>
          <w:rFonts w:eastAsia="Times New Roman"/>
        </w:rPr>
        <w:t xml:space="preserve">příloze č. 9 </w:t>
      </w:r>
      <w:r>
        <w:rPr>
          <w:rFonts w:eastAsia="Times New Roman"/>
        </w:rPr>
        <w:t xml:space="preserve">tohoto nařízení </w:t>
      </w:r>
      <w:r w:rsidRPr="007D4B17">
        <w:rPr>
          <w:rFonts w:eastAsia="Times New Roman"/>
        </w:rPr>
        <w:t xml:space="preserve">je mapa </w:t>
      </w:r>
      <w:r>
        <w:rPr>
          <w:rFonts w:eastAsia="Times New Roman"/>
        </w:rPr>
        <w:t xml:space="preserve">tohoto </w:t>
      </w:r>
      <w:r w:rsidRPr="007D4B17">
        <w:rPr>
          <w:rFonts w:eastAsia="Times New Roman"/>
        </w:rPr>
        <w:t>území</w:t>
      </w:r>
      <w:r>
        <w:rPr>
          <w:rFonts w:eastAsia="Times New Roman"/>
        </w:rPr>
        <w:t xml:space="preserve"> </w:t>
      </w:r>
      <w:r w:rsidRPr="007D4B17">
        <w:rPr>
          <w:rFonts w:eastAsia="Times New Roman"/>
        </w:rPr>
        <w:t>s vyznačením jednotlivých zón CHKO Pálava</w:t>
      </w:r>
      <w:r>
        <w:rPr>
          <w:rFonts w:eastAsia="Times New Roman"/>
        </w:rPr>
        <w:t>.</w:t>
      </w:r>
    </w:p>
    <w:p w14:paraId="2F2407D3" w14:textId="77777777" w:rsidR="007C79C2" w:rsidRDefault="007C79C2" w:rsidP="0052313E">
      <w:pPr>
        <w:pStyle w:val="Default"/>
        <w:spacing w:line="276" w:lineRule="auto"/>
        <w:ind w:left="426"/>
        <w:jc w:val="both"/>
        <w:rPr>
          <w:rFonts w:eastAsia="Times New Roman"/>
        </w:rPr>
      </w:pPr>
    </w:p>
    <w:p w14:paraId="12469A51" w14:textId="600B2AFE" w:rsidR="0052313E" w:rsidRDefault="0052313E" w:rsidP="007C79C2">
      <w:pPr>
        <w:pStyle w:val="Default"/>
        <w:numPr>
          <w:ilvl w:val="0"/>
          <w:numId w:val="28"/>
        </w:numPr>
        <w:spacing w:line="276" w:lineRule="auto"/>
        <w:ind w:left="357" w:hanging="357"/>
        <w:jc w:val="both"/>
        <w:rPr>
          <w:rFonts w:eastAsia="Times New Roman"/>
        </w:rPr>
      </w:pPr>
      <w:r w:rsidRPr="00746A45">
        <w:rPr>
          <w:rFonts w:eastAsia="Times New Roman"/>
        </w:rPr>
        <w:t xml:space="preserve">Část území, které není prosté GFDP Oleksovičky </w:t>
      </w:r>
      <w:r>
        <w:rPr>
          <w:rFonts w:eastAsia="Times New Roman"/>
        </w:rPr>
        <w:t>o r</w:t>
      </w:r>
      <w:r w:rsidRPr="007D4B17">
        <w:rPr>
          <w:rFonts w:eastAsia="Times New Roman"/>
        </w:rPr>
        <w:t>ozlo</w:t>
      </w:r>
      <w:r>
        <w:rPr>
          <w:rFonts w:eastAsia="Times New Roman"/>
        </w:rPr>
        <w:t>ze</w:t>
      </w:r>
      <w:r w:rsidRPr="007D4B17">
        <w:rPr>
          <w:rFonts w:eastAsia="Times New Roman"/>
        </w:rPr>
        <w:t xml:space="preserve"> 100,98 km²</w:t>
      </w:r>
      <w:r>
        <w:rPr>
          <w:rFonts w:eastAsia="Times New Roman"/>
        </w:rPr>
        <w:t xml:space="preserve"> </w:t>
      </w:r>
      <w:r w:rsidRPr="00746A45">
        <w:rPr>
          <w:rFonts w:eastAsia="Times New Roman"/>
        </w:rPr>
        <w:t>zahrnuje zamořenou zónu Oleksovičky 2022, nárazníkovou zónu Oleksovičky 2022 a ohroženou zónu Oleksovičky 2022 (čili zamořenou zónu Oleksovičky 2022 a území sahající do 6,5</w:t>
      </w:r>
      <w:r w:rsidR="005A3FE9">
        <w:rPr>
          <w:rFonts w:eastAsia="Times New Roman"/>
        </w:rPr>
        <w:t> </w:t>
      </w:r>
      <w:r w:rsidRPr="00746A45">
        <w:rPr>
          <w:rFonts w:eastAsia="Times New Roman"/>
        </w:rPr>
        <w:t xml:space="preserve">km od vnější hranice této zóny). </w:t>
      </w:r>
      <w:r>
        <w:rPr>
          <w:rFonts w:eastAsia="Times New Roman"/>
        </w:rPr>
        <w:t xml:space="preserve">Mapa tohoto území je </w:t>
      </w:r>
      <w:r w:rsidRPr="007D4B17">
        <w:rPr>
          <w:rFonts w:eastAsia="Times New Roman"/>
        </w:rPr>
        <w:t>přílohou č. 10 tohoto nařízení</w:t>
      </w:r>
      <w:r>
        <w:rPr>
          <w:rFonts w:eastAsia="Times New Roman"/>
        </w:rPr>
        <w:t>.</w:t>
      </w:r>
    </w:p>
    <w:p w14:paraId="277D3C00" w14:textId="77777777" w:rsidR="007C79C2" w:rsidRPr="00946C7A" w:rsidRDefault="007C79C2" w:rsidP="007C79C2">
      <w:pPr>
        <w:pStyle w:val="Default"/>
        <w:spacing w:line="276" w:lineRule="auto"/>
        <w:ind w:left="357"/>
        <w:jc w:val="both"/>
        <w:rPr>
          <w:rFonts w:eastAsia="Times New Roman"/>
        </w:rPr>
      </w:pPr>
    </w:p>
    <w:bookmarkEnd w:id="0"/>
    <w:p w14:paraId="27137FC7" w14:textId="28A9E001" w:rsidR="00935622" w:rsidRDefault="003D4FFA" w:rsidP="007C79C2">
      <w:pPr>
        <w:pStyle w:val="Odstavecseseznamem"/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DC06FB" w:rsidRPr="003D4FFA">
        <w:rPr>
          <w:rFonts w:ascii="Times New Roman" w:eastAsia="Times New Roman" w:hAnsi="Times New Roman"/>
          <w:sz w:val="24"/>
          <w:szCs w:val="24"/>
          <w:lang w:eastAsia="cs-CZ"/>
        </w:rPr>
        <w:t>zemí České republiky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které není uvedeno v odstavci 6</w:t>
      </w:r>
      <w:r w:rsidR="004B27A0">
        <w:rPr>
          <w:rFonts w:ascii="Times New Roman" w:eastAsia="Times New Roman" w:hAnsi="Times New Roman"/>
          <w:sz w:val="24"/>
          <w:szCs w:val="24"/>
          <w:lang w:eastAsia="cs-CZ"/>
        </w:rPr>
        <w:t xml:space="preserve"> až </w:t>
      </w:r>
      <w:r w:rsidR="0052313E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52313E" w:rsidRPr="003D4F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06FB" w:rsidRPr="003D4FFA">
        <w:rPr>
          <w:rFonts w:ascii="Times New Roman" w:eastAsia="Times New Roman" w:hAnsi="Times New Roman"/>
          <w:sz w:val="24"/>
          <w:szCs w:val="24"/>
          <w:lang w:eastAsia="cs-CZ"/>
        </w:rPr>
        <w:t>se považuje za oblast, o</w:t>
      </w:r>
      <w:r w:rsidR="0052280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C06FB" w:rsidRPr="003D4FFA">
        <w:rPr>
          <w:rFonts w:ascii="Times New Roman" w:eastAsia="Times New Roman" w:hAnsi="Times New Roman"/>
          <w:sz w:val="24"/>
          <w:szCs w:val="24"/>
          <w:lang w:eastAsia="cs-CZ"/>
        </w:rPr>
        <w:t xml:space="preserve">níž je známo, že je prostá </w:t>
      </w:r>
      <w:r w:rsidR="002B0D87" w:rsidRPr="003D4FFA">
        <w:rPr>
          <w:rFonts w:ascii="Times New Roman" w:eastAsia="Times New Roman" w:hAnsi="Times New Roman"/>
          <w:sz w:val="24"/>
          <w:szCs w:val="24"/>
          <w:lang w:eastAsia="cs-CZ"/>
        </w:rPr>
        <w:t>GFDP</w:t>
      </w:r>
      <w:r w:rsidR="00DC06FB" w:rsidRPr="00457A71">
        <w:rPr>
          <w:rFonts w:ascii="Times New Roman" w:eastAsia="Times New Roman" w:hAnsi="Times New Roman"/>
          <w:sz w:val="24"/>
          <w:szCs w:val="24"/>
          <w:lang w:eastAsia="cs-CZ"/>
        </w:rPr>
        <w:t xml:space="preserve"> ve smyslu ustanovení bodu č. 19 písm. a) přílohy VIII nařízení (EU) 2019/2072.</w:t>
      </w:r>
    </w:p>
    <w:p w14:paraId="0877327E" w14:textId="5C621A83" w:rsidR="009D35F2" w:rsidRDefault="009D35F2" w:rsidP="008042AA">
      <w:pPr>
        <w:pStyle w:val="Odstavecseseznamem"/>
        <w:spacing w:after="8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B8CEA1" w14:textId="4CF002B6" w:rsidR="00DC06FB" w:rsidRPr="00457A71" w:rsidRDefault="00DA4E9E" w:rsidP="00522808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14:paraId="606C2299" w14:textId="75D7DE97" w:rsidR="00DB2B42" w:rsidRPr="00457A71" w:rsidRDefault="00DB2B42" w:rsidP="00522808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</w:t>
      </w:r>
      <w:r w:rsidR="005228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2313E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rostlinolékařsk</w:t>
      </w:r>
      <w:r w:rsidR="005231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="0052313E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opatření </w:t>
      </w:r>
      <w:r w:rsidR="007653E7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 území, kt</w:t>
      </w:r>
      <w:r w:rsidR="00DA4E9E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="007653E7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ré není prosté GFDP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</w:t>
      </w:r>
      <w:r w:rsidR="00A2530B"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57A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ČR</w:t>
      </w:r>
    </w:p>
    <w:p w14:paraId="30850E4E" w14:textId="77777777" w:rsidR="00A2530B" w:rsidRPr="00B154B0" w:rsidRDefault="00A2530B" w:rsidP="002B0685">
      <w:pPr>
        <w:spacing w:after="80" w:line="276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cs-CZ"/>
        </w:rPr>
      </w:pPr>
    </w:p>
    <w:p w14:paraId="7509BD63" w14:textId="2C685F0C" w:rsidR="002D395B" w:rsidRDefault="003D2BB5" w:rsidP="00B154B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3D4F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odle § 76 odst. 1 písm. a) zákona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</w:t>
      </w:r>
      <w:r w:rsidR="003D4F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nařizuje, že z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území, které není prosté GFDP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tak jak ho stanov</w:t>
      </w:r>
      <w:r w:rsidR="00C835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uje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čl. 2 odst. 6 tohoto nařízení</w:t>
      </w:r>
      <w:r w:rsidR="000515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smějí být přemisťovány rostliny révy </w:t>
      </w:r>
      <w:r w:rsidR="007653E7" w:rsidRPr="00457A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Vitis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L. určené k pěstování, kromě osiva, pouze 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tehdy, 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pokud 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splňují podmínky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stanoven</w:t>
      </w:r>
      <w:r w:rsidR="00DA4E9E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</w:t>
      </w:r>
      <w:r w:rsidR="007653E7"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bodě </w:t>
      </w:r>
      <w:r w:rsidR="007653E7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č. 19 písm.</w:t>
      </w:r>
      <w:r w:rsidR="0052313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53E7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b) nebo c) přílohy VIII</w:t>
      </w:r>
      <w:r w:rsidR="003F30E1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53E7"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(EU) 2019/2072</w:t>
      </w:r>
      <w:r w:rsidR="00590BED"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nebylo-li ze strany ÚKZÚZ nařízeno jinak</w:t>
      </w:r>
      <w:r w:rsidR="007653E7"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  <w:r w:rsidR="002D395B" w:rsidRPr="00457A7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14:paraId="310F4264" w14:textId="0E008B25" w:rsidR="006E0594" w:rsidRDefault="006E0594" w:rsidP="00B154B0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276CD5F6" w14:textId="489982EC" w:rsidR="006E0594" w:rsidRPr="006E0594" w:rsidRDefault="006E0594" w:rsidP="002B0685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6E059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Čl.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  <w:r w:rsidR="00CB17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4</w:t>
      </w:r>
    </w:p>
    <w:p w14:paraId="407EAD3D" w14:textId="0ADF3265" w:rsidR="006E0594" w:rsidRDefault="006E0594" w:rsidP="002B0685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6E059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Odůvodnění</w:t>
      </w:r>
    </w:p>
    <w:p w14:paraId="2F9D0FAE" w14:textId="376F4886" w:rsidR="006E0594" w:rsidRPr="00B154B0" w:rsidRDefault="006E0594" w:rsidP="002B0685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12"/>
          <w:szCs w:val="12"/>
          <w:lang w:eastAsia="cs-CZ"/>
        </w:rPr>
      </w:pPr>
    </w:p>
    <w:p w14:paraId="2980E430" w14:textId="3B132095" w:rsidR="006E0594" w:rsidRDefault="008349E3" w:rsidP="00423234">
      <w:pPr>
        <w:pStyle w:val="paragraph"/>
        <w:spacing w:before="0" w:beforeAutospacing="0" w:after="120" w:afterAutospacing="0" w:line="276" w:lineRule="auto"/>
        <w:jc w:val="both"/>
        <w:textAlignment w:val="baseline"/>
      </w:pPr>
      <w:r>
        <w:rPr>
          <w:rStyle w:val="normaltextrun"/>
          <w:rFonts w:eastAsia="Calibri"/>
        </w:rPr>
        <w:t xml:space="preserve">Škodlivý organismus </w:t>
      </w:r>
      <w:r w:rsidR="006E0594">
        <w:rPr>
          <w:rStyle w:val="normaltextrun"/>
          <w:rFonts w:eastAsia="Calibri"/>
        </w:rPr>
        <w:t>GFDP</w:t>
      </w:r>
      <w:r w:rsidR="00522808">
        <w:rPr>
          <w:rStyle w:val="normaltextrun"/>
          <w:rFonts w:eastAsia="Calibri"/>
        </w:rPr>
        <w:t xml:space="preserve"> </w:t>
      </w:r>
      <w:r w:rsidR="006E0594" w:rsidRPr="004A42AB">
        <w:rPr>
          <w:rStyle w:val="normaltextrun"/>
          <w:rFonts w:eastAsia="Calibri"/>
        </w:rPr>
        <w:t xml:space="preserve">se podle </w:t>
      </w:r>
      <w:r w:rsidR="003D2BB5" w:rsidRPr="004A42AB">
        <w:rPr>
          <w:rStyle w:val="normaltextrun"/>
          <w:rFonts w:eastAsia="Calibri"/>
        </w:rPr>
        <w:t>přílohy II</w:t>
      </w:r>
      <w:r w:rsidR="003D2BB5">
        <w:rPr>
          <w:rStyle w:val="normaltextrun"/>
          <w:rFonts w:eastAsia="Calibri"/>
        </w:rPr>
        <w:t xml:space="preserve"> části B, bodu F</w:t>
      </w:r>
      <w:r w:rsidR="003D2BB5" w:rsidRPr="004A42AB">
        <w:rPr>
          <w:rStyle w:val="normaltextrun"/>
          <w:rFonts w:eastAsia="Calibri"/>
        </w:rPr>
        <w:t xml:space="preserve"> </w:t>
      </w:r>
      <w:r w:rsidR="006E0594" w:rsidRPr="004A42AB">
        <w:rPr>
          <w:rStyle w:val="normaltextrun"/>
          <w:rFonts w:eastAsia="Calibri"/>
        </w:rPr>
        <w:t xml:space="preserve">nařízení (EU) 2019/2072 řadí mezi karanténní škodlivé organismy pro EU, jejichž výskyt je na území EU znám. </w:t>
      </w:r>
      <w:r w:rsidR="006E0594" w:rsidRPr="00C54735">
        <w:rPr>
          <w:rStyle w:val="normaltextrun"/>
          <w:rFonts w:eastAsia="Calibri"/>
        </w:rPr>
        <w:t xml:space="preserve">Cílem </w:t>
      </w:r>
      <w:r w:rsidR="00D85CBD">
        <w:rPr>
          <w:rStyle w:val="normaltextrun"/>
          <w:rFonts w:eastAsia="Calibri"/>
        </w:rPr>
        <w:t xml:space="preserve">MRO </w:t>
      </w:r>
      <w:r w:rsidR="006E0594" w:rsidRPr="00C54735">
        <w:rPr>
          <w:rStyle w:val="normaltextrun"/>
          <w:rFonts w:eastAsia="Calibri"/>
        </w:rPr>
        <w:t xml:space="preserve">je </w:t>
      </w:r>
      <w:r w:rsidR="00C214EA" w:rsidRPr="00C54735">
        <w:rPr>
          <w:rStyle w:val="normaltextrun"/>
          <w:rFonts w:eastAsia="Calibri"/>
        </w:rPr>
        <w:t xml:space="preserve">z důvodu opakovaného potvrzeného výskytu GFDP na území ČR </w:t>
      </w:r>
      <w:r w:rsidR="00F72A22" w:rsidRPr="00C54735">
        <w:rPr>
          <w:rStyle w:val="normaltextrun"/>
          <w:rFonts w:eastAsia="Calibri"/>
        </w:rPr>
        <w:t xml:space="preserve">zabránění </w:t>
      </w:r>
      <w:r w:rsidR="00C214EA" w:rsidRPr="00C54735">
        <w:rPr>
          <w:rStyle w:val="normaltextrun"/>
          <w:rFonts w:eastAsia="Calibri"/>
        </w:rPr>
        <w:t xml:space="preserve">jejího </w:t>
      </w:r>
      <w:r w:rsidR="00F72A22" w:rsidRPr="00C54735">
        <w:rPr>
          <w:rStyle w:val="normaltextrun"/>
          <w:rFonts w:eastAsia="Calibri"/>
        </w:rPr>
        <w:t xml:space="preserve">dalšího šíření, resp. její </w:t>
      </w:r>
      <w:r w:rsidR="006E0594" w:rsidRPr="00C54735">
        <w:rPr>
          <w:rStyle w:val="normaltextrun"/>
          <w:rFonts w:eastAsia="Calibri"/>
        </w:rPr>
        <w:t>eradikace</w:t>
      </w:r>
      <w:r w:rsidR="00C83E16" w:rsidRPr="00C54735">
        <w:rPr>
          <w:rStyle w:val="normaltextrun"/>
          <w:rFonts w:eastAsia="Calibri"/>
        </w:rPr>
        <w:t>.</w:t>
      </w:r>
      <w:r w:rsidR="006E0594" w:rsidRPr="00C54735">
        <w:rPr>
          <w:rStyle w:val="normaltextrun"/>
          <w:rFonts w:eastAsia="Calibri"/>
        </w:rPr>
        <w:t xml:space="preserve"> </w:t>
      </w:r>
      <w:r w:rsidR="006E0594" w:rsidRPr="004A42AB">
        <w:rPr>
          <w:rStyle w:val="normaltextrun"/>
          <w:rFonts w:eastAsia="Calibri"/>
        </w:rPr>
        <w:t>Při výskytu GFDP ve vinicích dochází rychle k</w:t>
      </w:r>
      <w:r w:rsidR="00911750">
        <w:rPr>
          <w:rStyle w:val="normaltextrun"/>
          <w:rFonts w:eastAsia="Calibri"/>
        </w:rPr>
        <w:t> </w:t>
      </w:r>
      <w:r w:rsidR="006E0594" w:rsidRPr="004A42AB">
        <w:rPr>
          <w:rStyle w:val="normaltextrun"/>
          <w:rFonts w:eastAsia="Calibri"/>
        </w:rPr>
        <w:t>významným hospodářským škodám. Výnosy se snižují, stejně jako vitalita rostlin i kvalita vína, neboť hrozny napadených rostlin mají vysoký obsah kyselin a nízký obsah cukru. V případě, že se neprovádí ošetřování proti přenašečům, se počet napadených rostlin může zvýšit každoročně desetkrát a může v závislosti na dalších faktorech brzy dosáhnout</w:t>
      </w:r>
      <w:r w:rsidR="00911750">
        <w:rPr>
          <w:rStyle w:val="normaltextrun"/>
          <w:rFonts w:eastAsia="Calibri"/>
        </w:rPr>
        <w:t xml:space="preserve"> </w:t>
      </w:r>
      <w:r w:rsidR="006E0594" w:rsidRPr="004A42AB">
        <w:rPr>
          <w:rStyle w:val="normaltextrun"/>
          <w:rFonts w:eastAsia="Calibri"/>
        </w:rPr>
        <w:t>80–100 %.</w:t>
      </w:r>
      <w:r w:rsidR="00911750">
        <w:rPr>
          <w:rStyle w:val="eop"/>
        </w:rPr>
        <w:t xml:space="preserve"> </w:t>
      </w:r>
      <w:r w:rsidR="006E0594" w:rsidRPr="00D34F5E">
        <w:rPr>
          <w:rStyle w:val="normaltextrun"/>
        </w:rPr>
        <w:t>Hlavními hostiteli GFPD jsou réva vinná (</w:t>
      </w:r>
      <w:r w:rsidR="006E0594" w:rsidRPr="00D34F5E">
        <w:rPr>
          <w:rStyle w:val="normaltextrun"/>
          <w:i/>
        </w:rPr>
        <w:t>Vitis vinifera</w:t>
      </w:r>
      <w:r w:rsidR="006E0594" w:rsidRPr="00D34F5E">
        <w:rPr>
          <w:rStyle w:val="normaltextrun"/>
        </w:rPr>
        <w:t>) a další rostliny rodu réva (</w:t>
      </w:r>
      <w:r w:rsidR="006E0594" w:rsidRPr="00D34F5E">
        <w:rPr>
          <w:rStyle w:val="normaltextrun"/>
          <w:i/>
        </w:rPr>
        <w:t xml:space="preserve">Vitis </w:t>
      </w:r>
      <w:r w:rsidR="006E0594" w:rsidRPr="00D34F5E">
        <w:rPr>
          <w:rStyle w:val="normaltextrun"/>
        </w:rPr>
        <w:t xml:space="preserve">spp.), dalšími hostiteli jsou </w:t>
      </w:r>
      <w:r w:rsidR="006E0594" w:rsidRPr="00D34F5E">
        <w:rPr>
          <w:rStyle w:val="normaltextrun"/>
          <w:shd w:val="clear" w:color="auto" w:fill="FFFFFF"/>
        </w:rPr>
        <w:t>plamének plotní (</w:t>
      </w:r>
      <w:r w:rsidR="006E0594" w:rsidRPr="00D34F5E">
        <w:rPr>
          <w:rStyle w:val="normaltextrun"/>
          <w:i/>
          <w:shd w:val="clear" w:color="auto" w:fill="FFFFFF"/>
        </w:rPr>
        <w:t>Clematis vitalba</w:t>
      </w:r>
      <w:r w:rsidR="006E0594" w:rsidRPr="00D34F5E">
        <w:rPr>
          <w:rStyle w:val="normaltextrun"/>
          <w:shd w:val="clear" w:color="auto" w:fill="FFFFFF"/>
        </w:rPr>
        <w:t>), líska obecná (</w:t>
      </w:r>
      <w:r w:rsidR="006E0594" w:rsidRPr="00D34F5E">
        <w:rPr>
          <w:rStyle w:val="normaltextrun"/>
          <w:i/>
          <w:shd w:val="clear" w:color="auto" w:fill="FFFFFF"/>
        </w:rPr>
        <w:t>Coryllus avelana</w:t>
      </w:r>
      <w:r w:rsidR="006E0594" w:rsidRPr="00D34F5E">
        <w:rPr>
          <w:rStyle w:val="normaltextrun"/>
          <w:shd w:val="clear" w:color="auto" w:fill="FFFFFF"/>
        </w:rPr>
        <w:t>), olše lepkavá (</w:t>
      </w:r>
      <w:r w:rsidR="006E0594" w:rsidRPr="00D34F5E">
        <w:rPr>
          <w:rStyle w:val="normaltextrun"/>
          <w:i/>
          <w:shd w:val="clear" w:color="auto" w:fill="FFFFFF"/>
        </w:rPr>
        <w:t>Alnus</w:t>
      </w:r>
      <w:r w:rsidR="006E0594" w:rsidRPr="00D34F5E">
        <w:rPr>
          <w:rStyle w:val="normaltextrun"/>
          <w:shd w:val="clear" w:color="auto" w:fill="FFFFFF"/>
        </w:rPr>
        <w:t xml:space="preserve"> </w:t>
      </w:r>
      <w:r w:rsidR="006E0594" w:rsidRPr="00D34F5E">
        <w:rPr>
          <w:rStyle w:val="normaltextrun"/>
          <w:i/>
          <w:shd w:val="clear" w:color="auto" w:fill="FFFFFF"/>
        </w:rPr>
        <w:t>glutinosa</w:t>
      </w:r>
      <w:r w:rsidR="006E0594" w:rsidRPr="00D34F5E">
        <w:rPr>
          <w:rStyle w:val="normaltextrun"/>
          <w:shd w:val="clear" w:color="auto" w:fill="FFFFFF"/>
        </w:rPr>
        <w:t>), pajasan žláznatý (</w:t>
      </w:r>
      <w:r w:rsidR="006E0594" w:rsidRPr="00D34F5E">
        <w:rPr>
          <w:rStyle w:val="normaltextrun"/>
          <w:i/>
          <w:shd w:val="clear" w:color="auto" w:fill="FFFFFF"/>
        </w:rPr>
        <w:t>Ailanthus altissima</w:t>
      </w:r>
      <w:r w:rsidR="006E0594" w:rsidRPr="00D34F5E">
        <w:rPr>
          <w:rStyle w:val="normaltextrun"/>
          <w:shd w:val="clear" w:color="auto" w:fill="FFFFFF"/>
        </w:rPr>
        <w:t xml:space="preserve">) a rostliny rodu </w:t>
      </w:r>
      <w:r w:rsidR="006E0594" w:rsidRPr="004A42AB">
        <w:t>vrba (</w:t>
      </w:r>
      <w:r w:rsidR="006E0594" w:rsidRPr="004A42AB">
        <w:rPr>
          <w:i/>
          <w:iCs/>
        </w:rPr>
        <w:t>Salix</w:t>
      </w:r>
      <w:r w:rsidR="006E0594" w:rsidRPr="004A42AB">
        <w:t xml:space="preserve"> spp.). </w:t>
      </w:r>
    </w:p>
    <w:p w14:paraId="50BECA72" w14:textId="77777777" w:rsidR="006E0594" w:rsidRPr="004A42AB" w:rsidRDefault="006E0594" w:rsidP="00423234">
      <w:pPr>
        <w:pStyle w:val="paragraph"/>
        <w:spacing w:before="0" w:beforeAutospacing="0" w:after="120" w:afterAutospacing="0" w:line="276" w:lineRule="auto"/>
        <w:jc w:val="both"/>
        <w:textAlignment w:val="baseline"/>
      </w:pPr>
      <w:r w:rsidRPr="004A42AB">
        <w:rPr>
          <w:rStyle w:val="normaltextrun"/>
          <w:rFonts w:eastAsia="Calibri"/>
        </w:rPr>
        <w:t>GFDP se šíří na delší vzdálenost prostřednictvím rostlin révy určených k </w:t>
      </w:r>
      <w:r w:rsidRPr="004A42AB">
        <w:rPr>
          <w:rStyle w:val="contextualspellingandgrammarerror"/>
        </w:rPr>
        <w:t>pěstování, na</w:t>
      </w:r>
      <w:r w:rsidRPr="004A42AB">
        <w:rPr>
          <w:rStyle w:val="normaltextrun"/>
          <w:rFonts w:eastAsia="Calibri"/>
        </w:rPr>
        <w:t xml:space="preserve"> kratší vzdálenosti hmyzem. Nejvýznamnějším přenašečem v ČR je křísek révový (</w:t>
      </w:r>
      <w:r w:rsidRPr="004A42AB">
        <w:rPr>
          <w:rStyle w:val="normaltextrun"/>
          <w:rFonts w:eastAsia="Calibri"/>
          <w:i/>
          <w:iCs/>
        </w:rPr>
        <w:t>Scaphoideus titanus</w:t>
      </w:r>
      <w:r w:rsidRPr="004A42AB">
        <w:rPr>
          <w:rStyle w:val="normaltextrun"/>
          <w:rFonts w:eastAsia="Calibri"/>
        </w:rPr>
        <w:t xml:space="preserve">), invazní organismus, který byl do Evropy zavlečen ze Severní Ameriky, kde je </w:t>
      </w:r>
      <w:r w:rsidRPr="004A42AB">
        <w:rPr>
          <w:rStyle w:val="spellingerror"/>
          <w:rFonts w:eastAsia="Calibri"/>
        </w:rPr>
        <w:t>polyfágem</w:t>
      </w:r>
      <w:r w:rsidRPr="004A42AB">
        <w:rPr>
          <w:rStyle w:val="normaltextrun"/>
          <w:rFonts w:eastAsia="Calibri"/>
        </w:rPr>
        <w:t>. V Evropě se živí především na révě, na které probíhá celý jeho životní cyklus.</w:t>
      </w:r>
      <w:r w:rsidRPr="004A42AB">
        <w:rPr>
          <w:rStyle w:val="eop"/>
        </w:rPr>
        <w:t> </w:t>
      </w:r>
    </w:p>
    <w:p w14:paraId="3ADB76EA" w14:textId="16871AAA" w:rsidR="0001172C" w:rsidRDefault="006E0594" w:rsidP="00423234">
      <w:pPr>
        <w:pStyle w:val="Zkladntextodsazen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34F5E">
        <w:rPr>
          <w:rStyle w:val="normaltextrun"/>
          <w:rFonts w:ascii="Times New Roman" w:hAnsi="Times New Roman" w:cs="Times New Roman"/>
          <w:sz w:val="24"/>
          <w:szCs w:val="24"/>
        </w:rPr>
        <w:t>Křísek révový je od roku 2005 monitorován na území ČR, jeho výskyt byl poprvé potvrzen na</w:t>
      </w:r>
      <w:r w:rsidR="00BA236A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D34F5E">
        <w:rPr>
          <w:rStyle w:val="normaltextrun"/>
          <w:rFonts w:ascii="Times New Roman" w:hAnsi="Times New Roman" w:cs="Times New Roman"/>
          <w:sz w:val="24"/>
          <w:szCs w:val="24"/>
        </w:rPr>
        <w:t xml:space="preserve">území jižní Moravy v roce 2016. V současné době se tento křísek ve </w:t>
      </w:r>
      <w:r w:rsidRPr="00D26711">
        <w:rPr>
          <w:rStyle w:val="normaltextrun"/>
          <w:rFonts w:ascii="Times New Roman" w:hAnsi="Times New Roman" w:cs="Times New Roman"/>
          <w:sz w:val="24"/>
          <w:szCs w:val="24"/>
        </w:rPr>
        <w:t xml:space="preserve">vinařské oblasti Morava vyskytuje pravidelně v okresech Znojmo, Břeclav, </w:t>
      </w:r>
      <w:r w:rsidRPr="00D26711">
        <w:rPr>
          <w:rStyle w:val="contextualspellingandgrammarerror"/>
          <w:rFonts w:ascii="Times New Roman" w:hAnsi="Times New Roman" w:cs="Times New Roman"/>
          <w:sz w:val="24"/>
          <w:szCs w:val="24"/>
        </w:rPr>
        <w:t>Brno-venkov</w:t>
      </w:r>
      <w:r w:rsidRPr="00D26711">
        <w:rPr>
          <w:rStyle w:val="normaltextrun"/>
          <w:rFonts w:ascii="Times New Roman" w:hAnsi="Times New Roman" w:cs="Times New Roman"/>
          <w:sz w:val="24"/>
          <w:szCs w:val="24"/>
        </w:rPr>
        <w:t xml:space="preserve">, Vyškov, Hodonín, Uherské Hradiště, Zlín. Doposud nebyl výskyt kříska révového zjištěn, přes prováděný úřední průzkum ÚKZÚZ, ve vinařské oblasti Čechy. Monitoring výskytu GFDP je na území ČR </w:t>
      </w:r>
      <w:r w:rsidRPr="00D26711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prováděn také již od roku 2005. </w:t>
      </w:r>
      <w:r w:rsidRPr="00C54735">
        <w:rPr>
          <w:rStyle w:val="normaltextrun"/>
          <w:rFonts w:ascii="Times New Roman" w:hAnsi="Times New Roman" w:cs="Times New Roman"/>
          <w:sz w:val="24"/>
          <w:szCs w:val="24"/>
        </w:rPr>
        <w:t>V </w:t>
      </w:r>
      <w:r w:rsidR="00E708A2" w:rsidRPr="00C54735">
        <w:rPr>
          <w:rStyle w:val="normaltextrun"/>
          <w:rFonts w:ascii="Times New Roman" w:hAnsi="Times New Roman" w:cs="Times New Roman"/>
          <w:sz w:val="24"/>
          <w:szCs w:val="24"/>
        </w:rPr>
        <w:t>letech</w:t>
      </w:r>
      <w:r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 2021 </w:t>
      </w:r>
      <w:r w:rsidR="00E708A2"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a 2022 </w:t>
      </w:r>
      <w:r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byl </w:t>
      </w:r>
      <w:r w:rsidR="00E708A2" w:rsidRPr="00C54735">
        <w:rPr>
          <w:rStyle w:val="normaltextrun"/>
          <w:rFonts w:ascii="Times New Roman" w:hAnsi="Times New Roman" w:cs="Times New Roman"/>
          <w:sz w:val="24"/>
          <w:szCs w:val="24"/>
        </w:rPr>
        <w:t>opakovaně</w:t>
      </w:r>
      <w:r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708A2"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prokázán </w:t>
      </w:r>
      <w:r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výskyt </w:t>
      </w:r>
      <w:r w:rsidR="00B27B45" w:rsidRPr="00C54735">
        <w:rPr>
          <w:rStyle w:val="normaltextrun"/>
          <w:rFonts w:ascii="Times New Roman" w:hAnsi="Times New Roman" w:cs="Times New Roman"/>
          <w:sz w:val="24"/>
          <w:szCs w:val="24"/>
        </w:rPr>
        <w:t>GFDP na území jižní Moravy</w:t>
      </w:r>
      <w:r w:rsidR="006A0885"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, a to </w:t>
      </w:r>
      <w:r w:rsidR="006A0885" w:rsidRPr="00C54735">
        <w:rPr>
          <w:rFonts w:ascii="Times New Roman" w:hAnsi="Times New Roman" w:cs="Times New Roman"/>
          <w:sz w:val="24"/>
          <w:szCs w:val="24"/>
        </w:rPr>
        <w:t>k. ú. Oleksovičky na Znojemsku</w:t>
      </w:r>
      <w:r w:rsidR="006A0885"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53AB0" w:rsidRPr="00C54735">
        <w:rPr>
          <w:rStyle w:val="normaltextrun"/>
          <w:rFonts w:ascii="Times New Roman" w:hAnsi="Times New Roman" w:cs="Times New Roman"/>
          <w:sz w:val="24"/>
          <w:szCs w:val="24"/>
        </w:rPr>
        <w:t xml:space="preserve">v rostlině </w:t>
      </w:r>
      <w:r w:rsidR="00E53AB0" w:rsidRPr="00C54735">
        <w:rPr>
          <w:rFonts w:ascii="Times New Roman" w:hAnsi="Times New Roman" w:cs="Times New Roman"/>
          <w:sz w:val="24"/>
          <w:szCs w:val="24"/>
        </w:rPr>
        <w:t xml:space="preserve">révy, k. ú. Perná </w:t>
      </w:r>
      <w:r w:rsidR="0001172C" w:rsidRPr="00C54735">
        <w:rPr>
          <w:rFonts w:ascii="Times New Roman" w:hAnsi="Times New Roman" w:cs="Times New Roman"/>
          <w:sz w:val="24"/>
          <w:szCs w:val="24"/>
        </w:rPr>
        <w:t>a</w:t>
      </w:r>
      <w:r w:rsidR="00522891">
        <w:rPr>
          <w:rFonts w:ascii="Times New Roman" w:hAnsi="Times New Roman" w:cs="Times New Roman"/>
          <w:sz w:val="24"/>
          <w:szCs w:val="24"/>
        </w:rPr>
        <w:t> </w:t>
      </w:r>
      <w:r w:rsidR="0001172C" w:rsidRPr="00C54735">
        <w:rPr>
          <w:rFonts w:ascii="Times New Roman" w:hAnsi="Times New Roman" w:cs="Times New Roman"/>
          <w:sz w:val="24"/>
          <w:szCs w:val="24"/>
        </w:rPr>
        <w:t>k.</w:t>
      </w:r>
      <w:r w:rsidR="008349E3">
        <w:rPr>
          <w:rFonts w:ascii="Times New Roman" w:hAnsi="Times New Roman" w:cs="Times New Roman"/>
          <w:sz w:val="24"/>
          <w:szCs w:val="24"/>
        </w:rPr>
        <w:t> </w:t>
      </w:r>
      <w:r w:rsidR="0001172C" w:rsidRPr="00C54735">
        <w:rPr>
          <w:rFonts w:ascii="Times New Roman" w:hAnsi="Times New Roman" w:cs="Times New Roman"/>
          <w:sz w:val="24"/>
          <w:szCs w:val="24"/>
        </w:rPr>
        <w:t>ú. Bavory na</w:t>
      </w:r>
      <w:r w:rsidR="008349E3">
        <w:rPr>
          <w:rFonts w:ascii="Times New Roman" w:hAnsi="Times New Roman" w:cs="Times New Roman"/>
          <w:sz w:val="24"/>
          <w:szCs w:val="24"/>
        </w:rPr>
        <w:t xml:space="preserve"> </w:t>
      </w:r>
      <w:r w:rsidR="00642717" w:rsidRPr="00C54735">
        <w:rPr>
          <w:rFonts w:ascii="Times New Roman" w:hAnsi="Times New Roman" w:cs="Times New Roman"/>
          <w:sz w:val="24"/>
          <w:szCs w:val="24"/>
        </w:rPr>
        <w:t>B</w:t>
      </w:r>
      <w:r w:rsidR="0001172C" w:rsidRPr="00C54735">
        <w:rPr>
          <w:rFonts w:ascii="Times New Roman" w:hAnsi="Times New Roman" w:cs="Times New Roman"/>
          <w:sz w:val="24"/>
          <w:szCs w:val="24"/>
        </w:rPr>
        <w:t xml:space="preserve">řeclavsku v rostlinách plaménku plotního a </w:t>
      </w:r>
      <w:r w:rsidR="007962F1" w:rsidRPr="00C54735">
        <w:rPr>
          <w:rFonts w:ascii="Times New Roman" w:hAnsi="Times New Roman" w:cs="Times New Roman"/>
          <w:sz w:val="24"/>
          <w:szCs w:val="24"/>
        </w:rPr>
        <w:t xml:space="preserve">opakovaně </w:t>
      </w:r>
      <w:r w:rsidR="0001172C" w:rsidRPr="00C54735">
        <w:rPr>
          <w:rFonts w:ascii="Times New Roman" w:hAnsi="Times New Roman" w:cs="Times New Roman"/>
          <w:sz w:val="24"/>
          <w:szCs w:val="24"/>
        </w:rPr>
        <w:t>v k. ú. Bulhary na Břeclavsku</w:t>
      </w:r>
      <w:r w:rsidR="00642717" w:rsidRPr="00C54735">
        <w:rPr>
          <w:rFonts w:ascii="Times New Roman" w:hAnsi="Times New Roman" w:cs="Times New Roman"/>
          <w:sz w:val="24"/>
          <w:szCs w:val="24"/>
        </w:rPr>
        <w:t xml:space="preserve"> v rostlině révy a ve 2 rostlinách plaménku plotního</w:t>
      </w:r>
      <w:r w:rsidR="003C2D2A" w:rsidRPr="00C54735">
        <w:rPr>
          <w:rFonts w:ascii="Times New Roman" w:hAnsi="Times New Roman" w:cs="Times New Roman"/>
          <w:sz w:val="24"/>
          <w:szCs w:val="24"/>
        </w:rPr>
        <w:t>.</w:t>
      </w:r>
    </w:p>
    <w:p w14:paraId="28949712" w14:textId="77777777" w:rsidR="00662766" w:rsidRPr="005238CD" w:rsidRDefault="006E0594" w:rsidP="00423234">
      <w:pPr>
        <w:pStyle w:val="Zkladntextodsazen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4735">
        <w:rPr>
          <w:rFonts w:ascii="Times New Roman" w:hAnsi="Times New Roman" w:cs="Times New Roman"/>
          <w:sz w:val="24"/>
          <w:szCs w:val="24"/>
        </w:rPr>
        <w:t xml:space="preserve">S ohledem na vysoké riziko bezprostředního šíření GFDP z místa </w:t>
      </w:r>
      <w:r w:rsidR="00D44147" w:rsidRPr="00C54735">
        <w:rPr>
          <w:rFonts w:ascii="Times New Roman" w:hAnsi="Times New Roman" w:cs="Times New Roman"/>
          <w:sz w:val="24"/>
          <w:szCs w:val="24"/>
        </w:rPr>
        <w:t>jejího</w:t>
      </w:r>
      <w:r w:rsidRPr="00C54735">
        <w:rPr>
          <w:rFonts w:ascii="Times New Roman" w:hAnsi="Times New Roman" w:cs="Times New Roman"/>
          <w:sz w:val="24"/>
          <w:szCs w:val="24"/>
        </w:rPr>
        <w:t xml:space="preserve"> prokázaného výskytu a na možnou existenci případných dalších ohnisek výskytu GFDP v okolí místa </w:t>
      </w:r>
      <w:r w:rsidR="00D44147" w:rsidRPr="00C54735">
        <w:rPr>
          <w:rFonts w:ascii="Times New Roman" w:hAnsi="Times New Roman" w:cs="Times New Roman"/>
          <w:sz w:val="24"/>
          <w:szCs w:val="24"/>
        </w:rPr>
        <w:t>jejího</w:t>
      </w:r>
      <w:r w:rsidRPr="00C54735">
        <w:rPr>
          <w:rFonts w:ascii="Times New Roman" w:hAnsi="Times New Roman" w:cs="Times New Roman"/>
          <w:sz w:val="24"/>
          <w:szCs w:val="24"/>
        </w:rPr>
        <w:t xml:space="preserve"> prokázaného výskytu, se stanovuje zamořená zóna vždy do vzdálenosti 50 m od </w:t>
      </w:r>
      <w:r w:rsidR="00416D32" w:rsidRPr="00C54735">
        <w:rPr>
          <w:rFonts w:ascii="Times New Roman" w:hAnsi="Times New Roman" w:cs="Times New Roman"/>
          <w:sz w:val="24"/>
          <w:szCs w:val="24"/>
        </w:rPr>
        <w:t>společné hranice pozemků</w:t>
      </w:r>
      <w:r w:rsidR="00C05D19" w:rsidRPr="00C54735">
        <w:rPr>
          <w:rFonts w:ascii="Times New Roman" w:hAnsi="Times New Roman" w:cs="Times New Roman"/>
          <w:sz w:val="24"/>
          <w:szCs w:val="24"/>
        </w:rPr>
        <w:t xml:space="preserve">, které jsou nebo mohou být dle článku 18 odst. 1 písm. d) </w:t>
      </w:r>
      <w:r w:rsidR="00D85CBD" w:rsidRPr="00C54735">
        <w:rPr>
          <w:rFonts w:ascii="Times New Roman" w:hAnsi="Times New Roman" w:cs="Times New Roman"/>
          <w:sz w:val="24"/>
          <w:szCs w:val="24"/>
        </w:rPr>
        <w:t xml:space="preserve">nařízení (EU) </w:t>
      </w:r>
      <w:r w:rsidR="00D85CBD" w:rsidRPr="005238CD">
        <w:rPr>
          <w:rFonts w:ascii="Times New Roman" w:hAnsi="Times New Roman" w:cs="Times New Roman"/>
          <w:sz w:val="24"/>
          <w:szCs w:val="24"/>
        </w:rPr>
        <w:t xml:space="preserve">2016/2031 </w:t>
      </w:r>
      <w:r w:rsidR="00C05D19" w:rsidRPr="005238CD">
        <w:rPr>
          <w:rFonts w:ascii="Times New Roman" w:hAnsi="Times New Roman" w:cs="Times New Roman"/>
          <w:sz w:val="24"/>
          <w:szCs w:val="24"/>
        </w:rPr>
        <w:t xml:space="preserve">zamořeny GFDP, tzv. </w:t>
      </w:r>
      <w:r w:rsidR="007A0D20" w:rsidRPr="005238CD">
        <w:rPr>
          <w:rFonts w:ascii="Times New Roman" w:hAnsi="Times New Roman" w:cs="Times New Roman"/>
          <w:sz w:val="24"/>
          <w:szCs w:val="24"/>
        </w:rPr>
        <w:t>zamořené/</w:t>
      </w:r>
      <w:r w:rsidR="00C05D19" w:rsidRPr="005238CD">
        <w:rPr>
          <w:rFonts w:ascii="Times New Roman" w:hAnsi="Times New Roman" w:cs="Times New Roman"/>
          <w:sz w:val="24"/>
          <w:szCs w:val="24"/>
        </w:rPr>
        <w:t>rizikové pozemky.</w:t>
      </w:r>
      <w:r w:rsidR="000801DE" w:rsidRPr="0052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ED0F5" w14:textId="10B6D080" w:rsidR="005238CD" w:rsidRPr="00662766" w:rsidRDefault="00C059A7" w:rsidP="00423234">
      <w:pPr>
        <w:pStyle w:val="Zkladntextodsazen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8CD">
        <w:rPr>
          <w:rFonts w:ascii="Times New Roman" w:hAnsi="Times New Roman" w:cs="Times New Roman"/>
          <w:sz w:val="24"/>
          <w:szCs w:val="24"/>
        </w:rPr>
        <w:t xml:space="preserve">S ohledem na </w:t>
      </w:r>
      <w:r w:rsidR="005238CD" w:rsidRPr="005238CD">
        <w:rPr>
          <w:rFonts w:ascii="Times New Roman" w:hAnsi="Times New Roman" w:cs="Times New Roman"/>
          <w:sz w:val="24"/>
          <w:szCs w:val="24"/>
        </w:rPr>
        <w:t xml:space="preserve">nové </w:t>
      </w:r>
      <w:r w:rsidRPr="005238CD">
        <w:rPr>
          <w:rFonts w:ascii="Times New Roman" w:hAnsi="Times New Roman" w:cs="Times New Roman"/>
          <w:sz w:val="24"/>
          <w:szCs w:val="24"/>
        </w:rPr>
        <w:t xml:space="preserve">úředně potvrzené výskyty GFDP ÚKZÚZ nově stanovil jednotlivé zamořené zóny a nařídil prostřednictvím individuálních rozhodnutí jednotlivým vlastníkům/uživatelům pozemků, kde se nacházely pozitivně testované rostliny, MRO zahrnující likvidaci pozitivně testovaných rostlin. </w:t>
      </w:r>
    </w:p>
    <w:p w14:paraId="6AC91440" w14:textId="2A59F10E" w:rsidR="00662766" w:rsidRDefault="00662766" w:rsidP="00423234">
      <w:pPr>
        <w:pStyle w:val="Zkladntextodsazen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2766">
        <w:rPr>
          <w:rFonts w:ascii="Times New Roman" w:hAnsi="Times New Roman" w:cs="Times New Roman"/>
          <w:sz w:val="24"/>
          <w:szCs w:val="24"/>
        </w:rPr>
        <w:t>Ú</w:t>
      </w:r>
      <w:r w:rsidR="00C8351E">
        <w:rPr>
          <w:rFonts w:ascii="Times New Roman" w:hAnsi="Times New Roman" w:cs="Times New Roman"/>
          <w:sz w:val="24"/>
          <w:szCs w:val="24"/>
        </w:rPr>
        <w:t>KZÚZ</w:t>
      </w:r>
      <w:r w:rsidRPr="00662766">
        <w:rPr>
          <w:rFonts w:ascii="Times New Roman" w:hAnsi="Times New Roman" w:cs="Times New Roman"/>
          <w:sz w:val="24"/>
          <w:szCs w:val="24"/>
        </w:rPr>
        <w:t xml:space="preserve"> nově stanovil jednotlivé zamořené zóny a nařídil prostřednictvím individuálních rozhodnutí jednotlivým vlastníkům/uživatelům pozemků, kde se nacházely pozitivně testované rostliny, MRO zahrnující likvidaci pozitivně testovaných rostlin. V rámci navazujícího vymezovacího průzkumu bude likvidace případných dalších pozitivně testovaných rostlin probíhat po celou dobu platnosti jednotlivých MRO.</w:t>
      </w:r>
    </w:p>
    <w:p w14:paraId="5F0B4904" w14:textId="71AF4DB7" w:rsidR="006E0594" w:rsidRDefault="006E0594" w:rsidP="00423234">
      <w:pPr>
        <w:spacing w:after="120" w:line="276" w:lineRule="auto"/>
        <w:jc w:val="both"/>
        <w:rPr>
          <w:rStyle w:val="Odkaznakoment"/>
          <w:rFonts w:ascii="Times New Roman" w:hAnsi="Times New Roman" w:cs="Times New Roman"/>
          <w:sz w:val="24"/>
          <w:szCs w:val="24"/>
        </w:rPr>
      </w:pPr>
      <w:r w:rsidRPr="23130EEA">
        <w:rPr>
          <w:rFonts w:ascii="Times New Roman" w:hAnsi="Times New Roman" w:cs="Times New Roman"/>
          <w:sz w:val="24"/>
          <w:szCs w:val="24"/>
        </w:rPr>
        <w:t xml:space="preserve">K zamezení šíření GFDP se dále stanovují nárazníkové zóny </w:t>
      </w:r>
      <w:r w:rsidR="00863195">
        <w:rPr>
          <w:rFonts w:ascii="Times New Roman" w:hAnsi="Times New Roman" w:cs="Times New Roman"/>
          <w:sz w:val="24"/>
          <w:szCs w:val="24"/>
        </w:rPr>
        <w:t xml:space="preserve">vždy </w:t>
      </w:r>
      <w:r w:rsidRPr="23130EEA">
        <w:rPr>
          <w:rFonts w:ascii="Times New Roman" w:hAnsi="Times New Roman" w:cs="Times New Roman"/>
          <w:sz w:val="24"/>
          <w:szCs w:val="24"/>
        </w:rPr>
        <w:t>do vzdálenosti 1500 m od </w:t>
      </w:r>
      <w:r w:rsidR="00863195">
        <w:rPr>
          <w:rFonts w:ascii="Times New Roman" w:hAnsi="Times New Roman" w:cs="Times New Roman"/>
          <w:sz w:val="24"/>
          <w:szCs w:val="24"/>
        </w:rPr>
        <w:t xml:space="preserve">společné </w:t>
      </w:r>
      <w:r w:rsidRPr="23130EEA">
        <w:rPr>
          <w:rFonts w:ascii="Times New Roman" w:hAnsi="Times New Roman" w:cs="Times New Roman"/>
          <w:sz w:val="24"/>
          <w:szCs w:val="24"/>
        </w:rPr>
        <w:t xml:space="preserve">vnější hranice zamořené zóny. </w:t>
      </w:r>
      <w:r w:rsidRPr="008F2394">
        <w:rPr>
          <w:rStyle w:val="Odkaznakoment"/>
          <w:rFonts w:ascii="Times New Roman" w:hAnsi="Times New Roman" w:cs="Times New Roman"/>
          <w:sz w:val="24"/>
          <w:szCs w:val="24"/>
        </w:rPr>
        <w:t xml:space="preserve">Vzdálenosti 50 m a 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>1</w:t>
      </w:r>
      <w:r>
        <w:rPr>
          <w:rStyle w:val="Odkaznakoment"/>
          <w:rFonts w:ascii="Times New Roman" w:hAnsi="Times New Roman" w:cs="Times New Roman"/>
          <w:sz w:val="24"/>
          <w:szCs w:val="24"/>
        </w:rPr>
        <w:t xml:space="preserve"> 500 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>m byl</w:t>
      </w:r>
      <w:r>
        <w:rPr>
          <w:rStyle w:val="Odkaznakoment"/>
          <w:rFonts w:ascii="Times New Roman" w:hAnsi="Times New Roman" w:cs="Times New Roman"/>
          <w:sz w:val="24"/>
          <w:szCs w:val="24"/>
        </w:rPr>
        <w:t>y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zvolen</w:t>
      </w:r>
      <w:r>
        <w:rPr>
          <w:rStyle w:val="Odkaznakoment"/>
          <w:rFonts w:ascii="Times New Roman" w:hAnsi="Times New Roman" w:cs="Times New Roman"/>
          <w:sz w:val="24"/>
          <w:szCs w:val="24"/>
        </w:rPr>
        <w:t>y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na</w:t>
      </w:r>
      <w:r w:rsidR="008C2873">
        <w:rPr>
          <w:rStyle w:val="Odkaznakoment"/>
          <w:rFonts w:ascii="Times New Roman" w:hAnsi="Times New Roman" w:cs="Times New Roman"/>
          <w:sz w:val="24"/>
          <w:szCs w:val="24"/>
        </w:rPr>
        <w:t> 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základě vědecky podložených studií o šíření GFDP a </w:t>
      </w:r>
      <w:r>
        <w:rPr>
          <w:rStyle w:val="Odkaznakoment"/>
          <w:rFonts w:ascii="Times New Roman" w:hAnsi="Times New Roman" w:cs="Times New Roman"/>
          <w:sz w:val="24"/>
          <w:szCs w:val="24"/>
        </w:rPr>
        <w:t xml:space="preserve">jejího 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>přenašeče. V</w:t>
      </w:r>
      <w:r w:rsidR="00EF0EE4">
        <w:rPr>
          <w:rStyle w:val="Odkaznakoment"/>
          <w:rFonts w:ascii="Times New Roman" w:hAnsi="Times New Roman" w:cs="Times New Roman"/>
          <w:sz w:val="24"/>
          <w:szCs w:val="24"/>
        </w:rPr>
        <w:t> zamořených a</w:t>
      </w:r>
      <w:r w:rsidR="00662766">
        <w:rPr>
          <w:rStyle w:val="Odkaznakoment"/>
          <w:rFonts w:ascii="Times New Roman" w:hAnsi="Times New Roman" w:cs="Times New Roman"/>
          <w:sz w:val="24"/>
          <w:szCs w:val="24"/>
        </w:rPr>
        <w:t> 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nárazníkových zónách </w:t>
      </w:r>
      <w:r w:rsidR="00D26711">
        <w:rPr>
          <w:rStyle w:val="Odkaznakoment"/>
          <w:rFonts w:ascii="Times New Roman" w:hAnsi="Times New Roman" w:cs="Times New Roman"/>
          <w:sz w:val="24"/>
          <w:szCs w:val="24"/>
        </w:rPr>
        <w:t>(vymezen</w:t>
      </w:r>
      <w:r w:rsidR="00BA12F0">
        <w:rPr>
          <w:rStyle w:val="Odkaznakoment"/>
          <w:rFonts w:ascii="Times New Roman" w:hAnsi="Times New Roman" w:cs="Times New Roman"/>
          <w:sz w:val="24"/>
          <w:szCs w:val="24"/>
        </w:rPr>
        <w:t>á</w:t>
      </w:r>
      <w:r w:rsidR="00D26711">
        <w:rPr>
          <w:rStyle w:val="Odkaznakoment"/>
          <w:rFonts w:ascii="Times New Roman" w:hAnsi="Times New Roman" w:cs="Times New Roman"/>
          <w:sz w:val="24"/>
          <w:szCs w:val="24"/>
        </w:rPr>
        <w:t xml:space="preserve"> území) 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byla vlastníkům/uživatelům pozemků mimo intravilány obcí, na nichž roste vinná réva, </w:t>
      </w:r>
      <w:r>
        <w:rPr>
          <w:rStyle w:val="Odkaznakoment"/>
          <w:rFonts w:ascii="Times New Roman" w:hAnsi="Times New Roman" w:cs="Times New Roman"/>
          <w:sz w:val="24"/>
          <w:szCs w:val="24"/>
        </w:rPr>
        <w:t xml:space="preserve">a to včetně pěstitelů rozmnožovacího materiálu révy – zde i v rámci intravilánu obcí, 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>nařízena MRO</w:t>
      </w:r>
      <w:r w:rsidR="00205D96">
        <w:rPr>
          <w:rStyle w:val="Odkaznakoment"/>
          <w:rFonts w:ascii="Times New Roman" w:hAnsi="Times New Roman" w:cs="Times New Roman"/>
          <w:sz w:val="24"/>
          <w:szCs w:val="24"/>
        </w:rPr>
        <w:t xml:space="preserve"> prostřednictvím nařízení ÚKZÚZ</w:t>
      </w:r>
      <w:r w:rsidR="00662766">
        <w:rPr>
          <w:rStyle w:val="Odkaznakoment"/>
          <w:rFonts w:ascii="Times New Roman" w:hAnsi="Times New Roman" w:cs="Times New Roman"/>
          <w:sz w:val="24"/>
          <w:szCs w:val="24"/>
        </w:rPr>
        <w:t>,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a to insekticidní ošetření proti křísku révovému, který je hlavním přenašečem GFDP.</w:t>
      </w:r>
      <w:r w:rsidR="00462173">
        <w:rPr>
          <w:rStyle w:val="Odkaznakoment"/>
          <w:rFonts w:ascii="Times New Roman" w:hAnsi="Times New Roman" w:cs="Times New Roman"/>
          <w:sz w:val="24"/>
          <w:szCs w:val="24"/>
        </w:rPr>
        <w:t xml:space="preserve"> Ošetřen</w:t>
      </w:r>
      <w:r w:rsidR="0082291B">
        <w:rPr>
          <w:rStyle w:val="Odkaznakoment"/>
          <w:rFonts w:ascii="Times New Roman" w:hAnsi="Times New Roman" w:cs="Times New Roman"/>
          <w:sz w:val="24"/>
          <w:szCs w:val="24"/>
        </w:rPr>
        <w:t xml:space="preserve">í je nutné provádět </w:t>
      </w:r>
      <w:r w:rsidR="0082291B" w:rsidRPr="008E6C2E">
        <w:rPr>
          <w:rFonts w:ascii="Times New Roman" w:eastAsia="Times New Roman" w:hAnsi="Times New Roman"/>
          <w:noProof/>
          <w:sz w:val="24"/>
          <w:szCs w:val="24"/>
          <w:lang w:eastAsia="cs-CZ"/>
        </w:rPr>
        <w:t>v roce 2023 a</w:t>
      </w:r>
      <w:r w:rsidR="0082291B">
        <w:rPr>
          <w:rFonts w:ascii="Times New Roman" w:eastAsia="Times New Roman" w:hAnsi="Times New Roman"/>
          <w:noProof/>
          <w:sz w:val="24"/>
          <w:szCs w:val="24"/>
          <w:lang w:eastAsia="cs-CZ"/>
        </w:rPr>
        <w:t> </w:t>
      </w:r>
      <w:r w:rsidR="0082291B" w:rsidRPr="008E6C2E">
        <w:rPr>
          <w:rFonts w:ascii="Times New Roman" w:eastAsia="Times New Roman" w:hAnsi="Times New Roman"/>
          <w:noProof/>
          <w:sz w:val="24"/>
          <w:szCs w:val="24"/>
          <w:lang w:eastAsia="cs-CZ"/>
        </w:rPr>
        <w:t>v </w:t>
      </w:r>
      <w:r w:rsidR="0082291B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>následujících letech, po dobu platnosti nařízení.</w:t>
      </w:r>
      <w:r w:rsidR="008C2873" w:rsidRPr="00F14583">
        <w:rPr>
          <w:rStyle w:val="Odkaznakoment"/>
          <w:rFonts w:ascii="Times New Roman" w:hAnsi="Times New Roman" w:cs="Times New Roman"/>
          <w:sz w:val="24"/>
          <w:szCs w:val="24"/>
        </w:rPr>
        <w:t xml:space="preserve"> Jedná se o nařízení </w:t>
      </w:r>
      <w:r w:rsidR="008C2873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č. j. UKZUZ 008856/2023 ze dne </w:t>
      </w:r>
      <w:r w:rsidR="00665810">
        <w:rPr>
          <w:rFonts w:ascii="Times New Roman" w:eastAsia="Times New Roman" w:hAnsi="Times New Roman"/>
          <w:noProof/>
          <w:sz w:val="24"/>
          <w:szCs w:val="24"/>
          <w:lang w:eastAsia="cs-CZ"/>
        </w:rPr>
        <w:t>27</w:t>
      </w:r>
      <w:r w:rsidR="00F14583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.01.2023 </w:t>
      </w:r>
      <w:r w:rsidR="008C2873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(vymezené území Bulhary) a č. j. UKZUZ 008858/2023 ze dne </w:t>
      </w:r>
      <w:r w:rsidR="00665810">
        <w:rPr>
          <w:rFonts w:ascii="Times New Roman" w:eastAsia="Times New Roman" w:hAnsi="Times New Roman"/>
          <w:noProof/>
          <w:sz w:val="24"/>
          <w:szCs w:val="24"/>
          <w:lang w:eastAsia="cs-CZ"/>
        </w:rPr>
        <w:t>27</w:t>
      </w:r>
      <w:r w:rsidR="00F14583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>.01.2023</w:t>
      </w:r>
      <w:r w:rsidR="008C2873" w:rsidRPr="00F14583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(vymezené území Bavory)</w:t>
      </w:r>
      <w:r w:rsidRPr="00F14583">
        <w:rPr>
          <w:rStyle w:val="Odkaznakoment"/>
          <w:rFonts w:ascii="Times New Roman" w:hAnsi="Times New Roman" w:cs="Times New Roman"/>
          <w:sz w:val="24"/>
          <w:szCs w:val="24"/>
        </w:rPr>
        <w:t xml:space="preserve"> Smyslem MRO je jednak eradikace GFDP v místech zjištěného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výskytu tohoto patogenu, jednak zabránění </w:t>
      </w:r>
      <w:r>
        <w:rPr>
          <w:rStyle w:val="Odkaznakoment"/>
          <w:rFonts w:ascii="Times New Roman" w:hAnsi="Times New Roman" w:cs="Times New Roman"/>
          <w:sz w:val="24"/>
          <w:szCs w:val="24"/>
        </w:rPr>
        <w:t>jejího</w:t>
      </w:r>
      <w:r w:rsidRPr="23130EEA">
        <w:rPr>
          <w:rStyle w:val="Odkaznakoment"/>
          <w:rFonts w:ascii="Times New Roman" w:hAnsi="Times New Roman" w:cs="Times New Roman"/>
          <w:sz w:val="24"/>
          <w:szCs w:val="24"/>
        </w:rPr>
        <w:t xml:space="preserve"> dalšího šíření.</w:t>
      </w:r>
    </w:p>
    <w:p w14:paraId="59B44815" w14:textId="6362F3D7" w:rsidR="006E0594" w:rsidRPr="000C6091" w:rsidRDefault="00D85CBD" w:rsidP="002B0685">
      <w:pPr>
        <w:pStyle w:val="CM1"/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>N</w:t>
      </w:r>
      <w:r w:rsidR="006E0594" w:rsidRPr="00D34F5E">
        <w:rPr>
          <w:rFonts w:ascii="Times New Roman" w:hAnsi="Times New Roman" w:cs="Times New Roman"/>
        </w:rPr>
        <w:t xml:space="preserve">ařízení </w:t>
      </w:r>
      <w:r w:rsidR="006E0594" w:rsidRPr="00D34F5E">
        <w:rPr>
          <w:rFonts w:ascii="Times New Roman" w:eastAsia="Times New Roman" w:hAnsi="Times New Roman" w:cs="Times New Roman"/>
          <w:lang w:eastAsia="cs-CZ"/>
        </w:rPr>
        <w:t>(EU) 2019/2072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6E0594" w:rsidRPr="00D34F5E">
        <w:rPr>
          <w:rFonts w:ascii="Times New Roman" w:eastAsia="Times New Roman" w:hAnsi="Times New Roman" w:cs="Times New Roman"/>
          <w:lang w:eastAsia="cs-CZ"/>
        </w:rPr>
        <w:t xml:space="preserve">stanovuje v bodě č. 19 přílohy VIII zvláštní fytosanitární požadavky pro přemisťování rostlin révy </w:t>
      </w:r>
      <w:r w:rsidR="006E0594" w:rsidRPr="00D34F5E">
        <w:rPr>
          <w:rFonts w:ascii="Times New Roman" w:eastAsia="Times New Roman" w:hAnsi="Times New Roman" w:cs="Times New Roman"/>
          <w:i/>
          <w:lang w:eastAsia="cs-CZ"/>
        </w:rPr>
        <w:t xml:space="preserve">Vitis </w:t>
      </w:r>
      <w:r w:rsidR="006E0594" w:rsidRPr="00D34F5E">
        <w:rPr>
          <w:rFonts w:ascii="Times New Roman" w:eastAsia="Times New Roman" w:hAnsi="Times New Roman" w:cs="Times New Roman"/>
          <w:lang w:eastAsia="cs-CZ"/>
        </w:rPr>
        <w:t xml:space="preserve">L. k pěstování v rámci území Evropské unie, s ohledem na zabránění šíření GFDP. Tyto požadavky se liší podle toho, zda byly rostliny révy k pěstování vypěstovány v oblasti, o níž je </w:t>
      </w:r>
      <w:r w:rsidR="006E0594" w:rsidRPr="00C54735">
        <w:rPr>
          <w:rFonts w:ascii="Times New Roman" w:eastAsia="Times New Roman" w:hAnsi="Times New Roman" w:cs="Times New Roman"/>
          <w:lang w:eastAsia="cs-CZ"/>
        </w:rPr>
        <w:t xml:space="preserve">známo, že je prostá GFDP, či nikoliv. Protože byl </w:t>
      </w:r>
      <w:r w:rsidR="0049095C" w:rsidRPr="00C54735">
        <w:rPr>
          <w:rFonts w:ascii="Times New Roman" w:eastAsia="Times New Roman" w:hAnsi="Times New Roman" w:cs="Times New Roman"/>
          <w:lang w:eastAsia="cs-CZ"/>
        </w:rPr>
        <w:t>v letech 2021 a 2022</w:t>
      </w:r>
      <w:r w:rsidR="0052318B" w:rsidRPr="00C54735">
        <w:rPr>
          <w:rFonts w:ascii="Times New Roman" w:eastAsia="Times New Roman" w:hAnsi="Times New Roman" w:cs="Times New Roman"/>
          <w:lang w:eastAsia="cs-CZ"/>
        </w:rPr>
        <w:t xml:space="preserve"> na území ČR opakovaně potvrzen </w:t>
      </w:r>
      <w:r w:rsidR="006E0594" w:rsidRPr="00C54735">
        <w:rPr>
          <w:rFonts w:ascii="Times New Roman" w:eastAsia="Times New Roman" w:hAnsi="Times New Roman" w:cs="Times New Roman"/>
          <w:lang w:eastAsia="cs-CZ"/>
        </w:rPr>
        <w:t xml:space="preserve">výskyt GFDP, je nezbytné </w:t>
      </w:r>
      <w:r w:rsidR="00AE30D2" w:rsidRPr="00C54735">
        <w:rPr>
          <w:rFonts w:ascii="Times New Roman" w:eastAsia="Times New Roman" w:hAnsi="Times New Roman" w:cs="Times New Roman"/>
          <w:lang w:eastAsia="cs-CZ"/>
        </w:rPr>
        <w:t xml:space="preserve">aktualizovat </w:t>
      </w:r>
      <w:r w:rsidR="00634F66">
        <w:rPr>
          <w:rFonts w:ascii="Times New Roman" w:eastAsia="Times New Roman" w:hAnsi="Times New Roman" w:cs="Times New Roman"/>
          <w:lang w:eastAsia="cs-CZ"/>
        </w:rPr>
        <w:t xml:space="preserve">stanovené </w:t>
      </w:r>
      <w:r w:rsidR="006E0594" w:rsidRPr="00C54735">
        <w:rPr>
          <w:rFonts w:ascii="Times New Roman" w:eastAsia="Times New Roman" w:hAnsi="Times New Roman" w:cs="Times New Roman"/>
          <w:lang w:eastAsia="cs-CZ"/>
        </w:rPr>
        <w:t>území, které již nelze považovat za území prosté GFDP a na které se vztahují požadavky bodu 19 písm</w:t>
      </w:r>
      <w:r w:rsidR="003D2BB5">
        <w:rPr>
          <w:rFonts w:ascii="Times New Roman" w:eastAsia="Times New Roman" w:hAnsi="Times New Roman" w:cs="Times New Roman"/>
          <w:lang w:eastAsia="cs-CZ"/>
        </w:rPr>
        <w:t>.</w:t>
      </w:r>
      <w:r w:rsidR="006E0594" w:rsidRPr="00C54735">
        <w:rPr>
          <w:rFonts w:ascii="Times New Roman" w:eastAsia="Times New Roman" w:hAnsi="Times New Roman" w:cs="Times New Roman"/>
          <w:lang w:eastAsia="cs-CZ"/>
        </w:rPr>
        <w:t xml:space="preserve"> b) a c) </w:t>
      </w:r>
      <w:r w:rsidR="006E0594" w:rsidRPr="00C54735">
        <w:rPr>
          <w:rFonts w:ascii="Times New Roman" w:hAnsi="Times New Roman" w:cs="Times New Roman"/>
        </w:rPr>
        <w:t xml:space="preserve">nařízení </w:t>
      </w:r>
      <w:r w:rsidR="006E0594" w:rsidRPr="00C54735">
        <w:rPr>
          <w:rFonts w:ascii="Times New Roman" w:eastAsia="Times New Roman" w:hAnsi="Times New Roman" w:cs="Times New Roman"/>
          <w:lang w:eastAsia="cs-CZ"/>
        </w:rPr>
        <w:t>(EU) 2019/2072</w:t>
      </w:r>
      <w:r w:rsidR="006E0594" w:rsidRPr="00D34F5E">
        <w:rPr>
          <w:rFonts w:ascii="Times New Roman" w:eastAsia="Times New Roman" w:hAnsi="Times New Roman" w:cs="Times New Roman"/>
          <w:lang w:eastAsia="cs-CZ"/>
        </w:rPr>
        <w:t xml:space="preserve">, tj. že </w:t>
      </w:r>
      <w:r w:rsidR="006E0594" w:rsidRPr="008F281F">
        <w:rPr>
          <w:rFonts w:ascii="Times New Roman" w:eastAsia="Times New Roman" w:hAnsi="Times New Roman" w:cs="Times New Roman"/>
          <w:noProof/>
          <w:lang w:eastAsia="cs-CZ"/>
        </w:rPr>
        <w:t>r</w:t>
      </w:r>
      <w:r w:rsidR="006E0594" w:rsidRPr="008F281F">
        <w:rPr>
          <w:rFonts w:ascii="Times New Roman" w:eastAsia="Times New Roman" w:hAnsi="Times New Roman" w:cs="Times New Roman"/>
        </w:rPr>
        <w:t>ostliny k pěsto</w:t>
      </w:r>
      <w:r w:rsidR="006E0594" w:rsidRPr="1A8B08A5">
        <w:rPr>
          <w:rFonts w:ascii="Times New Roman" w:hAnsi="Times New Roman" w:cs="Times New Roman"/>
        </w:rPr>
        <w:t>vání pocházejí ze stanoviště produkce, kde:</w:t>
      </w:r>
    </w:p>
    <w:p w14:paraId="743E25BE" w14:textId="77777777" w:rsidR="006E0594" w:rsidRPr="003F30E6" w:rsidRDefault="006E0594" w:rsidP="002B0685">
      <w:pPr>
        <w:pStyle w:val="CM1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3F30E6">
        <w:rPr>
          <w:rFonts w:ascii="Times New Roman" w:hAnsi="Times New Roman" w:cs="Times New Roman"/>
        </w:rPr>
        <w:t xml:space="preserve">na rostlinách </w:t>
      </w:r>
      <w:r w:rsidRPr="003F30E6">
        <w:rPr>
          <w:rFonts w:ascii="Times New Roman" w:hAnsi="Times New Roman" w:cs="Times New Roman"/>
          <w:i/>
          <w:iCs/>
        </w:rPr>
        <w:t>Vitis</w:t>
      </w:r>
      <w:r w:rsidRPr="003F30E6">
        <w:rPr>
          <w:rFonts w:ascii="Times New Roman" w:hAnsi="Times New Roman" w:cs="Times New Roman"/>
        </w:rPr>
        <w:t xml:space="preserve"> spp. nebyly na stanovišti produkce a v jeho bezprostředním okolí pozorovány příznaky výskytu organismu GFDP od začátku posledního ukončeného vegetačního období a v případě rostlin používaných k rozmnožování </w:t>
      </w:r>
      <w:r w:rsidRPr="003F30E6">
        <w:rPr>
          <w:rFonts w:ascii="Times New Roman" w:hAnsi="Times New Roman" w:cs="Times New Roman"/>
          <w:i/>
          <w:iCs/>
        </w:rPr>
        <w:t>Vitis</w:t>
      </w:r>
      <w:r w:rsidRPr="003F30E6">
        <w:rPr>
          <w:rFonts w:ascii="Times New Roman" w:hAnsi="Times New Roman" w:cs="Times New Roman"/>
        </w:rPr>
        <w:t xml:space="preserve"> spp. nebyly na rostlinách </w:t>
      </w:r>
      <w:r w:rsidRPr="003F30E6">
        <w:rPr>
          <w:rFonts w:ascii="Times New Roman" w:hAnsi="Times New Roman" w:cs="Times New Roman"/>
          <w:i/>
          <w:iCs/>
        </w:rPr>
        <w:t>Vitis</w:t>
      </w:r>
      <w:r w:rsidRPr="003F30E6">
        <w:rPr>
          <w:rFonts w:ascii="Times New Roman" w:hAnsi="Times New Roman" w:cs="Times New Roman"/>
        </w:rPr>
        <w:t xml:space="preserve"> spp. na stanovišti produkce a v jeho bezprostředním okolí </w:t>
      </w:r>
      <w:r w:rsidRPr="003F30E6">
        <w:rPr>
          <w:rFonts w:ascii="Times New Roman" w:hAnsi="Times New Roman" w:cs="Times New Roman"/>
        </w:rPr>
        <w:lastRenderedPageBreak/>
        <w:t>pozorovány příznaky výskytu organismu GFDP od začátku posledních dvou ukončených vegetačních období,</w:t>
      </w:r>
    </w:p>
    <w:p w14:paraId="0F3ADB3E" w14:textId="77777777" w:rsidR="006E0594" w:rsidRPr="003F30E6" w:rsidRDefault="006E0594" w:rsidP="002B0685">
      <w:pPr>
        <w:pStyle w:val="CM1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3F30E6">
        <w:rPr>
          <w:rFonts w:ascii="Times New Roman" w:hAnsi="Times New Roman" w:cs="Times New Roman"/>
        </w:rPr>
        <w:t>se provádí monitorování přenašečů a vhodná ošetření za účelem regulace přenašečů organismu GFDP,</w:t>
      </w:r>
    </w:p>
    <w:p w14:paraId="5FF99EAE" w14:textId="77777777" w:rsidR="006E0594" w:rsidRPr="003F30E6" w:rsidRDefault="006E0594" w:rsidP="002B0685">
      <w:pPr>
        <w:pStyle w:val="CM1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3F30E6">
        <w:rPr>
          <w:rFonts w:ascii="Times New Roman" w:hAnsi="Times New Roman" w:cs="Times New Roman"/>
        </w:rPr>
        <w:t xml:space="preserve">neobdělávaný porost </w:t>
      </w:r>
      <w:r w:rsidRPr="003F30E6">
        <w:rPr>
          <w:rFonts w:ascii="Times New Roman" w:hAnsi="Times New Roman" w:cs="Times New Roman"/>
          <w:i/>
          <w:iCs/>
        </w:rPr>
        <w:t>Vitis</w:t>
      </w:r>
      <w:r w:rsidRPr="003F30E6">
        <w:rPr>
          <w:rFonts w:ascii="Times New Roman" w:hAnsi="Times New Roman" w:cs="Times New Roman"/>
        </w:rPr>
        <w:t xml:space="preserve"> L. v bezprostředním okolí stanoviště produkce je během vegetačního období monitorován na příznaky výskytu organismu GFDP a v případě příznaků výskytu byl porost vytrhán nebo otestován a shledán prostým organismu GFDP,</w:t>
      </w:r>
    </w:p>
    <w:p w14:paraId="06496C28" w14:textId="77777777" w:rsidR="006E0594" w:rsidRPr="00BB01FD" w:rsidRDefault="006E0594" w:rsidP="00423234">
      <w:pPr>
        <w:pStyle w:val="CM1"/>
        <w:numPr>
          <w:ilvl w:val="0"/>
          <w:numId w:val="32"/>
        </w:numPr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noProof/>
          <w:lang w:eastAsia="cs-CZ"/>
        </w:rPr>
      </w:pPr>
      <w:r w:rsidRPr="00BB01FD">
        <w:rPr>
          <w:rFonts w:ascii="Times New Roman" w:hAnsi="Times New Roman" w:cs="Times New Roman"/>
        </w:rPr>
        <w:t>nebo prošly vhodným ošetřením horkou vodou podle mezinárodních standardů.</w:t>
      </w:r>
    </w:p>
    <w:p w14:paraId="6D8EEC73" w14:textId="48961A8F" w:rsidR="006E0594" w:rsidRDefault="006E0594" w:rsidP="00423234">
      <w:pPr>
        <w:pStyle w:val="CM1"/>
        <w:spacing w:after="12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C6091">
        <w:rPr>
          <w:rFonts w:ascii="Times New Roman" w:eastAsia="Times New Roman" w:hAnsi="Times New Roman" w:cs="Times New Roman"/>
          <w:noProof/>
          <w:lang w:eastAsia="cs-CZ"/>
        </w:rPr>
        <w:t>Rozsah tohoto území musí vycházet z principu předběžné opatrnosti</w:t>
      </w:r>
      <w:r w:rsidRPr="00D34F5E">
        <w:rPr>
          <w:rFonts w:ascii="Times New Roman" w:eastAsia="Times New Roman" w:hAnsi="Times New Roman" w:cs="Times New Roman"/>
          <w:lang w:eastAsia="cs-CZ"/>
        </w:rPr>
        <w:t>, založeného na</w:t>
      </w:r>
      <w:r w:rsidR="00DB43AE">
        <w:rPr>
          <w:rFonts w:ascii="Times New Roman" w:eastAsia="Times New Roman" w:hAnsi="Times New Roman" w:cs="Times New Roman"/>
          <w:lang w:eastAsia="cs-CZ"/>
        </w:rPr>
        <w:t> </w:t>
      </w:r>
      <w:r w:rsidRPr="00D34F5E">
        <w:rPr>
          <w:rFonts w:ascii="Times New Roman" w:eastAsia="Times New Roman" w:hAnsi="Times New Roman" w:cs="Times New Roman"/>
          <w:lang w:eastAsia="cs-CZ"/>
        </w:rPr>
        <w:t xml:space="preserve">skutečnosti, že GFDP se na delší vzdálenosti může šířit právě přemísťováním rostlin révy určených k pěstování. Hrozí tak riziko zavlečení GFDP z oblastí jejího potvrzeného výskytu rozmnožovacím </w:t>
      </w:r>
      <w:r w:rsidRPr="00C54735">
        <w:rPr>
          <w:rFonts w:ascii="Times New Roman" w:eastAsia="Times New Roman" w:hAnsi="Times New Roman" w:cs="Times New Roman"/>
          <w:lang w:eastAsia="cs-CZ"/>
        </w:rPr>
        <w:t xml:space="preserve">materiálem révy do oblastí pěstování révy na jihu Moravy, kde se dosud nevyskytuje, a do oblastí pěstování révy v západní části ČR. </w:t>
      </w:r>
    </w:p>
    <w:p w14:paraId="1F11F6C8" w14:textId="7F6B4410" w:rsidR="006E0594" w:rsidRPr="007C42EC" w:rsidRDefault="007C42EC" w:rsidP="00423234">
      <w:pPr>
        <w:pStyle w:val="Default"/>
        <w:spacing w:after="120" w:line="276" w:lineRule="auto"/>
        <w:jc w:val="both"/>
      </w:pPr>
      <w:r w:rsidRPr="007C42EC">
        <w:rPr>
          <w:color w:val="auto"/>
        </w:rPr>
        <w:t>P</w:t>
      </w:r>
      <w:r w:rsidR="004C711C" w:rsidRPr="007C42EC">
        <w:rPr>
          <w:color w:val="auto"/>
        </w:rPr>
        <w:t xml:space="preserve">říčinu výskytu GFDP </w:t>
      </w:r>
      <w:r w:rsidRPr="007C42EC">
        <w:rPr>
          <w:color w:val="auto"/>
        </w:rPr>
        <w:t>na území</w:t>
      </w:r>
      <w:r w:rsidR="004C711C" w:rsidRPr="007C42EC">
        <w:rPr>
          <w:color w:val="auto"/>
        </w:rPr>
        <w:t xml:space="preserve"> ČR</w:t>
      </w:r>
      <w:r w:rsidRPr="007C42EC">
        <w:rPr>
          <w:color w:val="auto"/>
        </w:rPr>
        <w:t xml:space="preserve"> se nepodařilo prokázat</w:t>
      </w:r>
      <w:r w:rsidR="004C711C" w:rsidRPr="007C42EC">
        <w:rPr>
          <w:color w:val="auto"/>
        </w:rPr>
        <w:t xml:space="preserve">, </w:t>
      </w:r>
      <w:r w:rsidRPr="007C42EC">
        <w:rPr>
          <w:color w:val="auto"/>
        </w:rPr>
        <w:t xml:space="preserve">nicméně </w:t>
      </w:r>
      <w:r w:rsidR="004C711C" w:rsidRPr="007C42EC">
        <w:rPr>
          <w:color w:val="auto"/>
        </w:rPr>
        <w:t xml:space="preserve">nelze vyloučit, že GFDP byla do lokalit jejího potvrzeného výskytu zavlečena </w:t>
      </w:r>
      <w:r w:rsidRPr="007C42EC">
        <w:rPr>
          <w:color w:val="auto"/>
        </w:rPr>
        <w:t>již před rokem</w:t>
      </w:r>
      <w:r w:rsidR="004C711C" w:rsidRPr="007C42EC">
        <w:rPr>
          <w:color w:val="auto"/>
        </w:rPr>
        <w:t xml:space="preserve"> 2021. </w:t>
      </w:r>
      <w:r w:rsidRPr="007C42EC">
        <w:t xml:space="preserve">Na výskyty zjištěné v roce 2022 bude v jejich okolí ve vhodném ročním období navazovat vymezovací průzkum k ověření </w:t>
      </w:r>
      <w:r w:rsidRPr="007C42EC">
        <w:rPr>
          <w:color w:val="auto"/>
        </w:rPr>
        <w:t>případné další přítomnosti GFDP, kterou s ohledem na možný přenos infikovanými jedinci běžně se v oblasti vyskytujícího kříska révového</w:t>
      </w:r>
      <w:r>
        <w:rPr>
          <w:color w:val="auto"/>
        </w:rPr>
        <w:t>,</w:t>
      </w:r>
      <w:r w:rsidRPr="007C42EC">
        <w:rPr>
          <w:color w:val="auto"/>
        </w:rPr>
        <w:t xml:space="preserve"> nelze vyloučit</w:t>
      </w:r>
      <w:r w:rsidRPr="007C42EC">
        <w:t xml:space="preserve">. </w:t>
      </w:r>
      <w:r w:rsidR="006E0594" w:rsidRPr="007C42EC">
        <w:rPr>
          <w:color w:val="auto"/>
        </w:rPr>
        <w:t xml:space="preserve">Podle </w:t>
      </w:r>
      <w:r w:rsidR="006E0594" w:rsidRPr="007C42EC">
        <w:rPr>
          <w:noProof/>
          <w:color w:val="auto"/>
        </w:rPr>
        <w:t>vědecky podložených údajů je křísek révový schopen se ročně šířit od</w:t>
      </w:r>
      <w:r w:rsidR="00DB43AE" w:rsidRPr="007C42EC">
        <w:rPr>
          <w:noProof/>
          <w:color w:val="auto"/>
        </w:rPr>
        <w:t> </w:t>
      </w:r>
      <w:r w:rsidR="006E0594" w:rsidRPr="007C42EC">
        <w:rPr>
          <w:noProof/>
          <w:color w:val="auto"/>
        </w:rPr>
        <w:t xml:space="preserve">několika set metrů až do 10 km </w:t>
      </w:r>
      <w:r w:rsidR="006E0594" w:rsidRPr="007C42EC">
        <w:rPr>
          <w:rStyle w:val="normaltextrun"/>
          <w:color w:val="auto"/>
          <w:shd w:val="clear" w:color="auto" w:fill="FFFFFF"/>
        </w:rPr>
        <w:t>(v přímořských oblastech, kde využívá vzdušných proudů).</w:t>
      </w:r>
      <w:r w:rsidR="006E0594" w:rsidRPr="003473CA">
        <w:rPr>
          <w:rStyle w:val="normaltextrun"/>
          <w:color w:val="auto"/>
          <w:shd w:val="clear" w:color="auto" w:fill="FFFFFF"/>
        </w:rPr>
        <w:t> </w:t>
      </w:r>
      <w:r w:rsidR="006E0594" w:rsidRPr="003473CA">
        <w:rPr>
          <w:noProof/>
          <w:color w:val="auto"/>
        </w:rPr>
        <w:t xml:space="preserve"> </w:t>
      </w:r>
    </w:p>
    <w:p w14:paraId="05E5D192" w14:textId="6E457CAF" w:rsidR="006E0594" w:rsidRPr="004B27A0" w:rsidRDefault="006E0594" w:rsidP="002B0685">
      <w:pPr>
        <w:pStyle w:val="Default"/>
        <w:spacing w:line="276" w:lineRule="auto"/>
        <w:jc w:val="both"/>
        <w:rPr>
          <w:color w:val="auto"/>
        </w:rPr>
      </w:pPr>
      <w:r w:rsidRPr="00D34F5E">
        <w:rPr>
          <w:color w:val="auto"/>
        </w:rPr>
        <w:t xml:space="preserve">Na základě těchto údajů a s přihlédnutím k situaci popsané výše je rozsah území, které nelze považovat za prosté GFDP stanoven jako území, které není prosté GFDP a </w:t>
      </w:r>
      <w:r>
        <w:rPr>
          <w:noProof/>
          <w:color w:val="auto"/>
        </w:rPr>
        <w:t xml:space="preserve">které je tvořeno zamořenou zónou, nárazníkovou zónou a </w:t>
      </w:r>
      <w:r w:rsidRPr="00D17A28">
        <w:rPr>
          <w:noProof/>
          <w:color w:val="auto"/>
        </w:rPr>
        <w:t xml:space="preserve">ohroženou zónou, </w:t>
      </w:r>
      <w:r>
        <w:rPr>
          <w:noProof/>
          <w:color w:val="auto"/>
        </w:rPr>
        <w:t xml:space="preserve">kde ohrožená zóna představuje území do vzdálenosti 5 km od vnější hranice nárazníkové zóny. Na území České republiky se stanovují dvě </w:t>
      </w:r>
      <w:r w:rsidRPr="00D34F5E">
        <w:rPr>
          <w:b/>
          <w:color w:val="auto"/>
        </w:rPr>
        <w:t>území, která nejsou prostá GFDP</w:t>
      </w:r>
      <w:r>
        <w:rPr>
          <w:noProof/>
          <w:color w:val="auto"/>
        </w:rPr>
        <w:t xml:space="preserve">, a to </w:t>
      </w:r>
      <w:r w:rsidRPr="00D34F5E">
        <w:rPr>
          <w:b/>
          <w:color w:val="auto"/>
        </w:rPr>
        <w:t>území, které není prosté GFDP</w:t>
      </w:r>
      <w:r w:rsidR="00EF0EE4" w:rsidRPr="00D34F5E">
        <w:rPr>
          <w:b/>
          <w:color w:val="auto"/>
        </w:rPr>
        <w:t xml:space="preserve"> Bavory/</w:t>
      </w:r>
      <w:r w:rsidRPr="00D34F5E">
        <w:rPr>
          <w:b/>
          <w:color w:val="auto"/>
        </w:rPr>
        <w:t xml:space="preserve"> Bulhary/Perná,</w:t>
      </w:r>
      <w:r w:rsidRPr="00D34F5E">
        <w:rPr>
          <w:color w:val="auto"/>
        </w:rPr>
        <w:t xml:space="preserve"> a </w:t>
      </w:r>
      <w:r w:rsidRPr="00D34F5E">
        <w:rPr>
          <w:b/>
          <w:color w:val="auto"/>
        </w:rPr>
        <w:t>území, které není prosté GFDP Oleksovičky</w:t>
      </w:r>
      <w:r w:rsidRPr="004B27A0">
        <w:rPr>
          <w:bCs/>
          <w:color w:val="auto"/>
        </w:rPr>
        <w:t>.</w:t>
      </w:r>
      <w:r w:rsidRPr="00D34F5E">
        <w:rPr>
          <w:b/>
          <w:color w:val="auto"/>
        </w:rPr>
        <w:t xml:space="preserve"> </w:t>
      </w:r>
      <w:r w:rsidRPr="00D34F5E">
        <w:rPr>
          <w:color w:val="auto"/>
        </w:rPr>
        <w:t xml:space="preserve">Kromě těchto dvou území je </w:t>
      </w:r>
      <w:r w:rsidRPr="00D34F5E">
        <w:rPr>
          <w:b/>
          <w:color w:val="auto"/>
        </w:rPr>
        <w:t>ostatní území České republiky považováno za oblast prostou GFDP</w:t>
      </w:r>
      <w:r w:rsidRPr="004B27A0">
        <w:rPr>
          <w:bCs/>
          <w:color w:val="auto"/>
        </w:rPr>
        <w:t>.</w:t>
      </w:r>
    </w:p>
    <w:p w14:paraId="5CA59226" w14:textId="77777777" w:rsidR="006E0594" w:rsidRPr="00D34F5E" w:rsidRDefault="006E0594" w:rsidP="002B068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E499EA" w14:textId="77777777" w:rsidR="006E0594" w:rsidRPr="00D34F5E" w:rsidRDefault="006E0594" w:rsidP="00423234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34F5E">
        <w:rPr>
          <w:rFonts w:ascii="Times New Roman" w:hAnsi="Times New Roman" w:cs="Times New Roman"/>
          <w:b/>
          <w:sz w:val="24"/>
          <w:szCs w:val="24"/>
        </w:rPr>
        <w:t>Odůvodnění opatření nařízených v </w:t>
      </w:r>
      <w:r w:rsidRPr="00D34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území, které není prosté GFDP</w:t>
      </w:r>
    </w:p>
    <w:p w14:paraId="3E917031" w14:textId="511F13A5" w:rsidR="006E0594" w:rsidRDefault="006E0594" w:rsidP="00423234">
      <w:pPr>
        <w:pStyle w:val="Odstavecseseznamem"/>
        <w:spacing w:after="12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  <w:r w:rsidRPr="00114E7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Opatření nařízená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prostřednictvím </w:t>
      </w:r>
      <w:r w:rsidRPr="00114E7B">
        <w:rPr>
          <w:rFonts w:ascii="Times New Roman" w:eastAsia="Times New Roman" w:hAnsi="Times New Roman"/>
          <w:bCs/>
          <w:sz w:val="24"/>
          <w:szCs w:val="24"/>
          <w:lang w:eastAsia="cs-CZ"/>
        </w:rPr>
        <w:t>MRO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vycházejí z fytosanitárních požadavků pro</w:t>
      </w:r>
      <w:r w:rsidR="00C25063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přemísťování rozmnožovacího materiálu révy, daných přílohou VIII, bod č. 19 </w:t>
      </w:r>
      <w:r w:rsidR="00D85CBD">
        <w:rPr>
          <w:rFonts w:ascii="Times New Roman" w:hAnsi="Times New Roman"/>
          <w:bCs/>
          <w:sz w:val="24"/>
          <w:szCs w:val="24"/>
        </w:rPr>
        <w:t>n</w:t>
      </w:r>
      <w:r w:rsidR="00D85CBD" w:rsidRPr="004A42AB">
        <w:rPr>
          <w:rFonts w:ascii="Times New Roman" w:hAnsi="Times New Roman"/>
          <w:bCs/>
          <w:sz w:val="24"/>
          <w:szCs w:val="24"/>
        </w:rPr>
        <w:t xml:space="preserve">ařízení </w:t>
      </w:r>
      <w:r w:rsidRPr="004A42AB">
        <w:rPr>
          <w:rFonts w:ascii="Times New Roman" w:eastAsia="Times New Roman" w:hAnsi="Times New Roman"/>
          <w:sz w:val="24"/>
          <w:szCs w:val="24"/>
          <w:lang w:eastAsia="cs-CZ"/>
        </w:rPr>
        <w:t>(EU) 2019/2072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Pěstitelé rozmnožovacího materiálu révy, kteří budou své porosty (stanoviště produkce) v oblastech, které nejsou prosté GFDP, registrovat, musí splňovat podmínky pro přemísťování rozmnožovacího materiálu révy podle požadavků uvedených v bodě 19. písm. b) a c) přílohy VIII </w:t>
      </w:r>
      <w:r w:rsidR="00F1009C">
        <w:rPr>
          <w:rFonts w:ascii="Times New Roman" w:hAnsi="Times New Roman"/>
          <w:bCs/>
          <w:sz w:val="24"/>
          <w:szCs w:val="24"/>
        </w:rPr>
        <w:t>n</w:t>
      </w:r>
      <w:r w:rsidR="00F1009C" w:rsidRPr="004A42AB">
        <w:rPr>
          <w:rFonts w:ascii="Times New Roman" w:hAnsi="Times New Roman"/>
          <w:bCs/>
          <w:sz w:val="24"/>
          <w:szCs w:val="24"/>
        </w:rPr>
        <w:t xml:space="preserve">ařízení </w:t>
      </w:r>
      <w:r w:rsidRPr="004A42AB">
        <w:rPr>
          <w:rFonts w:ascii="Times New Roman" w:eastAsia="Times New Roman" w:hAnsi="Times New Roman"/>
          <w:sz w:val="24"/>
          <w:szCs w:val="24"/>
          <w:lang w:eastAsia="cs-CZ"/>
        </w:rPr>
        <w:t>(EU) 2019/2072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.</w:t>
      </w:r>
    </w:p>
    <w:p w14:paraId="6C89EB61" w14:textId="7F489E92" w:rsidR="006E0594" w:rsidRDefault="00950968" w:rsidP="00423234">
      <w:pPr>
        <w:pStyle w:val="Odstavecseseznamem"/>
        <w:spacing w:after="120"/>
        <w:ind w:left="0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V případě, že povinná osoba </w:t>
      </w:r>
      <w:r w:rsidR="00D944D4">
        <w:rPr>
          <w:rStyle w:val="normaltextrun"/>
          <w:rFonts w:ascii="Times New Roman" w:hAnsi="Times New Roman"/>
          <w:sz w:val="24"/>
          <w:szCs w:val="24"/>
        </w:rPr>
        <w:t>v území, které není prosté GFDP</w:t>
      </w:r>
      <w:r w:rsidR="00E3409B">
        <w:rPr>
          <w:rStyle w:val="normaltextrun"/>
          <w:rFonts w:ascii="Times New Roman" w:hAnsi="Times New Roman"/>
          <w:sz w:val="24"/>
          <w:szCs w:val="24"/>
        </w:rPr>
        <w:t>,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340E95">
        <w:rPr>
          <w:rStyle w:val="normaltextrun"/>
          <w:rFonts w:ascii="Times New Roman" w:hAnsi="Times New Roman"/>
          <w:sz w:val="24"/>
          <w:szCs w:val="24"/>
        </w:rPr>
        <w:t>použije</w:t>
      </w:r>
      <w:r w:rsidR="006E0594" w:rsidRPr="00C860C5">
        <w:rPr>
          <w:rStyle w:val="normaltextrun"/>
          <w:rFonts w:ascii="Times New Roman" w:hAnsi="Times New Roman"/>
          <w:sz w:val="24"/>
          <w:szCs w:val="24"/>
        </w:rPr>
        <w:t xml:space="preserve"> insekticidní ošetření proti křísku révovému na území zvláště chráněných území, v tomto případě CHKO Pálava, </w:t>
      </w:r>
      <w:r w:rsidR="00855C2B">
        <w:rPr>
          <w:rStyle w:val="normaltextrun"/>
          <w:rFonts w:ascii="Times New Roman" w:hAnsi="Times New Roman"/>
          <w:sz w:val="24"/>
          <w:szCs w:val="24"/>
        </w:rPr>
        <w:t>musí postu</w:t>
      </w:r>
      <w:r w:rsidR="003F15EE">
        <w:rPr>
          <w:rStyle w:val="normaltextrun"/>
          <w:rFonts w:ascii="Times New Roman" w:hAnsi="Times New Roman"/>
          <w:sz w:val="24"/>
          <w:szCs w:val="24"/>
        </w:rPr>
        <w:t xml:space="preserve">povat </w:t>
      </w:r>
      <w:r w:rsidR="006E0594" w:rsidRPr="00C860C5">
        <w:rPr>
          <w:rStyle w:val="normaltextrun"/>
          <w:rFonts w:ascii="Times New Roman" w:hAnsi="Times New Roman"/>
          <w:sz w:val="24"/>
          <w:szCs w:val="24"/>
        </w:rPr>
        <w:t xml:space="preserve">v souladu se všemi ustanoveními zákona č. 114/1992 Sb., o ochraně přírody a krajiny, ve znění pozdějších předpisů (dále jen </w:t>
      </w:r>
      <w:r w:rsidR="004B27A0">
        <w:rPr>
          <w:rStyle w:val="normaltextrun"/>
          <w:rFonts w:ascii="Times New Roman" w:hAnsi="Times New Roman"/>
          <w:sz w:val="24"/>
          <w:szCs w:val="24"/>
        </w:rPr>
        <w:t>„</w:t>
      </w:r>
      <w:r w:rsidR="006E0594" w:rsidRPr="00C860C5">
        <w:rPr>
          <w:rStyle w:val="normaltextrun"/>
          <w:rFonts w:ascii="Times New Roman" w:hAnsi="Times New Roman"/>
          <w:sz w:val="24"/>
          <w:szCs w:val="24"/>
        </w:rPr>
        <w:t xml:space="preserve">zákon o ochraně přírody”). Podle § 26 odst. 3 písm. a) zákona o ochraně přírody je na území první a druhé zóny chráněné krajinné oblasti zakázáno hospodařit na pozemcích mimo zastavěná území obcí způsobem vyžadujícím intenzivní technologie, zejména prostředky a činnosti, které mohou způsobit podstatné změny </w:t>
      </w:r>
      <w:r w:rsidR="006E0594" w:rsidRPr="00C860C5"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v biologické rozmanitosti, struktuře a funkci ekosystémů anebo nevratně poškozovat půdní povrch, používat biocidy, měnit vodní režim či provádět terénní úpravy značného rozsahu. Před provedením aplikace přípravku v I. nebo II. zóně CHKO, je nutné získat „územní“ výjimku dle § 43 zákona o ochraně přírody. Také je třeba s ohledem na vyšší riziko možného dotčení zvláště chráněných druhů rostlin nebo živočichů brát v potaz ustanovení § 50 odst. 2 zákona o ochraně přírody a postupovat dle § 56 zákona o ochraně přírody. V případě, že dojde ke škodlivému zásahu do přirozeného vývoje zvláště chráněných živočichů nebo jejich usmrcení, hrozí ze </w:t>
      </w:r>
      <w:r w:rsidR="006E0594" w:rsidRPr="000A56EE">
        <w:rPr>
          <w:rStyle w:val="normaltextrun"/>
          <w:rFonts w:ascii="Times New Roman" w:hAnsi="Times New Roman"/>
          <w:sz w:val="24"/>
          <w:szCs w:val="24"/>
        </w:rPr>
        <w:t>strany orgánu ochrany přírody sankce.</w:t>
      </w:r>
      <w:r w:rsidR="006E0594">
        <w:rPr>
          <w:rStyle w:val="normaltextrun"/>
          <w:rFonts w:ascii="Times New Roman" w:hAnsi="Times New Roman"/>
          <w:sz w:val="24"/>
          <w:szCs w:val="24"/>
        </w:rPr>
        <w:t xml:space="preserve"> </w:t>
      </w:r>
    </w:p>
    <w:p w14:paraId="433E0D01" w14:textId="640FBF72" w:rsidR="006E0594" w:rsidRPr="004B27A0" w:rsidRDefault="006E0594" w:rsidP="00B154B0">
      <w:pPr>
        <w:pStyle w:val="Odstavecseseznamem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76688B"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/>
          <w:bCs/>
          <w:sz w:val="24"/>
          <w:szCs w:val="24"/>
        </w:rPr>
        <w:t>zamořených a nárazníkových zónách</w:t>
      </w:r>
      <w:r w:rsidRPr="0076688B">
        <w:rPr>
          <w:rFonts w:ascii="Times New Roman" w:hAnsi="Times New Roman"/>
          <w:bCs/>
          <w:sz w:val="24"/>
          <w:szCs w:val="24"/>
        </w:rPr>
        <w:t xml:space="preserve"> bude v roce </w:t>
      </w:r>
      <w:r w:rsidRPr="00C54735">
        <w:rPr>
          <w:rFonts w:ascii="Times New Roman" w:hAnsi="Times New Roman"/>
          <w:sz w:val="24"/>
          <w:szCs w:val="24"/>
        </w:rPr>
        <w:t>202</w:t>
      </w:r>
      <w:r w:rsidR="00D26711" w:rsidRPr="00C54735">
        <w:rPr>
          <w:rFonts w:ascii="Times New Roman" w:hAnsi="Times New Roman"/>
          <w:sz w:val="24"/>
          <w:szCs w:val="24"/>
        </w:rPr>
        <w:t>3</w:t>
      </w:r>
      <w:r w:rsidRPr="00C54735">
        <w:rPr>
          <w:rFonts w:ascii="Times New Roman" w:hAnsi="Times New Roman"/>
          <w:sz w:val="24"/>
          <w:szCs w:val="24"/>
        </w:rPr>
        <w:t xml:space="preserve"> a 202</w:t>
      </w:r>
      <w:r w:rsidR="00D26711" w:rsidRPr="00C54735">
        <w:rPr>
          <w:rFonts w:ascii="Times New Roman" w:hAnsi="Times New Roman"/>
          <w:sz w:val="24"/>
          <w:szCs w:val="24"/>
        </w:rPr>
        <w:t>4</w:t>
      </w:r>
      <w:r w:rsidRPr="00C54735">
        <w:rPr>
          <w:rFonts w:ascii="Times New Roman" w:hAnsi="Times New Roman"/>
          <w:sz w:val="24"/>
          <w:szCs w:val="24"/>
        </w:rPr>
        <w:t xml:space="preserve"> </w:t>
      </w:r>
      <w:r w:rsidRPr="00CF2CC8">
        <w:rPr>
          <w:rFonts w:ascii="Times New Roman" w:hAnsi="Times New Roman"/>
          <w:bCs/>
          <w:sz w:val="24"/>
          <w:szCs w:val="24"/>
        </w:rPr>
        <w:t>ze strany ÚKZÚZ proveden podrobný vymezovací průzkum s cílem odhalit případná další ohniska výskytu GFDP.</w:t>
      </w:r>
      <w:r w:rsidR="004B27A0">
        <w:rPr>
          <w:rFonts w:ascii="Times New Roman" w:hAnsi="Times New Roman"/>
          <w:bCs/>
          <w:sz w:val="24"/>
          <w:szCs w:val="24"/>
        </w:rPr>
        <w:t xml:space="preserve"> </w:t>
      </w:r>
      <w:r w:rsidRPr="00CF2CC8">
        <w:rPr>
          <w:rFonts w:ascii="Times New Roman" w:hAnsi="Times New Roman"/>
          <w:sz w:val="24"/>
          <w:szCs w:val="24"/>
        </w:rPr>
        <w:t xml:space="preserve">Pokud v </w:t>
      </w:r>
      <w:r w:rsidRPr="00C54735">
        <w:rPr>
          <w:rFonts w:ascii="Times New Roman" w:hAnsi="Times New Roman"/>
          <w:sz w:val="24"/>
          <w:szCs w:val="24"/>
        </w:rPr>
        <w:t>letech 202</w:t>
      </w:r>
      <w:r w:rsidR="00D26711" w:rsidRPr="00C54735">
        <w:rPr>
          <w:rFonts w:ascii="Times New Roman" w:hAnsi="Times New Roman"/>
          <w:sz w:val="24"/>
          <w:szCs w:val="24"/>
        </w:rPr>
        <w:t>3</w:t>
      </w:r>
      <w:r w:rsidRPr="00C54735">
        <w:rPr>
          <w:rFonts w:ascii="Times New Roman" w:hAnsi="Times New Roman"/>
          <w:sz w:val="24"/>
          <w:szCs w:val="24"/>
        </w:rPr>
        <w:t xml:space="preserve"> a 202</w:t>
      </w:r>
      <w:r w:rsidR="00D26711" w:rsidRPr="00C54735">
        <w:rPr>
          <w:rFonts w:ascii="Times New Roman" w:hAnsi="Times New Roman"/>
          <w:sz w:val="24"/>
          <w:szCs w:val="24"/>
        </w:rPr>
        <w:t>4</w:t>
      </w:r>
      <w:r w:rsidRPr="00C54735">
        <w:rPr>
          <w:rFonts w:ascii="Times New Roman" w:hAnsi="Times New Roman"/>
          <w:sz w:val="24"/>
          <w:szCs w:val="24"/>
        </w:rPr>
        <w:t xml:space="preserve"> </w:t>
      </w:r>
      <w:r w:rsidRPr="00CF2CC8">
        <w:rPr>
          <w:rFonts w:ascii="Times New Roman" w:hAnsi="Times New Roman"/>
          <w:sz w:val="24"/>
          <w:szCs w:val="24"/>
        </w:rPr>
        <w:t xml:space="preserve">nebude laboratorně potvrzen další výskyt GFDP, nařízená MRO se zruší. Pokud bude v letech </w:t>
      </w:r>
      <w:r w:rsidRPr="00C54735">
        <w:rPr>
          <w:rFonts w:ascii="Times New Roman" w:hAnsi="Times New Roman"/>
          <w:sz w:val="24"/>
          <w:szCs w:val="24"/>
        </w:rPr>
        <w:t>202</w:t>
      </w:r>
      <w:r w:rsidR="00D26711" w:rsidRPr="00C54735">
        <w:rPr>
          <w:rFonts w:ascii="Times New Roman" w:hAnsi="Times New Roman"/>
          <w:sz w:val="24"/>
          <w:szCs w:val="24"/>
        </w:rPr>
        <w:t>3</w:t>
      </w:r>
      <w:r w:rsidRPr="00C54735">
        <w:rPr>
          <w:rFonts w:ascii="Times New Roman" w:hAnsi="Times New Roman"/>
          <w:sz w:val="24"/>
          <w:szCs w:val="24"/>
        </w:rPr>
        <w:t xml:space="preserve"> a 202</w:t>
      </w:r>
      <w:r w:rsidR="00D26711" w:rsidRPr="00C54735">
        <w:rPr>
          <w:rFonts w:ascii="Times New Roman" w:hAnsi="Times New Roman"/>
          <w:sz w:val="24"/>
          <w:szCs w:val="24"/>
        </w:rPr>
        <w:t>4</w:t>
      </w:r>
      <w:r w:rsidRPr="00C54735">
        <w:rPr>
          <w:rFonts w:ascii="Times New Roman" w:hAnsi="Times New Roman"/>
          <w:sz w:val="24"/>
          <w:szCs w:val="24"/>
        </w:rPr>
        <w:t xml:space="preserve"> </w:t>
      </w:r>
      <w:r w:rsidRPr="00CF2CC8">
        <w:rPr>
          <w:rFonts w:ascii="Times New Roman" w:hAnsi="Times New Roman"/>
          <w:sz w:val="24"/>
          <w:szCs w:val="24"/>
        </w:rPr>
        <w:t>laboratorně potvrzen</w:t>
      </w:r>
      <w:r w:rsidRPr="23130EEA">
        <w:rPr>
          <w:rFonts w:ascii="Times New Roman" w:hAnsi="Times New Roman"/>
          <w:sz w:val="24"/>
          <w:szCs w:val="24"/>
        </w:rPr>
        <w:t xml:space="preserve"> výskyt GFDP </w:t>
      </w:r>
      <w:r w:rsidRPr="00C54735">
        <w:rPr>
          <w:rFonts w:ascii="Times New Roman" w:hAnsi="Times New Roman"/>
          <w:sz w:val="24"/>
          <w:szCs w:val="24"/>
        </w:rPr>
        <w:t xml:space="preserve">na </w:t>
      </w:r>
      <w:r w:rsidR="005E00F3" w:rsidRPr="00C54735">
        <w:rPr>
          <w:rFonts w:ascii="Times New Roman" w:hAnsi="Times New Roman"/>
          <w:sz w:val="24"/>
          <w:szCs w:val="24"/>
        </w:rPr>
        <w:t xml:space="preserve">pozemku mimo </w:t>
      </w:r>
      <w:r w:rsidR="00CE02F2" w:rsidRPr="00C54735">
        <w:rPr>
          <w:rFonts w:ascii="Times New Roman" w:hAnsi="Times New Roman"/>
          <w:sz w:val="24"/>
          <w:szCs w:val="24"/>
        </w:rPr>
        <w:t xml:space="preserve">dosud </w:t>
      </w:r>
      <w:r w:rsidR="005E00F3" w:rsidRPr="00C54735">
        <w:rPr>
          <w:rFonts w:ascii="Times New Roman" w:hAnsi="Times New Roman"/>
          <w:sz w:val="24"/>
          <w:szCs w:val="24"/>
        </w:rPr>
        <w:t>stanovené „rizikové pozemky“</w:t>
      </w:r>
      <w:r w:rsidRPr="23130EEA">
        <w:rPr>
          <w:rFonts w:ascii="Times New Roman" w:hAnsi="Times New Roman"/>
          <w:sz w:val="24"/>
          <w:szCs w:val="24"/>
        </w:rPr>
        <w:t xml:space="preserve">, </w:t>
      </w:r>
      <w:r w:rsidRPr="23130EEA">
        <w:rPr>
          <w:rFonts w:ascii="Times New Roman" w:eastAsia="Times New Roman" w:hAnsi="Times New Roman"/>
          <w:sz w:val="24"/>
          <w:szCs w:val="24"/>
          <w:lang w:eastAsia="cs-CZ"/>
        </w:rPr>
        <w:t>hranice zón výskytu se patřičným způsobem přezkoumají a změní, tedy stávající nařízení o MRO bude zrušeno a budou nařízena nová opatření v odlišné zóně výskytu, odpovídající novým laboratorně potvrzeným výskytům GFDP.</w:t>
      </w:r>
    </w:p>
    <w:p w14:paraId="04D133D1" w14:textId="77777777" w:rsidR="00C62D26" w:rsidRDefault="00C62D26" w:rsidP="00B154B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E2CC127" w14:textId="5BA9D744" w:rsidR="00DB2B42" w:rsidRPr="00457A71" w:rsidRDefault="00DB2B42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0515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45FAD6E0" w14:textId="1DB426D1" w:rsidR="00DB2B42" w:rsidRDefault="00DB2B42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70EEC6A1" w14:textId="77777777" w:rsidR="004B27A0" w:rsidRPr="00B154B0" w:rsidRDefault="004B27A0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cs-CZ"/>
        </w:rPr>
      </w:pPr>
    </w:p>
    <w:p w14:paraId="72500B57" w14:textId="3FFD3096" w:rsidR="00D26711" w:rsidRPr="00817453" w:rsidRDefault="00DB2B42" w:rsidP="00B154B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sz w:val="24"/>
          <w:szCs w:val="24"/>
          <w:lang w:eastAsia="cs-CZ"/>
        </w:rPr>
        <w:t>Za porušení povinností stanovených tímto nařízením může ÚKZÚZ uložit pokutu právnickým a podnikajícím fyzickým osobám podle ustanovení § 79h odst. 1 písm. a) nebo b) zákona do výše 6 000 000 Kč.</w:t>
      </w:r>
    </w:p>
    <w:p w14:paraId="49DB7F77" w14:textId="040A20BE" w:rsidR="00B176D9" w:rsidRDefault="00B176D9" w:rsidP="00B154B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4C20C94" w14:textId="38FE8BCE" w:rsidR="00821CB2" w:rsidRPr="00D34F5E" w:rsidRDefault="00821CB2" w:rsidP="00821CB2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34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63696015" w14:textId="184633DB" w:rsidR="00821CB2" w:rsidRPr="00D34F5E" w:rsidRDefault="00821CB2" w:rsidP="00821CB2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Zrušovací ustanovení</w:t>
      </w:r>
    </w:p>
    <w:p w14:paraId="5C97E90F" w14:textId="77777777" w:rsidR="00821CB2" w:rsidRPr="00B154B0" w:rsidRDefault="00821CB2" w:rsidP="00821CB2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cs-CZ"/>
        </w:rPr>
      </w:pPr>
    </w:p>
    <w:p w14:paraId="4AD4BFB6" w14:textId="6F387197" w:rsidR="00821CB2" w:rsidRPr="00D34F5E" w:rsidRDefault="00821CB2" w:rsidP="00B154B0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F5E">
        <w:rPr>
          <w:rFonts w:ascii="Times New Roman" w:hAnsi="Times New Roman" w:cs="Times New Roman"/>
          <w:sz w:val="24"/>
          <w:szCs w:val="24"/>
        </w:rPr>
        <w:t xml:space="preserve">Podle § 76 odst. 4 písm. a) zákona se </w:t>
      </w:r>
      <w:r w:rsidRPr="00D34F5E">
        <w:rPr>
          <w:rFonts w:ascii="Times New Roman" w:hAnsi="Times New Roman" w:cs="Times New Roman"/>
          <w:b/>
          <w:sz w:val="24"/>
          <w:szCs w:val="24"/>
        </w:rPr>
        <w:t xml:space="preserve">ruší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</w:t>
      </w:r>
      <w:r w:rsidRPr="00D34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ařízení</w:t>
      </w: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27A0">
        <w:rPr>
          <w:rFonts w:ascii="Times New Roman" w:eastAsia="Times New Roman" w:hAnsi="Times New Roman" w:cs="Times New Roman"/>
          <w:sz w:val="24"/>
          <w:szCs w:val="24"/>
          <w:lang w:eastAsia="cs-CZ"/>
        </w:rPr>
        <w:t>ÚKZÚZ</w:t>
      </w: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34F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mimořádných rostlinolékařských opatřeních</w:t>
      </w: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 šíření fytoplazmy zlatého žloutnutí révy Grapevine flavescence dorée phytoplasma rostlinami révy </w:t>
      </w:r>
      <w:r w:rsidRPr="00D34F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Vitis </w:t>
      </w: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spp. určenými k pěstování (kromě osiva) na území, které není prosté tohoto škodlivého organismu </w:t>
      </w:r>
      <w:r w:rsidRPr="00D34F5E">
        <w:rPr>
          <w:rFonts w:ascii="Times New Roman" w:hAnsi="Times New Roman" w:cs="Times New Roman"/>
          <w:b/>
          <w:sz w:val="24"/>
          <w:szCs w:val="24"/>
        </w:rPr>
        <w:t>č. j.: UKZUZ 079301/2022 ze dne 0</w:t>
      </w:r>
      <w:r w:rsidR="000E3AC9">
        <w:rPr>
          <w:rFonts w:ascii="Times New Roman" w:hAnsi="Times New Roman" w:cs="Times New Roman"/>
          <w:b/>
          <w:sz w:val="24"/>
          <w:szCs w:val="24"/>
        </w:rPr>
        <w:t>9</w:t>
      </w:r>
      <w:r w:rsidRPr="00D34F5E">
        <w:rPr>
          <w:rFonts w:ascii="Times New Roman" w:hAnsi="Times New Roman" w:cs="Times New Roman"/>
          <w:b/>
          <w:sz w:val="24"/>
          <w:szCs w:val="24"/>
        </w:rPr>
        <w:t>.05.2022.</w:t>
      </w:r>
    </w:p>
    <w:p w14:paraId="3A7C11C2" w14:textId="4EDA0DD7" w:rsidR="00821CB2" w:rsidRDefault="00821CB2" w:rsidP="00B154B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997313" w14:textId="6B190906" w:rsidR="00DB2B42" w:rsidRPr="00457A71" w:rsidRDefault="00DB2B42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B736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</w:p>
    <w:p w14:paraId="3DE08308" w14:textId="55628547" w:rsidR="00DB2B42" w:rsidRDefault="00DB2B42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14:paraId="3F9FDBF8" w14:textId="77777777" w:rsidR="00B154B0" w:rsidRPr="00B154B0" w:rsidRDefault="00B154B0" w:rsidP="002B068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cs-CZ"/>
        </w:rPr>
      </w:pPr>
    </w:p>
    <w:p w14:paraId="31834F59" w14:textId="6E71E416" w:rsidR="00DB2B42" w:rsidRDefault="00DB2B42" w:rsidP="002B068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7A7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2248121C" w14:textId="77777777" w:rsidR="002D21B2" w:rsidRPr="00457A71" w:rsidRDefault="002D21B2" w:rsidP="002B0685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D34F5E" w:rsidRDefault="00DB2B42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E171AC" w14:textId="77777777" w:rsidR="00DB2B42" w:rsidRPr="00D34F5E" w:rsidRDefault="00DB2B42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Daniel Jurečka </w:t>
      </w:r>
    </w:p>
    <w:p w14:paraId="006E9C53" w14:textId="7CB109B3" w:rsidR="00A2530B" w:rsidRPr="00457A71" w:rsidRDefault="00DB2B42" w:rsidP="00866C1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4F5E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ÚKZÚZ</w:t>
      </w:r>
    </w:p>
    <w:p w14:paraId="1266B37B" w14:textId="30418845" w:rsidR="002D1EBA" w:rsidRPr="00051536" w:rsidRDefault="00CC2792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pict w14:anchorId="2E4728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1" o:spid="_x0000_s2059" type="#_x0000_t32" style="position:absolute;margin-left:265.95pt;margin-top:19.55pt;width:14.15pt;height:0;z-index:2516582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</w:pict>
      </w:r>
      <w:r>
        <w:rPr>
          <w:noProof/>
        </w:rPr>
        <w:pict w14:anchorId="4C968738">
          <v:shape id="Přímá spojnice se šipkou 10" o:spid="_x0000_s2058" type="#_x0000_t32" style="position:absolute;margin-left:265.95pt;margin-top:19.55pt;width:0;height:14.45pt;flip:y;z-index:2516582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" stroked="f"/>
        </w:pict>
      </w:r>
      <w:r>
        <w:rPr>
          <w:noProof/>
        </w:rPr>
        <w:pict w14:anchorId="64B6FB03">
          <v:shape id="Přímá spojnice se šipkou 9" o:spid="_x0000_s2057" type="#_x0000_t32" style="position:absolute;margin-left:467.8pt;margin-top:19.85pt;width:0;height:14.15pt;flip:y;z-index:251658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</w:pict>
      </w:r>
      <w:r>
        <w:rPr>
          <w:noProof/>
        </w:rPr>
        <w:pict w14:anchorId="1C113405">
          <v:shape id="Přímá spojnice se šipkou 8" o:spid="_x0000_s2056" type="#_x0000_t32" style="position:absolute;margin-left:453pt;margin-top:19.85pt;width:14.8pt;height:0;z-index:2516582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</w:pict>
      </w:r>
      <w:r>
        <w:rPr>
          <w:noProof/>
        </w:rPr>
        <w:pict w14:anchorId="1ED87D50">
          <v:shape id="Přímá spojnice se šipkou 7" o:spid="_x0000_s2055" type="#_x0000_t32" style="position:absolute;margin-left:265.95pt;margin-top:19.85pt;width:14.15pt;height:0;z-index:2516582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</w:pict>
      </w:r>
      <w:r>
        <w:rPr>
          <w:noProof/>
        </w:rPr>
        <w:pict w14:anchorId="1B552983">
          <v:shape id="Přímá spojnice se šipkou 6" o:spid="_x0000_s2054" type="#_x0000_t32" style="position:absolute;margin-left:265.95pt;margin-top:19.85pt;width:.05pt;height:14.15pt;flip:y;z-index:25165824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</w:pict>
      </w:r>
      <w:r>
        <w:rPr>
          <w:noProof/>
        </w:rPr>
        <w:pict w14:anchorId="594B80A2">
          <v:shape id="Přímá spojnice se šipkou 5" o:spid="_x0000_s2053" type="#_x0000_t32" style="position:absolute;margin-left:258.85pt;margin-top:26.95pt;width:14.15pt;height:0;rotation:-90;z-index:2516582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" stroked="f"/>
        </w:pict>
      </w:r>
      <w:r>
        <w:rPr>
          <w:noProof/>
        </w:rPr>
        <w:pict w14:anchorId="39D3574C">
          <v:shape id="Přímá spojnice se šipkou 4" o:spid="_x0000_s2052" type="#_x0000_t32" style="position:absolute;margin-left:453pt;margin-top:19.85pt;width:14.8pt;height:0;z-index:2516582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</w:pict>
      </w:r>
      <w:r>
        <w:rPr>
          <w:noProof/>
        </w:rPr>
        <w:pict w14:anchorId="74600463">
          <v:shape id="Přímá spojnice se šipkou 2" o:spid="_x0000_s2050" type="#_x0000_t32" style="position:absolute;margin-left:265.95pt;margin-top:19.85pt;width:0;height:14.15pt;flip:y;z-index:25165824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CmsuxfcAAAACQEAAA8A&#10;AAAAAAAAAAAAAAAA7QMAAGRycy9kb3ducmV2LnhtbFBLBQYAAAAABAAEAPMAAAD2BAAAAAA=&#10;" stroked="f"/>
        </w:pict>
      </w:r>
      <w:r w:rsidR="00DB2B42" w:rsidRPr="00051536">
        <w:rPr>
          <w:rFonts w:ascii="Times New Roman" w:eastAsia="Times New Roman" w:hAnsi="Times New Roman" w:cs="Times New Roman"/>
          <w:b/>
          <w:bCs/>
          <w:sz w:val="24"/>
          <w:szCs w:val="24"/>
        </w:rPr>
        <w:t>Přílohy</w:t>
      </w:r>
    </w:p>
    <w:p w14:paraId="7C11C93D" w14:textId="77777777" w:rsidR="00AD786E" w:rsidRPr="00457A71" w:rsidRDefault="00AD786E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FAA7CFE" w14:textId="63726E99" w:rsidR="002D1EBA" w:rsidRPr="00BB7E94" w:rsidRDefault="00DB2B42" w:rsidP="002B0685">
      <w:pPr>
        <w:tabs>
          <w:tab w:val="left" w:pos="595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1. Příloha č. 1: 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863FAD" w:rsidRPr="00BB7E94">
        <w:rPr>
          <w:rFonts w:ascii="Times New Roman" w:eastAsia="Times New Roman" w:hAnsi="Times New Roman" w:cs="Times New Roman"/>
          <w:sz w:val="24"/>
          <w:szCs w:val="24"/>
        </w:rPr>
        <w:t>zamořené zóny Bavory 2023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s vyznačením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>rizikových pozemků</w:t>
      </w:r>
    </w:p>
    <w:p w14:paraId="6FC1F369" w14:textId="4D9293E0" w:rsidR="002D1EBA" w:rsidRPr="00BB7E94" w:rsidRDefault="5400F30B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Příloha č. 2: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>apa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FAD" w:rsidRPr="00BB7E94">
        <w:rPr>
          <w:rFonts w:ascii="Times New Roman" w:eastAsia="Times New Roman" w:hAnsi="Times New Roman" w:cs="Times New Roman"/>
          <w:sz w:val="24"/>
          <w:szCs w:val="24"/>
        </w:rPr>
        <w:t>zamořené zóny Bulhary 2023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s vyznačením </w:t>
      </w:r>
      <w:r w:rsidR="00303658" w:rsidRPr="00BB7E94">
        <w:rPr>
          <w:rFonts w:ascii="Times New Roman" w:eastAsia="Times New Roman" w:hAnsi="Times New Roman" w:cs="Times New Roman"/>
          <w:sz w:val="24"/>
          <w:szCs w:val="24"/>
        </w:rPr>
        <w:t>zamořené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zóny </w:t>
      </w:r>
      <w:r w:rsidR="00B73600" w:rsidRPr="00BB7E94">
        <w:rPr>
          <w:rFonts w:ascii="Times New Roman" w:eastAsia="Times New Roman" w:hAnsi="Times New Roman" w:cs="Times New Roman"/>
          <w:sz w:val="24"/>
          <w:szCs w:val="24"/>
        </w:rPr>
        <w:t>Bulhary 202</w:t>
      </w:r>
      <w:r w:rsidR="00863F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3FF4">
        <w:rPr>
          <w:rFonts w:ascii="Times New Roman" w:eastAsia="Times New Roman" w:hAnsi="Times New Roman" w:cs="Times New Roman"/>
          <w:sz w:val="24"/>
          <w:szCs w:val="24"/>
        </w:rPr>
        <w:t xml:space="preserve"> a mapa zamořené zóny Bulhary 2023 s vyznačením rizikových pozemků</w:t>
      </w:r>
    </w:p>
    <w:p w14:paraId="595A2F51" w14:textId="7021276B" w:rsidR="00B73600" w:rsidRPr="00BB7E94" w:rsidRDefault="00B73600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3. Příloha č. 3: </w:t>
      </w:r>
      <w:r w:rsidR="00931DFA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apa zamořené zóny Perná 2022</w:t>
      </w:r>
    </w:p>
    <w:p w14:paraId="5D475069" w14:textId="5BE1BF62" w:rsidR="002D1EBA" w:rsidRPr="00BB7E94" w:rsidRDefault="00B73600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4</w:t>
      </w:r>
      <w:r w:rsidR="5400F30B" w:rsidRPr="00BB7E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Příloha č.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>:</w:t>
      </w:r>
      <w:r w:rsidR="5400F30B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DFA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303658" w:rsidRPr="00BB7E94">
        <w:rPr>
          <w:rFonts w:ascii="Times New Roman" w:eastAsia="Times New Roman" w:hAnsi="Times New Roman" w:cs="Times New Roman"/>
          <w:sz w:val="24"/>
          <w:szCs w:val="24"/>
        </w:rPr>
        <w:t>zamořené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zóny Oleksovičky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179B582E" w14:textId="0BCAA39A" w:rsidR="00DA4E9E" w:rsidRPr="00BB7E94" w:rsidRDefault="00B80DB2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. Příloha č.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31DFA">
        <w:rPr>
          <w:rFonts w:ascii="Times New Roman" w:eastAsia="Times New Roman" w:hAnsi="Times New Roman" w:cs="Times New Roman"/>
          <w:sz w:val="24"/>
          <w:szCs w:val="24"/>
        </w:rPr>
        <w:t>M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254073">
        <w:rPr>
          <w:rFonts w:ascii="Times New Roman" w:eastAsia="Times New Roman" w:hAnsi="Times New Roman" w:cs="Times New Roman"/>
          <w:sz w:val="24"/>
          <w:szCs w:val="24"/>
        </w:rPr>
        <w:t>překryvu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86E" w:rsidRPr="00BB7E94">
        <w:rPr>
          <w:rFonts w:ascii="Times New Roman" w:eastAsia="Times New Roman" w:hAnsi="Times New Roman" w:cs="Times New Roman"/>
          <w:sz w:val="24"/>
          <w:szCs w:val="24"/>
        </w:rPr>
        <w:t xml:space="preserve">vymezeného území </w:t>
      </w:r>
      <w:r w:rsidR="00CF2CC8" w:rsidRPr="00BB7E94">
        <w:rPr>
          <w:rFonts w:ascii="Times New Roman" w:eastAsia="Times New Roman" w:hAnsi="Times New Roman" w:cs="Times New Roman"/>
          <w:sz w:val="24"/>
          <w:szCs w:val="24"/>
        </w:rPr>
        <w:t>Perná 2022</w:t>
      </w:r>
      <w:r w:rsidR="00254073">
        <w:rPr>
          <w:rFonts w:ascii="Times New Roman" w:eastAsia="Times New Roman" w:hAnsi="Times New Roman" w:cs="Times New Roman"/>
          <w:sz w:val="24"/>
          <w:szCs w:val="24"/>
        </w:rPr>
        <w:t xml:space="preserve"> a vymezeného území Bavory 2023</w:t>
      </w:r>
    </w:p>
    <w:p w14:paraId="0E6FDD67" w14:textId="0129898E" w:rsidR="00DA4E9E" w:rsidRPr="00BB7E94" w:rsidRDefault="00B80DB2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. Příloha č.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D29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DA4E9E"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AD786E" w:rsidRPr="00BB7E94">
        <w:rPr>
          <w:rFonts w:ascii="Times New Roman" w:eastAsia="Times New Roman" w:hAnsi="Times New Roman" w:cs="Times New Roman"/>
          <w:sz w:val="24"/>
          <w:szCs w:val="24"/>
        </w:rPr>
        <w:t xml:space="preserve">vymezeného území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Bulhary 2023</w:t>
      </w:r>
    </w:p>
    <w:p w14:paraId="7538C139" w14:textId="395CDA8E" w:rsidR="00B80DB2" w:rsidRPr="00BB7E94" w:rsidRDefault="00CF2CC8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80DB2" w:rsidRPr="00BB7E94">
        <w:rPr>
          <w:rFonts w:ascii="Times New Roman" w:eastAsia="Times New Roman" w:hAnsi="Times New Roman" w:cs="Times New Roman"/>
          <w:sz w:val="24"/>
          <w:szCs w:val="24"/>
        </w:rPr>
        <w:t xml:space="preserve">. Příloha č.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80DB2" w:rsidRPr="00BB7E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D65E8">
        <w:rPr>
          <w:rFonts w:ascii="Times New Roman" w:eastAsia="Times New Roman" w:hAnsi="Times New Roman" w:cs="Times New Roman"/>
          <w:sz w:val="24"/>
          <w:szCs w:val="24"/>
        </w:rPr>
        <w:t>M</w:t>
      </w:r>
      <w:r w:rsidR="00B80DB2" w:rsidRPr="00BB7E94">
        <w:rPr>
          <w:rFonts w:ascii="Times New Roman" w:eastAsia="Times New Roman" w:hAnsi="Times New Roman" w:cs="Times New Roman"/>
          <w:sz w:val="24"/>
          <w:szCs w:val="24"/>
        </w:rPr>
        <w:t>apa vymezeného území Oleksovičky 2022</w:t>
      </w:r>
    </w:p>
    <w:p w14:paraId="512FF2DD" w14:textId="2C11B03D" w:rsidR="002D1EBA" w:rsidRPr="00BB7E94" w:rsidRDefault="00CF2CC8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8</w:t>
      </w:r>
      <w:r w:rsidR="5400F30B" w:rsidRPr="00BB7E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 Příloha č. </w:t>
      </w:r>
      <w:r w:rsidR="00BB7E94" w:rsidRPr="00BB7E9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>:</w:t>
      </w:r>
      <w:r w:rsidR="5400F30B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83E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7C535C" w:rsidRPr="00BB7E94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není prosté GFDP</w:t>
      </w:r>
      <w:r w:rsidR="007C535C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0DB2" w:rsidRPr="00BB7E94">
        <w:rPr>
          <w:rFonts w:ascii="Times New Roman" w:eastAsia="Times New Roman" w:hAnsi="Times New Roman" w:cs="Times New Roman"/>
          <w:sz w:val="24"/>
          <w:szCs w:val="24"/>
        </w:rPr>
        <w:t>Bavory/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>Bulhary</w:t>
      </w:r>
      <w:r w:rsidR="00B53AB6" w:rsidRPr="00BB7E94">
        <w:rPr>
          <w:rFonts w:ascii="Times New Roman" w:eastAsia="Times New Roman" w:hAnsi="Times New Roman" w:cs="Times New Roman"/>
          <w:sz w:val="24"/>
          <w:szCs w:val="24"/>
        </w:rPr>
        <w:t>/Perná</w:t>
      </w:r>
    </w:p>
    <w:p w14:paraId="35E643A7" w14:textId="4999847B" w:rsidR="00BB7E94" w:rsidRPr="00BB7E94" w:rsidRDefault="00BB7E94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9. Příloha č. 9: 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Pr="00BB7E94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není prosté GFDP</w:t>
      </w:r>
      <w:r w:rsidR="00331A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 Bavory/Bulhary/Perná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 xml:space="preserve">s vyznačením 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 xml:space="preserve">jednotlivých </w:t>
      </w:r>
      <w:r w:rsidRPr="00BB7E94">
        <w:rPr>
          <w:rFonts w:ascii="Times New Roman" w:eastAsia="Times New Roman" w:hAnsi="Times New Roman" w:cs="Times New Roman"/>
          <w:sz w:val="24"/>
          <w:szCs w:val="24"/>
        </w:rPr>
        <w:t>zón CHKO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 xml:space="preserve"> Pálava</w:t>
      </w:r>
    </w:p>
    <w:p w14:paraId="2184D773" w14:textId="31DBDF4C" w:rsidR="002D1EBA" w:rsidRPr="00AD786E" w:rsidRDefault="00BB7E94" w:rsidP="002B0685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a-Latn"/>
        </w:rPr>
      </w:pPr>
      <w:r w:rsidRPr="00BB7E94">
        <w:rPr>
          <w:rFonts w:ascii="Times New Roman" w:eastAsia="Times New Roman" w:hAnsi="Times New Roman" w:cs="Times New Roman"/>
          <w:sz w:val="24"/>
          <w:szCs w:val="24"/>
        </w:rPr>
        <w:t>10</w:t>
      </w:r>
      <w:r w:rsidR="5400F30B" w:rsidRPr="00BB7E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Příloha č. </w:t>
      </w:r>
      <w:r w:rsidR="00B80DB2" w:rsidRPr="00BB7E9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31A68">
        <w:rPr>
          <w:rFonts w:ascii="Times New Roman" w:eastAsia="Times New Roman" w:hAnsi="Times New Roman" w:cs="Times New Roman"/>
          <w:sz w:val="24"/>
          <w:szCs w:val="24"/>
        </w:rPr>
        <w:t>M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 xml:space="preserve">apa </w:t>
      </w:r>
      <w:r w:rsidR="007C535C" w:rsidRPr="00BB7E94">
        <w:rPr>
          <w:rFonts w:ascii="Times New Roman" w:eastAsia="Times New Roman" w:hAnsi="Times New Roman" w:cs="Times New Roman"/>
          <w:sz w:val="24"/>
          <w:szCs w:val="24"/>
          <w:lang w:eastAsia="cs-CZ"/>
        </w:rPr>
        <w:t>území, které není prosté GFDP</w:t>
      </w:r>
      <w:r w:rsidR="00847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r w:rsidR="007C535C" w:rsidRPr="00BB7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B42" w:rsidRPr="00BB7E94">
        <w:rPr>
          <w:rFonts w:ascii="Times New Roman" w:eastAsia="Times New Roman" w:hAnsi="Times New Roman" w:cs="Times New Roman"/>
          <w:sz w:val="24"/>
          <w:szCs w:val="24"/>
        </w:rPr>
        <w:t>Oleksovičky</w:t>
      </w:r>
    </w:p>
    <w:sectPr w:rsidR="002D1EBA" w:rsidRPr="00AD786E" w:rsidSect="0081745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5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E7A1" w14:textId="77777777" w:rsidR="00CC2792" w:rsidRDefault="00CC2792" w:rsidP="00BA24EF">
      <w:pPr>
        <w:spacing w:after="0" w:line="240" w:lineRule="auto"/>
      </w:pPr>
      <w:r>
        <w:separator/>
      </w:r>
    </w:p>
  </w:endnote>
  <w:endnote w:type="continuationSeparator" w:id="0">
    <w:p w14:paraId="45606EB6" w14:textId="77777777" w:rsidR="00CC2792" w:rsidRDefault="00CC2792" w:rsidP="00BA24EF">
      <w:pPr>
        <w:spacing w:after="0" w:line="240" w:lineRule="auto"/>
      </w:pPr>
      <w:r>
        <w:continuationSeparator/>
      </w:r>
    </w:p>
  </w:endnote>
  <w:endnote w:type="continuationNotice" w:id="1">
    <w:p w14:paraId="2AF4968A" w14:textId="77777777" w:rsidR="00CC2792" w:rsidRDefault="00CC2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4" w14:textId="600E9E13" w:rsidR="00A4377D" w:rsidRPr="00B542DE" w:rsidRDefault="00CC2792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384E" w14:textId="77777777" w:rsidR="00CC2792" w:rsidRDefault="00CC2792" w:rsidP="00BA24EF">
      <w:pPr>
        <w:spacing w:after="0" w:line="240" w:lineRule="auto"/>
      </w:pPr>
      <w:r>
        <w:separator/>
      </w:r>
    </w:p>
  </w:footnote>
  <w:footnote w:type="continuationSeparator" w:id="0">
    <w:p w14:paraId="61484CBC" w14:textId="77777777" w:rsidR="00CC2792" w:rsidRDefault="00CC2792" w:rsidP="00BA24EF">
      <w:pPr>
        <w:spacing w:after="0" w:line="240" w:lineRule="auto"/>
      </w:pPr>
      <w:r>
        <w:continuationSeparator/>
      </w:r>
    </w:p>
  </w:footnote>
  <w:footnote w:type="continuationNotice" w:id="1">
    <w:p w14:paraId="07243A3A" w14:textId="77777777" w:rsidR="00CC2792" w:rsidRDefault="00CC2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10322DEA" w:rsidR="00BA24EF" w:rsidRPr="00F120FD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color w:val="595959" w:themeColor="text1" w:themeTint="A6"/>
        <w:sz w:val="20"/>
      </w:rPr>
    </w:pPr>
    <w:r w:rsidRPr="00F120FD">
      <w:rPr>
        <w:rFonts w:ascii="Times New Roman" w:hAnsi="Times New Roman" w:cs="Times New Roman"/>
        <w:color w:val="595959" w:themeColor="text1" w:themeTint="A6"/>
        <w:sz w:val="20"/>
      </w:rPr>
      <w:t xml:space="preserve">Nařízení ÚKZÚZ č. j. </w:t>
    </w:r>
    <w:r w:rsidRPr="00E5788A">
      <w:rPr>
        <w:rFonts w:ascii="Times New Roman" w:hAnsi="Times New Roman" w:cs="Times New Roman"/>
        <w:color w:val="595959" w:themeColor="text1" w:themeTint="A6"/>
        <w:sz w:val="20"/>
      </w:rPr>
      <w:t xml:space="preserve">UKZUZ </w:t>
    </w:r>
    <w:r w:rsidR="00E5788A" w:rsidRPr="00E5788A">
      <w:rPr>
        <w:rFonts w:ascii="Times New Roman" w:hAnsi="Times New Roman" w:cs="Times New Roman"/>
        <w:sz w:val="20"/>
      </w:rPr>
      <w:t>0</w:t>
    </w:r>
    <w:r w:rsidR="00E5788A">
      <w:rPr>
        <w:rFonts w:ascii="Times New Roman" w:hAnsi="Times New Roman" w:cs="Times New Roman"/>
        <w:sz w:val="20"/>
      </w:rPr>
      <w:t>08859/2023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7D248A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D21E87">
      <w:rPr>
        <w:rFonts w:ascii="Times New Roman" w:hAnsi="Times New Roman" w:cs="Times New Roman"/>
        <w:color w:val="595959" w:themeColor="text1" w:themeTint="A6"/>
        <w:sz w:val="18"/>
      </w:rPr>
      <w:t>03 00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0AA"/>
    <w:multiLevelType w:val="hybridMultilevel"/>
    <w:tmpl w:val="31362A44"/>
    <w:lvl w:ilvl="0" w:tplc="C69603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65015C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F7C62DC4"/>
    <w:lvl w:ilvl="0" w:tplc="437EAF04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b w:val="0"/>
        <w:b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7A"/>
    <w:multiLevelType w:val="hybridMultilevel"/>
    <w:tmpl w:val="A196A308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3F183C"/>
    <w:multiLevelType w:val="multilevel"/>
    <w:tmpl w:val="BD9A63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A523F8B"/>
    <w:multiLevelType w:val="hybridMultilevel"/>
    <w:tmpl w:val="622C8720"/>
    <w:lvl w:ilvl="0" w:tplc="447E03CC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A30640"/>
    <w:multiLevelType w:val="hybridMultilevel"/>
    <w:tmpl w:val="01100C1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454AAA"/>
    <w:multiLevelType w:val="hybridMultilevel"/>
    <w:tmpl w:val="5F62C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75393"/>
    <w:multiLevelType w:val="hybridMultilevel"/>
    <w:tmpl w:val="FA262ABA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C0950"/>
    <w:multiLevelType w:val="hybridMultilevel"/>
    <w:tmpl w:val="A27AB42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5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30"/>
  </w:num>
  <w:num w:numId="4">
    <w:abstractNumId w:val="8"/>
  </w:num>
  <w:num w:numId="5">
    <w:abstractNumId w:val="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2"/>
  </w:num>
  <w:num w:numId="9">
    <w:abstractNumId w:val="3"/>
  </w:num>
  <w:num w:numId="10">
    <w:abstractNumId w:val="5"/>
  </w:num>
  <w:num w:numId="11">
    <w:abstractNumId w:val="11"/>
  </w:num>
  <w:num w:numId="12">
    <w:abstractNumId w:val="26"/>
  </w:num>
  <w:num w:numId="13">
    <w:abstractNumId w:val="24"/>
  </w:num>
  <w:num w:numId="14">
    <w:abstractNumId w:val="21"/>
  </w:num>
  <w:num w:numId="15">
    <w:abstractNumId w:val="14"/>
  </w:num>
  <w:num w:numId="16">
    <w:abstractNumId w:val="23"/>
  </w:num>
  <w:num w:numId="17">
    <w:abstractNumId w:val="1"/>
  </w:num>
  <w:num w:numId="18">
    <w:abstractNumId w:val="13"/>
  </w:num>
  <w:num w:numId="19">
    <w:abstractNumId w:val="17"/>
  </w:num>
  <w:num w:numId="20">
    <w:abstractNumId w:val="9"/>
  </w:num>
  <w:num w:numId="21">
    <w:abstractNumId w:val="37"/>
  </w:num>
  <w:num w:numId="22">
    <w:abstractNumId w:val="22"/>
  </w:num>
  <w:num w:numId="23">
    <w:abstractNumId w:val="29"/>
  </w:num>
  <w:num w:numId="24">
    <w:abstractNumId w:val="18"/>
  </w:num>
  <w:num w:numId="25">
    <w:abstractNumId w:val="19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0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34"/>
  </w:num>
  <w:num w:numId="34">
    <w:abstractNumId w:val="31"/>
  </w:num>
  <w:num w:numId="35">
    <w:abstractNumId w:val="10"/>
  </w:num>
  <w:num w:numId="36">
    <w:abstractNumId w:val="15"/>
  </w:num>
  <w:num w:numId="37">
    <w:abstractNumId w:val="28"/>
  </w:num>
  <w:num w:numId="3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522"/>
    <w:rsid w:val="00000843"/>
    <w:rsid w:val="00004D69"/>
    <w:rsid w:val="00006449"/>
    <w:rsid w:val="00006C76"/>
    <w:rsid w:val="00011478"/>
    <w:rsid w:val="0001172C"/>
    <w:rsid w:val="0001291F"/>
    <w:rsid w:val="00015B17"/>
    <w:rsid w:val="000207C3"/>
    <w:rsid w:val="00023FC3"/>
    <w:rsid w:val="00034295"/>
    <w:rsid w:val="00036B5B"/>
    <w:rsid w:val="00040E75"/>
    <w:rsid w:val="000422BC"/>
    <w:rsid w:val="000464BE"/>
    <w:rsid w:val="00050816"/>
    <w:rsid w:val="00050CEE"/>
    <w:rsid w:val="00051536"/>
    <w:rsid w:val="0005180F"/>
    <w:rsid w:val="00052CA6"/>
    <w:rsid w:val="00061699"/>
    <w:rsid w:val="00061D80"/>
    <w:rsid w:val="00063353"/>
    <w:rsid w:val="00064472"/>
    <w:rsid w:val="0006480F"/>
    <w:rsid w:val="00065601"/>
    <w:rsid w:val="00073A3B"/>
    <w:rsid w:val="00073F12"/>
    <w:rsid w:val="00075F63"/>
    <w:rsid w:val="000764A7"/>
    <w:rsid w:val="000801DE"/>
    <w:rsid w:val="000812AF"/>
    <w:rsid w:val="00081445"/>
    <w:rsid w:val="000826FA"/>
    <w:rsid w:val="000850F2"/>
    <w:rsid w:val="00085998"/>
    <w:rsid w:val="00086F08"/>
    <w:rsid w:val="00090213"/>
    <w:rsid w:val="00090A69"/>
    <w:rsid w:val="00092E70"/>
    <w:rsid w:val="0009346E"/>
    <w:rsid w:val="000941C9"/>
    <w:rsid w:val="00096A6A"/>
    <w:rsid w:val="000A0CCA"/>
    <w:rsid w:val="000A13F3"/>
    <w:rsid w:val="000A56EE"/>
    <w:rsid w:val="000A5841"/>
    <w:rsid w:val="000B1476"/>
    <w:rsid w:val="000B681B"/>
    <w:rsid w:val="000B724A"/>
    <w:rsid w:val="000C12C6"/>
    <w:rsid w:val="000C2D21"/>
    <w:rsid w:val="000C3AB5"/>
    <w:rsid w:val="000C7C38"/>
    <w:rsid w:val="000D0B68"/>
    <w:rsid w:val="000D1255"/>
    <w:rsid w:val="000D164E"/>
    <w:rsid w:val="000D428F"/>
    <w:rsid w:val="000D7816"/>
    <w:rsid w:val="000E1145"/>
    <w:rsid w:val="000E2244"/>
    <w:rsid w:val="000E3AC9"/>
    <w:rsid w:val="000F6EAC"/>
    <w:rsid w:val="001010E2"/>
    <w:rsid w:val="00101592"/>
    <w:rsid w:val="00101A86"/>
    <w:rsid w:val="00101F30"/>
    <w:rsid w:val="0010328A"/>
    <w:rsid w:val="00103322"/>
    <w:rsid w:val="00103389"/>
    <w:rsid w:val="00105345"/>
    <w:rsid w:val="00106668"/>
    <w:rsid w:val="001076FD"/>
    <w:rsid w:val="00107B93"/>
    <w:rsid w:val="001123B7"/>
    <w:rsid w:val="00117958"/>
    <w:rsid w:val="00117ABC"/>
    <w:rsid w:val="00121294"/>
    <w:rsid w:val="001224A0"/>
    <w:rsid w:val="001307A3"/>
    <w:rsid w:val="00132937"/>
    <w:rsid w:val="00133B8C"/>
    <w:rsid w:val="00134F9B"/>
    <w:rsid w:val="00137732"/>
    <w:rsid w:val="001379D3"/>
    <w:rsid w:val="00140C83"/>
    <w:rsid w:val="001413F8"/>
    <w:rsid w:val="00143049"/>
    <w:rsid w:val="00150FC1"/>
    <w:rsid w:val="00151FD6"/>
    <w:rsid w:val="001537AF"/>
    <w:rsid w:val="00153CE7"/>
    <w:rsid w:val="001562A9"/>
    <w:rsid w:val="00157794"/>
    <w:rsid w:val="00161362"/>
    <w:rsid w:val="00164E4C"/>
    <w:rsid w:val="00167CCC"/>
    <w:rsid w:val="0017030B"/>
    <w:rsid w:val="00170641"/>
    <w:rsid w:val="00171FC7"/>
    <w:rsid w:val="00172A3C"/>
    <w:rsid w:val="001748ED"/>
    <w:rsid w:val="00177390"/>
    <w:rsid w:val="00177464"/>
    <w:rsid w:val="00177D0A"/>
    <w:rsid w:val="001829FC"/>
    <w:rsid w:val="00183119"/>
    <w:rsid w:val="001863BB"/>
    <w:rsid w:val="001911B9"/>
    <w:rsid w:val="00191758"/>
    <w:rsid w:val="00192EB8"/>
    <w:rsid w:val="0019321C"/>
    <w:rsid w:val="00193403"/>
    <w:rsid w:val="00194173"/>
    <w:rsid w:val="00194D95"/>
    <w:rsid w:val="00195311"/>
    <w:rsid w:val="001A13C0"/>
    <w:rsid w:val="001A1B67"/>
    <w:rsid w:val="001A34F5"/>
    <w:rsid w:val="001A4AE8"/>
    <w:rsid w:val="001B20BF"/>
    <w:rsid w:val="001B2B38"/>
    <w:rsid w:val="001B47A3"/>
    <w:rsid w:val="001B7883"/>
    <w:rsid w:val="001B7A8F"/>
    <w:rsid w:val="001B7DD8"/>
    <w:rsid w:val="001C056D"/>
    <w:rsid w:val="001C101C"/>
    <w:rsid w:val="001C638B"/>
    <w:rsid w:val="001D3242"/>
    <w:rsid w:val="001D417A"/>
    <w:rsid w:val="001D5C68"/>
    <w:rsid w:val="001D70C6"/>
    <w:rsid w:val="001D7522"/>
    <w:rsid w:val="001D78B0"/>
    <w:rsid w:val="001E288A"/>
    <w:rsid w:val="001E3B24"/>
    <w:rsid w:val="001E55A9"/>
    <w:rsid w:val="001F077D"/>
    <w:rsid w:val="001F0946"/>
    <w:rsid w:val="001F0EB9"/>
    <w:rsid w:val="001F240C"/>
    <w:rsid w:val="001F2FA9"/>
    <w:rsid w:val="001F30A6"/>
    <w:rsid w:val="001F3ED9"/>
    <w:rsid w:val="00203106"/>
    <w:rsid w:val="00203D04"/>
    <w:rsid w:val="00205D96"/>
    <w:rsid w:val="00211B78"/>
    <w:rsid w:val="002134BE"/>
    <w:rsid w:val="00215B3D"/>
    <w:rsid w:val="00217395"/>
    <w:rsid w:val="00217F30"/>
    <w:rsid w:val="00220C50"/>
    <w:rsid w:val="00223209"/>
    <w:rsid w:val="00223E92"/>
    <w:rsid w:val="00234051"/>
    <w:rsid w:val="0023781C"/>
    <w:rsid w:val="002407E8"/>
    <w:rsid w:val="002457A6"/>
    <w:rsid w:val="002467EA"/>
    <w:rsid w:val="00247F4A"/>
    <w:rsid w:val="00250107"/>
    <w:rsid w:val="002514FF"/>
    <w:rsid w:val="00253E7B"/>
    <w:rsid w:val="00254073"/>
    <w:rsid w:val="002622CD"/>
    <w:rsid w:val="0026367F"/>
    <w:rsid w:val="002679BA"/>
    <w:rsid w:val="0027231C"/>
    <w:rsid w:val="00272385"/>
    <w:rsid w:val="0027264F"/>
    <w:rsid w:val="00274D12"/>
    <w:rsid w:val="00274EA6"/>
    <w:rsid w:val="002768A7"/>
    <w:rsid w:val="002768E0"/>
    <w:rsid w:val="00277ECA"/>
    <w:rsid w:val="00281ACE"/>
    <w:rsid w:val="00281DED"/>
    <w:rsid w:val="00283280"/>
    <w:rsid w:val="002833CC"/>
    <w:rsid w:val="00285032"/>
    <w:rsid w:val="00285D97"/>
    <w:rsid w:val="002879B8"/>
    <w:rsid w:val="0029014E"/>
    <w:rsid w:val="002904F8"/>
    <w:rsid w:val="00293EDB"/>
    <w:rsid w:val="00295516"/>
    <w:rsid w:val="002970EA"/>
    <w:rsid w:val="0029792C"/>
    <w:rsid w:val="002A191F"/>
    <w:rsid w:val="002A2890"/>
    <w:rsid w:val="002A28C7"/>
    <w:rsid w:val="002A42A5"/>
    <w:rsid w:val="002A76B7"/>
    <w:rsid w:val="002B0609"/>
    <w:rsid w:val="002B0685"/>
    <w:rsid w:val="002B0C88"/>
    <w:rsid w:val="002B0D87"/>
    <w:rsid w:val="002B10C5"/>
    <w:rsid w:val="002B2E59"/>
    <w:rsid w:val="002B393F"/>
    <w:rsid w:val="002B3FCA"/>
    <w:rsid w:val="002B6C58"/>
    <w:rsid w:val="002B6FCE"/>
    <w:rsid w:val="002C6DD2"/>
    <w:rsid w:val="002C7697"/>
    <w:rsid w:val="002D0290"/>
    <w:rsid w:val="002D0CD5"/>
    <w:rsid w:val="002D1EBA"/>
    <w:rsid w:val="002D20CC"/>
    <w:rsid w:val="002D21B2"/>
    <w:rsid w:val="002D395B"/>
    <w:rsid w:val="002D3ED0"/>
    <w:rsid w:val="002D5905"/>
    <w:rsid w:val="002D6B10"/>
    <w:rsid w:val="002E0D28"/>
    <w:rsid w:val="002E179B"/>
    <w:rsid w:val="002E29E1"/>
    <w:rsid w:val="002F1343"/>
    <w:rsid w:val="002F1348"/>
    <w:rsid w:val="002F16BB"/>
    <w:rsid w:val="002F21D1"/>
    <w:rsid w:val="002F3425"/>
    <w:rsid w:val="002F53BB"/>
    <w:rsid w:val="002F7D68"/>
    <w:rsid w:val="00300236"/>
    <w:rsid w:val="00301BCA"/>
    <w:rsid w:val="00303600"/>
    <w:rsid w:val="00303658"/>
    <w:rsid w:val="003036E9"/>
    <w:rsid w:val="00306E2D"/>
    <w:rsid w:val="00310EDE"/>
    <w:rsid w:val="003114B5"/>
    <w:rsid w:val="00311E65"/>
    <w:rsid w:val="00312E5C"/>
    <w:rsid w:val="003135E3"/>
    <w:rsid w:val="00314771"/>
    <w:rsid w:val="00315B25"/>
    <w:rsid w:val="00315F54"/>
    <w:rsid w:val="003202AA"/>
    <w:rsid w:val="00323DB6"/>
    <w:rsid w:val="003261A3"/>
    <w:rsid w:val="00326B37"/>
    <w:rsid w:val="00327F07"/>
    <w:rsid w:val="00330E1E"/>
    <w:rsid w:val="00331A68"/>
    <w:rsid w:val="0033506C"/>
    <w:rsid w:val="003361CA"/>
    <w:rsid w:val="00340187"/>
    <w:rsid w:val="00340E95"/>
    <w:rsid w:val="003411E5"/>
    <w:rsid w:val="0034195E"/>
    <w:rsid w:val="00342CDB"/>
    <w:rsid w:val="003437A3"/>
    <w:rsid w:val="003441E0"/>
    <w:rsid w:val="00346BA0"/>
    <w:rsid w:val="00352F67"/>
    <w:rsid w:val="00353A62"/>
    <w:rsid w:val="00354692"/>
    <w:rsid w:val="0036415D"/>
    <w:rsid w:val="00371B3A"/>
    <w:rsid w:val="003726DC"/>
    <w:rsid w:val="003746AF"/>
    <w:rsid w:val="00380335"/>
    <w:rsid w:val="003811CD"/>
    <w:rsid w:val="00381EE2"/>
    <w:rsid w:val="00387999"/>
    <w:rsid w:val="003914CA"/>
    <w:rsid w:val="0039488B"/>
    <w:rsid w:val="00395FEE"/>
    <w:rsid w:val="003A3A22"/>
    <w:rsid w:val="003A4261"/>
    <w:rsid w:val="003A4A19"/>
    <w:rsid w:val="003B0CA0"/>
    <w:rsid w:val="003B1B9F"/>
    <w:rsid w:val="003B38CA"/>
    <w:rsid w:val="003B5B13"/>
    <w:rsid w:val="003C0276"/>
    <w:rsid w:val="003C07FB"/>
    <w:rsid w:val="003C2D2A"/>
    <w:rsid w:val="003C55EB"/>
    <w:rsid w:val="003D1AFF"/>
    <w:rsid w:val="003D1D72"/>
    <w:rsid w:val="003D2BB5"/>
    <w:rsid w:val="003D2E3F"/>
    <w:rsid w:val="003D43D3"/>
    <w:rsid w:val="003D4FFA"/>
    <w:rsid w:val="003D75ED"/>
    <w:rsid w:val="003E0844"/>
    <w:rsid w:val="003E0C91"/>
    <w:rsid w:val="003E0E27"/>
    <w:rsid w:val="003E3CB4"/>
    <w:rsid w:val="003E45F3"/>
    <w:rsid w:val="003E5C27"/>
    <w:rsid w:val="003F0022"/>
    <w:rsid w:val="003F02D0"/>
    <w:rsid w:val="003F15EE"/>
    <w:rsid w:val="003F29AC"/>
    <w:rsid w:val="003F2B76"/>
    <w:rsid w:val="003F30E1"/>
    <w:rsid w:val="003F30E6"/>
    <w:rsid w:val="003F7A61"/>
    <w:rsid w:val="003F7D49"/>
    <w:rsid w:val="00400691"/>
    <w:rsid w:val="0040108D"/>
    <w:rsid w:val="00401DBE"/>
    <w:rsid w:val="00404D0D"/>
    <w:rsid w:val="00404F5D"/>
    <w:rsid w:val="004067D5"/>
    <w:rsid w:val="00407887"/>
    <w:rsid w:val="00410B11"/>
    <w:rsid w:val="004111E3"/>
    <w:rsid w:val="0041469E"/>
    <w:rsid w:val="00416D32"/>
    <w:rsid w:val="00423234"/>
    <w:rsid w:val="00423FB1"/>
    <w:rsid w:val="00424FD7"/>
    <w:rsid w:val="0042793C"/>
    <w:rsid w:val="00433672"/>
    <w:rsid w:val="0043518B"/>
    <w:rsid w:val="004374E4"/>
    <w:rsid w:val="004425D3"/>
    <w:rsid w:val="00444517"/>
    <w:rsid w:val="004455B4"/>
    <w:rsid w:val="004456F7"/>
    <w:rsid w:val="00447DCB"/>
    <w:rsid w:val="004529A9"/>
    <w:rsid w:val="004534F4"/>
    <w:rsid w:val="00454685"/>
    <w:rsid w:val="004565EC"/>
    <w:rsid w:val="00456D9F"/>
    <w:rsid w:val="00457A27"/>
    <w:rsid w:val="00457A71"/>
    <w:rsid w:val="004600D0"/>
    <w:rsid w:val="00460E71"/>
    <w:rsid w:val="00462173"/>
    <w:rsid w:val="004622D1"/>
    <w:rsid w:val="00462746"/>
    <w:rsid w:val="004637F5"/>
    <w:rsid w:val="004638EB"/>
    <w:rsid w:val="00465136"/>
    <w:rsid w:val="00465E92"/>
    <w:rsid w:val="00467DD3"/>
    <w:rsid w:val="00472064"/>
    <w:rsid w:val="00472298"/>
    <w:rsid w:val="00473B25"/>
    <w:rsid w:val="00474480"/>
    <w:rsid w:val="00475D64"/>
    <w:rsid w:val="00480D39"/>
    <w:rsid w:val="0048202A"/>
    <w:rsid w:val="00483E30"/>
    <w:rsid w:val="004869B1"/>
    <w:rsid w:val="00486BDF"/>
    <w:rsid w:val="0049095C"/>
    <w:rsid w:val="00491AAA"/>
    <w:rsid w:val="00493FC7"/>
    <w:rsid w:val="004953F0"/>
    <w:rsid w:val="0049732C"/>
    <w:rsid w:val="004A3740"/>
    <w:rsid w:val="004A54F4"/>
    <w:rsid w:val="004A5FBF"/>
    <w:rsid w:val="004A6E78"/>
    <w:rsid w:val="004A7BE5"/>
    <w:rsid w:val="004B0A43"/>
    <w:rsid w:val="004B1362"/>
    <w:rsid w:val="004B18EE"/>
    <w:rsid w:val="004B27A0"/>
    <w:rsid w:val="004B370C"/>
    <w:rsid w:val="004B3A9C"/>
    <w:rsid w:val="004B6EB9"/>
    <w:rsid w:val="004C1D59"/>
    <w:rsid w:val="004C2CD8"/>
    <w:rsid w:val="004C426A"/>
    <w:rsid w:val="004C5AF2"/>
    <w:rsid w:val="004C5CAA"/>
    <w:rsid w:val="004C711C"/>
    <w:rsid w:val="004C7999"/>
    <w:rsid w:val="004D06D4"/>
    <w:rsid w:val="004D16AA"/>
    <w:rsid w:val="004D248A"/>
    <w:rsid w:val="004D5874"/>
    <w:rsid w:val="004D5E24"/>
    <w:rsid w:val="004D68C5"/>
    <w:rsid w:val="004D7837"/>
    <w:rsid w:val="004E0409"/>
    <w:rsid w:val="004E0AFE"/>
    <w:rsid w:val="004E0FA3"/>
    <w:rsid w:val="004E1AE5"/>
    <w:rsid w:val="004E3261"/>
    <w:rsid w:val="004F001D"/>
    <w:rsid w:val="004F1222"/>
    <w:rsid w:val="004F32A0"/>
    <w:rsid w:val="004F7377"/>
    <w:rsid w:val="00500214"/>
    <w:rsid w:val="005005A1"/>
    <w:rsid w:val="0050166B"/>
    <w:rsid w:val="00501A0F"/>
    <w:rsid w:val="00501B3A"/>
    <w:rsid w:val="0050242E"/>
    <w:rsid w:val="0050383A"/>
    <w:rsid w:val="00504F11"/>
    <w:rsid w:val="00512B6C"/>
    <w:rsid w:val="00512BD4"/>
    <w:rsid w:val="005149C7"/>
    <w:rsid w:val="00515EAF"/>
    <w:rsid w:val="005167BD"/>
    <w:rsid w:val="00516CE6"/>
    <w:rsid w:val="005174A0"/>
    <w:rsid w:val="00520E8F"/>
    <w:rsid w:val="0052198C"/>
    <w:rsid w:val="00522808"/>
    <w:rsid w:val="00522891"/>
    <w:rsid w:val="0052313E"/>
    <w:rsid w:val="0052318B"/>
    <w:rsid w:val="005238CD"/>
    <w:rsid w:val="005263F4"/>
    <w:rsid w:val="0052644B"/>
    <w:rsid w:val="00526EA9"/>
    <w:rsid w:val="005275BC"/>
    <w:rsid w:val="00527E7E"/>
    <w:rsid w:val="00530639"/>
    <w:rsid w:val="00530D9E"/>
    <w:rsid w:val="00533B8F"/>
    <w:rsid w:val="0054251E"/>
    <w:rsid w:val="0054343E"/>
    <w:rsid w:val="005449AE"/>
    <w:rsid w:val="00544F6E"/>
    <w:rsid w:val="0056272E"/>
    <w:rsid w:val="00563152"/>
    <w:rsid w:val="00566240"/>
    <w:rsid w:val="00570A9E"/>
    <w:rsid w:val="00572B7E"/>
    <w:rsid w:val="00572C8E"/>
    <w:rsid w:val="0058596A"/>
    <w:rsid w:val="00585FD8"/>
    <w:rsid w:val="00585FF5"/>
    <w:rsid w:val="00586E4C"/>
    <w:rsid w:val="00587322"/>
    <w:rsid w:val="00587DCF"/>
    <w:rsid w:val="00590BED"/>
    <w:rsid w:val="00591A66"/>
    <w:rsid w:val="00592924"/>
    <w:rsid w:val="00592993"/>
    <w:rsid w:val="00594CDC"/>
    <w:rsid w:val="0059650D"/>
    <w:rsid w:val="005965B1"/>
    <w:rsid w:val="005A052F"/>
    <w:rsid w:val="005A3462"/>
    <w:rsid w:val="005A3FE9"/>
    <w:rsid w:val="005A5C0E"/>
    <w:rsid w:val="005A7B86"/>
    <w:rsid w:val="005B1AE9"/>
    <w:rsid w:val="005B1C7E"/>
    <w:rsid w:val="005B2EEF"/>
    <w:rsid w:val="005B3938"/>
    <w:rsid w:val="005B5948"/>
    <w:rsid w:val="005B6B1D"/>
    <w:rsid w:val="005C08DC"/>
    <w:rsid w:val="005C0AD6"/>
    <w:rsid w:val="005C24DB"/>
    <w:rsid w:val="005C281F"/>
    <w:rsid w:val="005C45CF"/>
    <w:rsid w:val="005C578B"/>
    <w:rsid w:val="005C7723"/>
    <w:rsid w:val="005C7F85"/>
    <w:rsid w:val="005C7FFE"/>
    <w:rsid w:val="005D0529"/>
    <w:rsid w:val="005D5343"/>
    <w:rsid w:val="005D5D97"/>
    <w:rsid w:val="005D5E96"/>
    <w:rsid w:val="005E00F3"/>
    <w:rsid w:val="005E4CDD"/>
    <w:rsid w:val="005E5CA3"/>
    <w:rsid w:val="005E5F58"/>
    <w:rsid w:val="005E5FD0"/>
    <w:rsid w:val="005E6A03"/>
    <w:rsid w:val="005F0763"/>
    <w:rsid w:val="005F1540"/>
    <w:rsid w:val="005F4A15"/>
    <w:rsid w:val="005F5439"/>
    <w:rsid w:val="006007DA"/>
    <w:rsid w:val="0060246A"/>
    <w:rsid w:val="00604C34"/>
    <w:rsid w:val="00606227"/>
    <w:rsid w:val="00606BF0"/>
    <w:rsid w:val="00607BF4"/>
    <w:rsid w:val="00610032"/>
    <w:rsid w:val="00610B14"/>
    <w:rsid w:val="00611297"/>
    <w:rsid w:val="00612549"/>
    <w:rsid w:val="00612924"/>
    <w:rsid w:val="00615FCE"/>
    <w:rsid w:val="006218B3"/>
    <w:rsid w:val="006242DC"/>
    <w:rsid w:val="00624595"/>
    <w:rsid w:val="00633288"/>
    <w:rsid w:val="006348B0"/>
    <w:rsid w:val="00634CBC"/>
    <w:rsid w:val="00634EE1"/>
    <w:rsid w:val="00634F66"/>
    <w:rsid w:val="00636B57"/>
    <w:rsid w:val="00637421"/>
    <w:rsid w:val="00641213"/>
    <w:rsid w:val="00641435"/>
    <w:rsid w:val="00642717"/>
    <w:rsid w:val="00642B6C"/>
    <w:rsid w:val="006466EA"/>
    <w:rsid w:val="00647181"/>
    <w:rsid w:val="006511F0"/>
    <w:rsid w:val="0065199A"/>
    <w:rsid w:val="0065563D"/>
    <w:rsid w:val="00656B00"/>
    <w:rsid w:val="006611AB"/>
    <w:rsid w:val="00662678"/>
    <w:rsid w:val="00662766"/>
    <w:rsid w:val="006657A7"/>
    <w:rsid w:val="00665810"/>
    <w:rsid w:val="00667643"/>
    <w:rsid w:val="00670E15"/>
    <w:rsid w:val="00671ACB"/>
    <w:rsid w:val="00671BFA"/>
    <w:rsid w:val="006722F9"/>
    <w:rsid w:val="006736BE"/>
    <w:rsid w:val="00674514"/>
    <w:rsid w:val="00674B67"/>
    <w:rsid w:val="00675028"/>
    <w:rsid w:val="00680215"/>
    <w:rsid w:val="00684A85"/>
    <w:rsid w:val="00685E7F"/>
    <w:rsid w:val="006913E6"/>
    <w:rsid w:val="00691B87"/>
    <w:rsid w:val="00691C12"/>
    <w:rsid w:val="00693855"/>
    <w:rsid w:val="00694405"/>
    <w:rsid w:val="00694E28"/>
    <w:rsid w:val="00694FF8"/>
    <w:rsid w:val="006A0885"/>
    <w:rsid w:val="006A0DB7"/>
    <w:rsid w:val="006A1006"/>
    <w:rsid w:val="006A3199"/>
    <w:rsid w:val="006A323B"/>
    <w:rsid w:val="006A4B0A"/>
    <w:rsid w:val="006A724A"/>
    <w:rsid w:val="006B009E"/>
    <w:rsid w:val="006B1CC3"/>
    <w:rsid w:val="006B262F"/>
    <w:rsid w:val="006B3A3F"/>
    <w:rsid w:val="006B5053"/>
    <w:rsid w:val="006B61B5"/>
    <w:rsid w:val="006C051B"/>
    <w:rsid w:val="006C123E"/>
    <w:rsid w:val="006C161A"/>
    <w:rsid w:val="006C1A94"/>
    <w:rsid w:val="006C2BE9"/>
    <w:rsid w:val="006C37A9"/>
    <w:rsid w:val="006C6519"/>
    <w:rsid w:val="006C7DC7"/>
    <w:rsid w:val="006D0285"/>
    <w:rsid w:val="006D4FEF"/>
    <w:rsid w:val="006E0594"/>
    <w:rsid w:val="006E1D8E"/>
    <w:rsid w:val="006E2A4A"/>
    <w:rsid w:val="006E5E69"/>
    <w:rsid w:val="006E7A1C"/>
    <w:rsid w:val="006F0566"/>
    <w:rsid w:val="006F0706"/>
    <w:rsid w:val="006F0CD5"/>
    <w:rsid w:val="006F11C1"/>
    <w:rsid w:val="006F1714"/>
    <w:rsid w:val="006F1902"/>
    <w:rsid w:val="006F1D3F"/>
    <w:rsid w:val="006F3025"/>
    <w:rsid w:val="006F516F"/>
    <w:rsid w:val="006F5E50"/>
    <w:rsid w:val="006F6DBB"/>
    <w:rsid w:val="006F756B"/>
    <w:rsid w:val="00700005"/>
    <w:rsid w:val="00700066"/>
    <w:rsid w:val="0070113D"/>
    <w:rsid w:val="00704C03"/>
    <w:rsid w:val="0071303D"/>
    <w:rsid w:val="0071324A"/>
    <w:rsid w:val="007157FF"/>
    <w:rsid w:val="00715B00"/>
    <w:rsid w:val="007209E7"/>
    <w:rsid w:val="00720EF3"/>
    <w:rsid w:val="007216C7"/>
    <w:rsid w:val="007249B2"/>
    <w:rsid w:val="00725FC9"/>
    <w:rsid w:val="007263AE"/>
    <w:rsid w:val="007276B1"/>
    <w:rsid w:val="00727DCA"/>
    <w:rsid w:val="00731C88"/>
    <w:rsid w:val="00733D00"/>
    <w:rsid w:val="00735C6A"/>
    <w:rsid w:val="00736267"/>
    <w:rsid w:val="00736C78"/>
    <w:rsid w:val="007372F7"/>
    <w:rsid w:val="00737371"/>
    <w:rsid w:val="0074195F"/>
    <w:rsid w:val="00743814"/>
    <w:rsid w:val="00745560"/>
    <w:rsid w:val="0074567E"/>
    <w:rsid w:val="00745CB2"/>
    <w:rsid w:val="00745D48"/>
    <w:rsid w:val="0075163E"/>
    <w:rsid w:val="0075192C"/>
    <w:rsid w:val="007524FE"/>
    <w:rsid w:val="007528B6"/>
    <w:rsid w:val="0075404C"/>
    <w:rsid w:val="00755A4F"/>
    <w:rsid w:val="00756667"/>
    <w:rsid w:val="00756D3E"/>
    <w:rsid w:val="00760838"/>
    <w:rsid w:val="00765399"/>
    <w:rsid w:val="007653E7"/>
    <w:rsid w:val="0076541D"/>
    <w:rsid w:val="0077123F"/>
    <w:rsid w:val="00771393"/>
    <w:rsid w:val="0077159B"/>
    <w:rsid w:val="0077192C"/>
    <w:rsid w:val="00774C99"/>
    <w:rsid w:val="00775134"/>
    <w:rsid w:val="007767ED"/>
    <w:rsid w:val="00777316"/>
    <w:rsid w:val="007859A3"/>
    <w:rsid w:val="007877DE"/>
    <w:rsid w:val="00787F39"/>
    <w:rsid w:val="00790725"/>
    <w:rsid w:val="00791D44"/>
    <w:rsid w:val="00793DD6"/>
    <w:rsid w:val="00795339"/>
    <w:rsid w:val="0079566C"/>
    <w:rsid w:val="007962F1"/>
    <w:rsid w:val="00796ED4"/>
    <w:rsid w:val="007A00FE"/>
    <w:rsid w:val="007A0779"/>
    <w:rsid w:val="007A0D20"/>
    <w:rsid w:val="007A1188"/>
    <w:rsid w:val="007A1FB4"/>
    <w:rsid w:val="007A2066"/>
    <w:rsid w:val="007A4C1D"/>
    <w:rsid w:val="007A6FCA"/>
    <w:rsid w:val="007B024C"/>
    <w:rsid w:val="007B3726"/>
    <w:rsid w:val="007B4D7E"/>
    <w:rsid w:val="007B5945"/>
    <w:rsid w:val="007B6683"/>
    <w:rsid w:val="007B76CD"/>
    <w:rsid w:val="007C0400"/>
    <w:rsid w:val="007C0492"/>
    <w:rsid w:val="007C42EC"/>
    <w:rsid w:val="007C535C"/>
    <w:rsid w:val="007C542B"/>
    <w:rsid w:val="007C6331"/>
    <w:rsid w:val="007C79C2"/>
    <w:rsid w:val="007D0FF4"/>
    <w:rsid w:val="007D1F8F"/>
    <w:rsid w:val="007D253D"/>
    <w:rsid w:val="007D2708"/>
    <w:rsid w:val="007D4697"/>
    <w:rsid w:val="007D4B17"/>
    <w:rsid w:val="007D5111"/>
    <w:rsid w:val="007D68AF"/>
    <w:rsid w:val="007D76EC"/>
    <w:rsid w:val="007D78B0"/>
    <w:rsid w:val="007E438A"/>
    <w:rsid w:val="007E7192"/>
    <w:rsid w:val="007F109B"/>
    <w:rsid w:val="007F3512"/>
    <w:rsid w:val="007F5541"/>
    <w:rsid w:val="007F6246"/>
    <w:rsid w:val="007F6583"/>
    <w:rsid w:val="00800FD1"/>
    <w:rsid w:val="008042AA"/>
    <w:rsid w:val="00804FAA"/>
    <w:rsid w:val="00805D81"/>
    <w:rsid w:val="0080674E"/>
    <w:rsid w:val="00810BD9"/>
    <w:rsid w:val="00810F55"/>
    <w:rsid w:val="00812888"/>
    <w:rsid w:val="00815346"/>
    <w:rsid w:val="00816221"/>
    <w:rsid w:val="00817453"/>
    <w:rsid w:val="00817614"/>
    <w:rsid w:val="00821BE4"/>
    <w:rsid w:val="00821CB2"/>
    <w:rsid w:val="0082291B"/>
    <w:rsid w:val="00823D16"/>
    <w:rsid w:val="008267B5"/>
    <w:rsid w:val="00826948"/>
    <w:rsid w:val="0083088F"/>
    <w:rsid w:val="00831EEB"/>
    <w:rsid w:val="00832D80"/>
    <w:rsid w:val="00833089"/>
    <w:rsid w:val="008349E3"/>
    <w:rsid w:val="00836109"/>
    <w:rsid w:val="008369E7"/>
    <w:rsid w:val="00837AEA"/>
    <w:rsid w:val="008412FC"/>
    <w:rsid w:val="008419FC"/>
    <w:rsid w:val="008442FE"/>
    <w:rsid w:val="008446C0"/>
    <w:rsid w:val="00845346"/>
    <w:rsid w:val="008456D2"/>
    <w:rsid w:val="008464A3"/>
    <w:rsid w:val="008465B1"/>
    <w:rsid w:val="00846EBD"/>
    <w:rsid w:val="00847985"/>
    <w:rsid w:val="00851F3D"/>
    <w:rsid w:val="00853056"/>
    <w:rsid w:val="008547BA"/>
    <w:rsid w:val="008547FE"/>
    <w:rsid w:val="00855C2B"/>
    <w:rsid w:val="00855D77"/>
    <w:rsid w:val="00856357"/>
    <w:rsid w:val="008600EB"/>
    <w:rsid w:val="008606BF"/>
    <w:rsid w:val="008621A8"/>
    <w:rsid w:val="00863195"/>
    <w:rsid w:val="00863775"/>
    <w:rsid w:val="00863FAD"/>
    <w:rsid w:val="00866B5A"/>
    <w:rsid w:val="00866C1B"/>
    <w:rsid w:val="00866D36"/>
    <w:rsid w:val="008674E8"/>
    <w:rsid w:val="00867AFF"/>
    <w:rsid w:val="00870C23"/>
    <w:rsid w:val="00872CBD"/>
    <w:rsid w:val="0087519C"/>
    <w:rsid w:val="008820E2"/>
    <w:rsid w:val="00883669"/>
    <w:rsid w:val="00884027"/>
    <w:rsid w:val="0088445A"/>
    <w:rsid w:val="00891229"/>
    <w:rsid w:val="008916B7"/>
    <w:rsid w:val="00892430"/>
    <w:rsid w:val="00895351"/>
    <w:rsid w:val="00895A49"/>
    <w:rsid w:val="008A1816"/>
    <w:rsid w:val="008A1BC0"/>
    <w:rsid w:val="008A1BDE"/>
    <w:rsid w:val="008A1C24"/>
    <w:rsid w:val="008A4AB1"/>
    <w:rsid w:val="008A58BB"/>
    <w:rsid w:val="008A7E88"/>
    <w:rsid w:val="008B403C"/>
    <w:rsid w:val="008B40F5"/>
    <w:rsid w:val="008B55A1"/>
    <w:rsid w:val="008B713D"/>
    <w:rsid w:val="008C0101"/>
    <w:rsid w:val="008C03A4"/>
    <w:rsid w:val="008C04CC"/>
    <w:rsid w:val="008C22DE"/>
    <w:rsid w:val="008C2873"/>
    <w:rsid w:val="008C6118"/>
    <w:rsid w:val="008D0745"/>
    <w:rsid w:val="008D196B"/>
    <w:rsid w:val="008D2256"/>
    <w:rsid w:val="008D6184"/>
    <w:rsid w:val="008D72F6"/>
    <w:rsid w:val="008D7875"/>
    <w:rsid w:val="008E057C"/>
    <w:rsid w:val="008E650D"/>
    <w:rsid w:val="008E6772"/>
    <w:rsid w:val="008E6C2E"/>
    <w:rsid w:val="008E6D7A"/>
    <w:rsid w:val="008E7523"/>
    <w:rsid w:val="008F0116"/>
    <w:rsid w:val="008F02EF"/>
    <w:rsid w:val="008F192D"/>
    <w:rsid w:val="008F2824"/>
    <w:rsid w:val="008F495C"/>
    <w:rsid w:val="008F7487"/>
    <w:rsid w:val="008F7B0A"/>
    <w:rsid w:val="00902607"/>
    <w:rsid w:val="009029F3"/>
    <w:rsid w:val="00902B3F"/>
    <w:rsid w:val="00903B9E"/>
    <w:rsid w:val="0090779C"/>
    <w:rsid w:val="0091075F"/>
    <w:rsid w:val="00910BE9"/>
    <w:rsid w:val="00911743"/>
    <w:rsid w:val="00911750"/>
    <w:rsid w:val="00911B5E"/>
    <w:rsid w:val="009120E8"/>
    <w:rsid w:val="009121C0"/>
    <w:rsid w:val="0091569D"/>
    <w:rsid w:val="00915772"/>
    <w:rsid w:val="00916CB7"/>
    <w:rsid w:val="00921920"/>
    <w:rsid w:val="00923EEE"/>
    <w:rsid w:val="0092483C"/>
    <w:rsid w:val="00925484"/>
    <w:rsid w:val="009303C1"/>
    <w:rsid w:val="00931DFA"/>
    <w:rsid w:val="0093324D"/>
    <w:rsid w:val="00935622"/>
    <w:rsid w:val="009361F8"/>
    <w:rsid w:val="0093728A"/>
    <w:rsid w:val="009378F2"/>
    <w:rsid w:val="00937A1A"/>
    <w:rsid w:val="009414E2"/>
    <w:rsid w:val="009426F8"/>
    <w:rsid w:val="00942838"/>
    <w:rsid w:val="00942AD9"/>
    <w:rsid w:val="00944B01"/>
    <w:rsid w:val="00946445"/>
    <w:rsid w:val="00950968"/>
    <w:rsid w:val="00950ADA"/>
    <w:rsid w:val="009525C2"/>
    <w:rsid w:val="009527B1"/>
    <w:rsid w:val="00953DC7"/>
    <w:rsid w:val="00954ABB"/>
    <w:rsid w:val="009565E4"/>
    <w:rsid w:val="00956E3F"/>
    <w:rsid w:val="0096028E"/>
    <w:rsid w:val="0096031C"/>
    <w:rsid w:val="00960A5C"/>
    <w:rsid w:val="00966D12"/>
    <w:rsid w:val="00973F61"/>
    <w:rsid w:val="0097670F"/>
    <w:rsid w:val="00980119"/>
    <w:rsid w:val="00985CFD"/>
    <w:rsid w:val="00990EAB"/>
    <w:rsid w:val="0099120D"/>
    <w:rsid w:val="009914C5"/>
    <w:rsid w:val="00993A4E"/>
    <w:rsid w:val="00994F6F"/>
    <w:rsid w:val="0099539A"/>
    <w:rsid w:val="00996B3C"/>
    <w:rsid w:val="009975CB"/>
    <w:rsid w:val="009976CD"/>
    <w:rsid w:val="009A0927"/>
    <w:rsid w:val="009A0AF9"/>
    <w:rsid w:val="009A0D30"/>
    <w:rsid w:val="009A1510"/>
    <w:rsid w:val="009A1E5A"/>
    <w:rsid w:val="009A2754"/>
    <w:rsid w:val="009A2D28"/>
    <w:rsid w:val="009A34C5"/>
    <w:rsid w:val="009A44E1"/>
    <w:rsid w:val="009A511E"/>
    <w:rsid w:val="009A515E"/>
    <w:rsid w:val="009A66FE"/>
    <w:rsid w:val="009B1630"/>
    <w:rsid w:val="009B2CD2"/>
    <w:rsid w:val="009B2EBF"/>
    <w:rsid w:val="009B34D1"/>
    <w:rsid w:val="009B38A4"/>
    <w:rsid w:val="009C0DAE"/>
    <w:rsid w:val="009C1771"/>
    <w:rsid w:val="009C35D6"/>
    <w:rsid w:val="009C59E6"/>
    <w:rsid w:val="009C5AD1"/>
    <w:rsid w:val="009D35F2"/>
    <w:rsid w:val="009D63D1"/>
    <w:rsid w:val="009D7034"/>
    <w:rsid w:val="009D723D"/>
    <w:rsid w:val="009E00E7"/>
    <w:rsid w:val="009E0371"/>
    <w:rsid w:val="009E0B5C"/>
    <w:rsid w:val="009E5A0E"/>
    <w:rsid w:val="009E7146"/>
    <w:rsid w:val="009F1A50"/>
    <w:rsid w:val="009F290A"/>
    <w:rsid w:val="009F3775"/>
    <w:rsid w:val="009F4A94"/>
    <w:rsid w:val="009F561D"/>
    <w:rsid w:val="009F5C24"/>
    <w:rsid w:val="009F68DC"/>
    <w:rsid w:val="00A00220"/>
    <w:rsid w:val="00A013EB"/>
    <w:rsid w:val="00A01E15"/>
    <w:rsid w:val="00A052C7"/>
    <w:rsid w:val="00A05445"/>
    <w:rsid w:val="00A05A64"/>
    <w:rsid w:val="00A068EC"/>
    <w:rsid w:val="00A10827"/>
    <w:rsid w:val="00A2530B"/>
    <w:rsid w:val="00A25F31"/>
    <w:rsid w:val="00A27345"/>
    <w:rsid w:val="00A27B96"/>
    <w:rsid w:val="00A3012A"/>
    <w:rsid w:val="00A30ECB"/>
    <w:rsid w:val="00A315A5"/>
    <w:rsid w:val="00A31824"/>
    <w:rsid w:val="00A33D8C"/>
    <w:rsid w:val="00A35B4E"/>
    <w:rsid w:val="00A41313"/>
    <w:rsid w:val="00A41D45"/>
    <w:rsid w:val="00A427A7"/>
    <w:rsid w:val="00A4377D"/>
    <w:rsid w:val="00A43E3F"/>
    <w:rsid w:val="00A46F74"/>
    <w:rsid w:val="00A4713C"/>
    <w:rsid w:val="00A504FB"/>
    <w:rsid w:val="00A50ECA"/>
    <w:rsid w:val="00A51636"/>
    <w:rsid w:val="00A54FB8"/>
    <w:rsid w:val="00A554EF"/>
    <w:rsid w:val="00A57B05"/>
    <w:rsid w:val="00A57F4D"/>
    <w:rsid w:val="00A669FF"/>
    <w:rsid w:val="00A67D2D"/>
    <w:rsid w:val="00A72225"/>
    <w:rsid w:val="00A77F04"/>
    <w:rsid w:val="00A8147E"/>
    <w:rsid w:val="00A81AE5"/>
    <w:rsid w:val="00A81C01"/>
    <w:rsid w:val="00A81D97"/>
    <w:rsid w:val="00A81ED9"/>
    <w:rsid w:val="00A84DA6"/>
    <w:rsid w:val="00A85324"/>
    <w:rsid w:val="00A86127"/>
    <w:rsid w:val="00A86644"/>
    <w:rsid w:val="00A86CE2"/>
    <w:rsid w:val="00A91257"/>
    <w:rsid w:val="00A914B2"/>
    <w:rsid w:val="00A92D8A"/>
    <w:rsid w:val="00A943C1"/>
    <w:rsid w:val="00A94BF5"/>
    <w:rsid w:val="00A95E79"/>
    <w:rsid w:val="00AA10C0"/>
    <w:rsid w:val="00AA40E9"/>
    <w:rsid w:val="00AA5FEF"/>
    <w:rsid w:val="00AB082E"/>
    <w:rsid w:val="00AB1044"/>
    <w:rsid w:val="00AB374F"/>
    <w:rsid w:val="00AB59FE"/>
    <w:rsid w:val="00AB5D7B"/>
    <w:rsid w:val="00AB6369"/>
    <w:rsid w:val="00AC0851"/>
    <w:rsid w:val="00AC37B2"/>
    <w:rsid w:val="00AC37C0"/>
    <w:rsid w:val="00AC3879"/>
    <w:rsid w:val="00AC675C"/>
    <w:rsid w:val="00AD3743"/>
    <w:rsid w:val="00AD64F8"/>
    <w:rsid w:val="00AD68B2"/>
    <w:rsid w:val="00AD6EC2"/>
    <w:rsid w:val="00AD786E"/>
    <w:rsid w:val="00AE087B"/>
    <w:rsid w:val="00AE0E50"/>
    <w:rsid w:val="00AE0F13"/>
    <w:rsid w:val="00AE120E"/>
    <w:rsid w:val="00AE2D6D"/>
    <w:rsid w:val="00AE30D2"/>
    <w:rsid w:val="00AF109A"/>
    <w:rsid w:val="00AF1164"/>
    <w:rsid w:val="00AF3A0B"/>
    <w:rsid w:val="00AF3C29"/>
    <w:rsid w:val="00AF5A9C"/>
    <w:rsid w:val="00AF7537"/>
    <w:rsid w:val="00B01A8E"/>
    <w:rsid w:val="00B042BE"/>
    <w:rsid w:val="00B07474"/>
    <w:rsid w:val="00B10129"/>
    <w:rsid w:val="00B11B2F"/>
    <w:rsid w:val="00B1320E"/>
    <w:rsid w:val="00B154B0"/>
    <w:rsid w:val="00B15AAE"/>
    <w:rsid w:val="00B176D9"/>
    <w:rsid w:val="00B17962"/>
    <w:rsid w:val="00B25AE0"/>
    <w:rsid w:val="00B271E8"/>
    <w:rsid w:val="00B27B45"/>
    <w:rsid w:val="00B301FC"/>
    <w:rsid w:val="00B30D24"/>
    <w:rsid w:val="00B3268C"/>
    <w:rsid w:val="00B332BD"/>
    <w:rsid w:val="00B347DD"/>
    <w:rsid w:val="00B3683E"/>
    <w:rsid w:val="00B374C2"/>
    <w:rsid w:val="00B375EC"/>
    <w:rsid w:val="00B40B4D"/>
    <w:rsid w:val="00B4170B"/>
    <w:rsid w:val="00B421CF"/>
    <w:rsid w:val="00B42FBA"/>
    <w:rsid w:val="00B4585C"/>
    <w:rsid w:val="00B46036"/>
    <w:rsid w:val="00B46575"/>
    <w:rsid w:val="00B466C1"/>
    <w:rsid w:val="00B53AB6"/>
    <w:rsid w:val="00B542DE"/>
    <w:rsid w:val="00B54F4C"/>
    <w:rsid w:val="00B55D67"/>
    <w:rsid w:val="00B56A2C"/>
    <w:rsid w:val="00B57D8E"/>
    <w:rsid w:val="00B6083E"/>
    <w:rsid w:val="00B64534"/>
    <w:rsid w:val="00B648E4"/>
    <w:rsid w:val="00B65C9C"/>
    <w:rsid w:val="00B67990"/>
    <w:rsid w:val="00B73600"/>
    <w:rsid w:val="00B74241"/>
    <w:rsid w:val="00B76B0D"/>
    <w:rsid w:val="00B80656"/>
    <w:rsid w:val="00B80DB2"/>
    <w:rsid w:val="00B84E71"/>
    <w:rsid w:val="00B85B9C"/>
    <w:rsid w:val="00B90118"/>
    <w:rsid w:val="00B9472B"/>
    <w:rsid w:val="00B94A64"/>
    <w:rsid w:val="00B94FF6"/>
    <w:rsid w:val="00B9595C"/>
    <w:rsid w:val="00B95E81"/>
    <w:rsid w:val="00BA12F0"/>
    <w:rsid w:val="00BA15EA"/>
    <w:rsid w:val="00BA236A"/>
    <w:rsid w:val="00BA24EF"/>
    <w:rsid w:val="00BA3CDF"/>
    <w:rsid w:val="00BA427A"/>
    <w:rsid w:val="00BA70F4"/>
    <w:rsid w:val="00BA7AD5"/>
    <w:rsid w:val="00BA7DA5"/>
    <w:rsid w:val="00BB01FD"/>
    <w:rsid w:val="00BB118E"/>
    <w:rsid w:val="00BB3F23"/>
    <w:rsid w:val="00BB75F7"/>
    <w:rsid w:val="00BB7E94"/>
    <w:rsid w:val="00BC0B68"/>
    <w:rsid w:val="00BC1A92"/>
    <w:rsid w:val="00BC633E"/>
    <w:rsid w:val="00BD01A6"/>
    <w:rsid w:val="00BD0998"/>
    <w:rsid w:val="00BD2968"/>
    <w:rsid w:val="00BD4015"/>
    <w:rsid w:val="00BD4ABF"/>
    <w:rsid w:val="00BD691A"/>
    <w:rsid w:val="00BD6D26"/>
    <w:rsid w:val="00BE0278"/>
    <w:rsid w:val="00BE3966"/>
    <w:rsid w:val="00BF21FB"/>
    <w:rsid w:val="00BF3564"/>
    <w:rsid w:val="00BF7004"/>
    <w:rsid w:val="00BF78A8"/>
    <w:rsid w:val="00C02DAE"/>
    <w:rsid w:val="00C048B2"/>
    <w:rsid w:val="00C059A7"/>
    <w:rsid w:val="00C05D19"/>
    <w:rsid w:val="00C11B5B"/>
    <w:rsid w:val="00C11E7D"/>
    <w:rsid w:val="00C135E9"/>
    <w:rsid w:val="00C14ED5"/>
    <w:rsid w:val="00C154B8"/>
    <w:rsid w:val="00C15518"/>
    <w:rsid w:val="00C1673A"/>
    <w:rsid w:val="00C16FC0"/>
    <w:rsid w:val="00C214EA"/>
    <w:rsid w:val="00C24CFF"/>
    <w:rsid w:val="00C25063"/>
    <w:rsid w:val="00C260B0"/>
    <w:rsid w:val="00C30BA8"/>
    <w:rsid w:val="00C3195A"/>
    <w:rsid w:val="00C343A5"/>
    <w:rsid w:val="00C34E8E"/>
    <w:rsid w:val="00C436BD"/>
    <w:rsid w:val="00C4584F"/>
    <w:rsid w:val="00C47D83"/>
    <w:rsid w:val="00C50158"/>
    <w:rsid w:val="00C5171D"/>
    <w:rsid w:val="00C52119"/>
    <w:rsid w:val="00C52D75"/>
    <w:rsid w:val="00C53900"/>
    <w:rsid w:val="00C54735"/>
    <w:rsid w:val="00C54C22"/>
    <w:rsid w:val="00C57251"/>
    <w:rsid w:val="00C60413"/>
    <w:rsid w:val="00C60491"/>
    <w:rsid w:val="00C6147C"/>
    <w:rsid w:val="00C6213B"/>
    <w:rsid w:val="00C624F6"/>
    <w:rsid w:val="00C62C51"/>
    <w:rsid w:val="00C62D26"/>
    <w:rsid w:val="00C6446F"/>
    <w:rsid w:val="00C66307"/>
    <w:rsid w:val="00C71A7A"/>
    <w:rsid w:val="00C74410"/>
    <w:rsid w:val="00C74EA0"/>
    <w:rsid w:val="00C75D30"/>
    <w:rsid w:val="00C76394"/>
    <w:rsid w:val="00C77575"/>
    <w:rsid w:val="00C77FB0"/>
    <w:rsid w:val="00C8351E"/>
    <w:rsid w:val="00C83BF8"/>
    <w:rsid w:val="00C83E16"/>
    <w:rsid w:val="00C8448D"/>
    <w:rsid w:val="00C8540B"/>
    <w:rsid w:val="00C861C7"/>
    <w:rsid w:val="00C90078"/>
    <w:rsid w:val="00C92263"/>
    <w:rsid w:val="00C923C1"/>
    <w:rsid w:val="00C92CC5"/>
    <w:rsid w:val="00C94D11"/>
    <w:rsid w:val="00C96C11"/>
    <w:rsid w:val="00CA0E01"/>
    <w:rsid w:val="00CA0FF4"/>
    <w:rsid w:val="00CA1A77"/>
    <w:rsid w:val="00CA2408"/>
    <w:rsid w:val="00CA40BF"/>
    <w:rsid w:val="00CA4F84"/>
    <w:rsid w:val="00CA7BAD"/>
    <w:rsid w:val="00CB0917"/>
    <w:rsid w:val="00CB17AF"/>
    <w:rsid w:val="00CB1B6C"/>
    <w:rsid w:val="00CB2719"/>
    <w:rsid w:val="00CB5311"/>
    <w:rsid w:val="00CB614D"/>
    <w:rsid w:val="00CB70B9"/>
    <w:rsid w:val="00CC1159"/>
    <w:rsid w:val="00CC120E"/>
    <w:rsid w:val="00CC13D1"/>
    <w:rsid w:val="00CC2792"/>
    <w:rsid w:val="00CC6FD1"/>
    <w:rsid w:val="00CC724D"/>
    <w:rsid w:val="00CC7C51"/>
    <w:rsid w:val="00CD256A"/>
    <w:rsid w:val="00CD2F5A"/>
    <w:rsid w:val="00CD3E84"/>
    <w:rsid w:val="00CD4616"/>
    <w:rsid w:val="00CD5624"/>
    <w:rsid w:val="00CD5E14"/>
    <w:rsid w:val="00CD65E8"/>
    <w:rsid w:val="00CE02F2"/>
    <w:rsid w:val="00CE1B0F"/>
    <w:rsid w:val="00CE1D5D"/>
    <w:rsid w:val="00CE3E0D"/>
    <w:rsid w:val="00CE7438"/>
    <w:rsid w:val="00CF0A87"/>
    <w:rsid w:val="00CF13A1"/>
    <w:rsid w:val="00CF2CC8"/>
    <w:rsid w:val="00CF32C2"/>
    <w:rsid w:val="00D03FF4"/>
    <w:rsid w:val="00D046BB"/>
    <w:rsid w:val="00D049F3"/>
    <w:rsid w:val="00D0513C"/>
    <w:rsid w:val="00D058C9"/>
    <w:rsid w:val="00D06EBE"/>
    <w:rsid w:val="00D121EC"/>
    <w:rsid w:val="00D122F2"/>
    <w:rsid w:val="00D138D6"/>
    <w:rsid w:val="00D13F93"/>
    <w:rsid w:val="00D14D0A"/>
    <w:rsid w:val="00D1579E"/>
    <w:rsid w:val="00D15C96"/>
    <w:rsid w:val="00D165A0"/>
    <w:rsid w:val="00D1714B"/>
    <w:rsid w:val="00D172F1"/>
    <w:rsid w:val="00D210C2"/>
    <w:rsid w:val="00D21E87"/>
    <w:rsid w:val="00D221E6"/>
    <w:rsid w:val="00D23918"/>
    <w:rsid w:val="00D26413"/>
    <w:rsid w:val="00D26711"/>
    <w:rsid w:val="00D307B0"/>
    <w:rsid w:val="00D30CC4"/>
    <w:rsid w:val="00D31906"/>
    <w:rsid w:val="00D32317"/>
    <w:rsid w:val="00D32EFF"/>
    <w:rsid w:val="00D331C7"/>
    <w:rsid w:val="00D33538"/>
    <w:rsid w:val="00D346B7"/>
    <w:rsid w:val="00D34F5E"/>
    <w:rsid w:val="00D354F2"/>
    <w:rsid w:val="00D37D77"/>
    <w:rsid w:val="00D37DAF"/>
    <w:rsid w:val="00D40D2A"/>
    <w:rsid w:val="00D410DF"/>
    <w:rsid w:val="00D42AC2"/>
    <w:rsid w:val="00D44147"/>
    <w:rsid w:val="00D50C5B"/>
    <w:rsid w:val="00D5215B"/>
    <w:rsid w:val="00D54257"/>
    <w:rsid w:val="00D5438B"/>
    <w:rsid w:val="00D55E4A"/>
    <w:rsid w:val="00D576EB"/>
    <w:rsid w:val="00D64126"/>
    <w:rsid w:val="00D646E0"/>
    <w:rsid w:val="00D66CD8"/>
    <w:rsid w:val="00D732C7"/>
    <w:rsid w:val="00D73C70"/>
    <w:rsid w:val="00D73F0B"/>
    <w:rsid w:val="00D74545"/>
    <w:rsid w:val="00D7523D"/>
    <w:rsid w:val="00D81638"/>
    <w:rsid w:val="00D836A9"/>
    <w:rsid w:val="00D83A5E"/>
    <w:rsid w:val="00D843FC"/>
    <w:rsid w:val="00D85CBD"/>
    <w:rsid w:val="00D90A8F"/>
    <w:rsid w:val="00D91180"/>
    <w:rsid w:val="00D920F2"/>
    <w:rsid w:val="00D92E60"/>
    <w:rsid w:val="00D944D4"/>
    <w:rsid w:val="00D9499E"/>
    <w:rsid w:val="00D95A21"/>
    <w:rsid w:val="00D97F91"/>
    <w:rsid w:val="00DA3D9B"/>
    <w:rsid w:val="00DA4E9E"/>
    <w:rsid w:val="00DA63CD"/>
    <w:rsid w:val="00DA6C23"/>
    <w:rsid w:val="00DB213B"/>
    <w:rsid w:val="00DB2B42"/>
    <w:rsid w:val="00DB3111"/>
    <w:rsid w:val="00DB3177"/>
    <w:rsid w:val="00DB43AE"/>
    <w:rsid w:val="00DB52D9"/>
    <w:rsid w:val="00DB53EE"/>
    <w:rsid w:val="00DB6FBC"/>
    <w:rsid w:val="00DC06FB"/>
    <w:rsid w:val="00DC7B32"/>
    <w:rsid w:val="00DD12E7"/>
    <w:rsid w:val="00DD17D2"/>
    <w:rsid w:val="00DD3774"/>
    <w:rsid w:val="00DD4541"/>
    <w:rsid w:val="00DD4C17"/>
    <w:rsid w:val="00DD7F21"/>
    <w:rsid w:val="00DE058D"/>
    <w:rsid w:val="00DE241E"/>
    <w:rsid w:val="00DE6C0D"/>
    <w:rsid w:val="00DE6D27"/>
    <w:rsid w:val="00DE6FCA"/>
    <w:rsid w:val="00DE7E9B"/>
    <w:rsid w:val="00DF3222"/>
    <w:rsid w:val="00DF38E0"/>
    <w:rsid w:val="00DF3C66"/>
    <w:rsid w:val="00DF3D32"/>
    <w:rsid w:val="00DF4BEC"/>
    <w:rsid w:val="00DF4EF2"/>
    <w:rsid w:val="00DF5CA2"/>
    <w:rsid w:val="00E00720"/>
    <w:rsid w:val="00E01411"/>
    <w:rsid w:val="00E03715"/>
    <w:rsid w:val="00E04616"/>
    <w:rsid w:val="00E05564"/>
    <w:rsid w:val="00E05EBF"/>
    <w:rsid w:val="00E10245"/>
    <w:rsid w:val="00E120D5"/>
    <w:rsid w:val="00E122E0"/>
    <w:rsid w:val="00E123D3"/>
    <w:rsid w:val="00E1477D"/>
    <w:rsid w:val="00E15623"/>
    <w:rsid w:val="00E16499"/>
    <w:rsid w:val="00E16B1C"/>
    <w:rsid w:val="00E17D66"/>
    <w:rsid w:val="00E20403"/>
    <w:rsid w:val="00E24926"/>
    <w:rsid w:val="00E32F45"/>
    <w:rsid w:val="00E3409B"/>
    <w:rsid w:val="00E35C66"/>
    <w:rsid w:val="00E376B6"/>
    <w:rsid w:val="00E42FF8"/>
    <w:rsid w:val="00E430C0"/>
    <w:rsid w:val="00E43AC4"/>
    <w:rsid w:val="00E44119"/>
    <w:rsid w:val="00E44E65"/>
    <w:rsid w:val="00E450D2"/>
    <w:rsid w:val="00E46099"/>
    <w:rsid w:val="00E460C2"/>
    <w:rsid w:val="00E465B3"/>
    <w:rsid w:val="00E47672"/>
    <w:rsid w:val="00E50F04"/>
    <w:rsid w:val="00E53AB0"/>
    <w:rsid w:val="00E55437"/>
    <w:rsid w:val="00E5788A"/>
    <w:rsid w:val="00E61B0F"/>
    <w:rsid w:val="00E65300"/>
    <w:rsid w:val="00E66AFD"/>
    <w:rsid w:val="00E66D8C"/>
    <w:rsid w:val="00E67392"/>
    <w:rsid w:val="00E67C8F"/>
    <w:rsid w:val="00E67DE9"/>
    <w:rsid w:val="00E708A2"/>
    <w:rsid w:val="00E70F6A"/>
    <w:rsid w:val="00E74F3A"/>
    <w:rsid w:val="00E75886"/>
    <w:rsid w:val="00E75EE1"/>
    <w:rsid w:val="00E818A7"/>
    <w:rsid w:val="00E81D25"/>
    <w:rsid w:val="00E8286D"/>
    <w:rsid w:val="00E82B6A"/>
    <w:rsid w:val="00E831B1"/>
    <w:rsid w:val="00E844CB"/>
    <w:rsid w:val="00E8705E"/>
    <w:rsid w:val="00E92823"/>
    <w:rsid w:val="00E93A2D"/>
    <w:rsid w:val="00E943DE"/>
    <w:rsid w:val="00E949D8"/>
    <w:rsid w:val="00E96959"/>
    <w:rsid w:val="00E9765B"/>
    <w:rsid w:val="00E97B94"/>
    <w:rsid w:val="00EA05EE"/>
    <w:rsid w:val="00EA110A"/>
    <w:rsid w:val="00EA1381"/>
    <w:rsid w:val="00EA20AD"/>
    <w:rsid w:val="00EA3536"/>
    <w:rsid w:val="00EA36CA"/>
    <w:rsid w:val="00EA3B38"/>
    <w:rsid w:val="00EA4A6A"/>
    <w:rsid w:val="00EA7D0E"/>
    <w:rsid w:val="00EB126E"/>
    <w:rsid w:val="00EB143B"/>
    <w:rsid w:val="00EB3BE0"/>
    <w:rsid w:val="00EB69F8"/>
    <w:rsid w:val="00EB6FFE"/>
    <w:rsid w:val="00EB7208"/>
    <w:rsid w:val="00EB74B3"/>
    <w:rsid w:val="00EB7713"/>
    <w:rsid w:val="00EC0541"/>
    <w:rsid w:val="00EC2098"/>
    <w:rsid w:val="00EC26DB"/>
    <w:rsid w:val="00EC2978"/>
    <w:rsid w:val="00EC56C2"/>
    <w:rsid w:val="00EC5F71"/>
    <w:rsid w:val="00EC7167"/>
    <w:rsid w:val="00EC7624"/>
    <w:rsid w:val="00EC7BD3"/>
    <w:rsid w:val="00ED084C"/>
    <w:rsid w:val="00ED23C1"/>
    <w:rsid w:val="00ED245D"/>
    <w:rsid w:val="00ED2609"/>
    <w:rsid w:val="00ED3A22"/>
    <w:rsid w:val="00ED5717"/>
    <w:rsid w:val="00ED5748"/>
    <w:rsid w:val="00ED65F9"/>
    <w:rsid w:val="00EE1BBE"/>
    <w:rsid w:val="00EE470B"/>
    <w:rsid w:val="00EE4942"/>
    <w:rsid w:val="00EE6FAE"/>
    <w:rsid w:val="00EF0EE4"/>
    <w:rsid w:val="00EF6593"/>
    <w:rsid w:val="00EF7418"/>
    <w:rsid w:val="00EF7439"/>
    <w:rsid w:val="00EF7DB1"/>
    <w:rsid w:val="00F010C9"/>
    <w:rsid w:val="00F062C1"/>
    <w:rsid w:val="00F06856"/>
    <w:rsid w:val="00F1009C"/>
    <w:rsid w:val="00F10736"/>
    <w:rsid w:val="00F120FD"/>
    <w:rsid w:val="00F12FD2"/>
    <w:rsid w:val="00F14583"/>
    <w:rsid w:val="00F14EA3"/>
    <w:rsid w:val="00F16B70"/>
    <w:rsid w:val="00F16C7F"/>
    <w:rsid w:val="00F20951"/>
    <w:rsid w:val="00F2118B"/>
    <w:rsid w:val="00F22CC2"/>
    <w:rsid w:val="00F24525"/>
    <w:rsid w:val="00F25487"/>
    <w:rsid w:val="00F25E1B"/>
    <w:rsid w:val="00F31478"/>
    <w:rsid w:val="00F3589E"/>
    <w:rsid w:val="00F35F34"/>
    <w:rsid w:val="00F40323"/>
    <w:rsid w:val="00F40582"/>
    <w:rsid w:val="00F413E3"/>
    <w:rsid w:val="00F43AD0"/>
    <w:rsid w:val="00F442C2"/>
    <w:rsid w:val="00F47FA7"/>
    <w:rsid w:val="00F51058"/>
    <w:rsid w:val="00F53393"/>
    <w:rsid w:val="00F55A4F"/>
    <w:rsid w:val="00F617C1"/>
    <w:rsid w:val="00F71ADF"/>
    <w:rsid w:val="00F72A22"/>
    <w:rsid w:val="00F739E1"/>
    <w:rsid w:val="00F76177"/>
    <w:rsid w:val="00F77872"/>
    <w:rsid w:val="00F80040"/>
    <w:rsid w:val="00F81718"/>
    <w:rsid w:val="00F83C24"/>
    <w:rsid w:val="00F85581"/>
    <w:rsid w:val="00F85E83"/>
    <w:rsid w:val="00F868A8"/>
    <w:rsid w:val="00F90F2A"/>
    <w:rsid w:val="00F916DF"/>
    <w:rsid w:val="00F91F74"/>
    <w:rsid w:val="00F92165"/>
    <w:rsid w:val="00F92626"/>
    <w:rsid w:val="00F942DB"/>
    <w:rsid w:val="00FA02DE"/>
    <w:rsid w:val="00FA0F05"/>
    <w:rsid w:val="00FA1EE8"/>
    <w:rsid w:val="00FA33DE"/>
    <w:rsid w:val="00FA4AE5"/>
    <w:rsid w:val="00FA778A"/>
    <w:rsid w:val="00FB041C"/>
    <w:rsid w:val="00FB174A"/>
    <w:rsid w:val="00FB2B2C"/>
    <w:rsid w:val="00FB2FF7"/>
    <w:rsid w:val="00FB35FC"/>
    <w:rsid w:val="00FB48F0"/>
    <w:rsid w:val="00FB5D6F"/>
    <w:rsid w:val="00FC485E"/>
    <w:rsid w:val="00FC6E6E"/>
    <w:rsid w:val="00FD0220"/>
    <w:rsid w:val="00FD02F2"/>
    <w:rsid w:val="00FD0560"/>
    <w:rsid w:val="00FD0782"/>
    <w:rsid w:val="00FD17A4"/>
    <w:rsid w:val="00FE048B"/>
    <w:rsid w:val="00FE052A"/>
    <w:rsid w:val="00FE0D1B"/>
    <w:rsid w:val="00FE1EC5"/>
    <w:rsid w:val="00FE3835"/>
    <w:rsid w:val="00FE447F"/>
    <w:rsid w:val="00FE5431"/>
    <w:rsid w:val="00FE604E"/>
    <w:rsid w:val="00FE6FB0"/>
    <w:rsid w:val="00FF3CFC"/>
    <w:rsid w:val="00FF6404"/>
    <w:rsid w:val="02E36B2B"/>
    <w:rsid w:val="0358BBE6"/>
    <w:rsid w:val="03C847BD"/>
    <w:rsid w:val="041A7973"/>
    <w:rsid w:val="04DDE1FE"/>
    <w:rsid w:val="0551E89C"/>
    <w:rsid w:val="05B80006"/>
    <w:rsid w:val="061DBB11"/>
    <w:rsid w:val="06D33D42"/>
    <w:rsid w:val="06F2B3C9"/>
    <w:rsid w:val="08311CC5"/>
    <w:rsid w:val="08573CC6"/>
    <w:rsid w:val="087C6A63"/>
    <w:rsid w:val="08D6786B"/>
    <w:rsid w:val="0952ACAF"/>
    <w:rsid w:val="0A8383A3"/>
    <w:rsid w:val="0B02205F"/>
    <w:rsid w:val="0BE2BBAF"/>
    <w:rsid w:val="0C27418A"/>
    <w:rsid w:val="0D78F6D1"/>
    <w:rsid w:val="0DB26472"/>
    <w:rsid w:val="0E458ED1"/>
    <w:rsid w:val="0F11FDD7"/>
    <w:rsid w:val="0F45B9EF"/>
    <w:rsid w:val="10080BA3"/>
    <w:rsid w:val="10FB4C51"/>
    <w:rsid w:val="11A18693"/>
    <w:rsid w:val="11CA57A9"/>
    <w:rsid w:val="1343A877"/>
    <w:rsid w:val="13836C81"/>
    <w:rsid w:val="13D4298B"/>
    <w:rsid w:val="146BDC76"/>
    <w:rsid w:val="14BDFFEA"/>
    <w:rsid w:val="14D4D45E"/>
    <w:rsid w:val="157523F0"/>
    <w:rsid w:val="15B4FB73"/>
    <w:rsid w:val="15C6A439"/>
    <w:rsid w:val="16774D27"/>
    <w:rsid w:val="167D60E8"/>
    <w:rsid w:val="17269298"/>
    <w:rsid w:val="18131D88"/>
    <w:rsid w:val="186B6BA0"/>
    <w:rsid w:val="18B32575"/>
    <w:rsid w:val="18E9C6AA"/>
    <w:rsid w:val="19CDC0CE"/>
    <w:rsid w:val="1A99C8F0"/>
    <w:rsid w:val="1AA194F3"/>
    <w:rsid w:val="1ACECB1F"/>
    <w:rsid w:val="1B3A8C72"/>
    <w:rsid w:val="1B5A485E"/>
    <w:rsid w:val="1B8DE6EE"/>
    <w:rsid w:val="1B97B769"/>
    <w:rsid w:val="1C2A3FCC"/>
    <w:rsid w:val="1D7B0BD1"/>
    <w:rsid w:val="1D85D11F"/>
    <w:rsid w:val="1E7203B1"/>
    <w:rsid w:val="1E8FB254"/>
    <w:rsid w:val="1EAECFB1"/>
    <w:rsid w:val="1F386DC1"/>
    <w:rsid w:val="1F4194B6"/>
    <w:rsid w:val="1FB38927"/>
    <w:rsid w:val="2036784F"/>
    <w:rsid w:val="2111F260"/>
    <w:rsid w:val="21195DA1"/>
    <w:rsid w:val="2209EDD3"/>
    <w:rsid w:val="22BA6247"/>
    <w:rsid w:val="22CD7499"/>
    <w:rsid w:val="238A3869"/>
    <w:rsid w:val="243626B7"/>
    <w:rsid w:val="2450FE63"/>
    <w:rsid w:val="2517A8AA"/>
    <w:rsid w:val="25C26BD3"/>
    <w:rsid w:val="26A2B1BF"/>
    <w:rsid w:val="272C8DD2"/>
    <w:rsid w:val="27359166"/>
    <w:rsid w:val="27BD2838"/>
    <w:rsid w:val="27F022B6"/>
    <w:rsid w:val="282FF805"/>
    <w:rsid w:val="28E013BC"/>
    <w:rsid w:val="2A9FAC49"/>
    <w:rsid w:val="2AB015EF"/>
    <w:rsid w:val="2AE2585F"/>
    <w:rsid w:val="2B7622E2"/>
    <w:rsid w:val="2B792AF6"/>
    <w:rsid w:val="2BAB4A9E"/>
    <w:rsid w:val="2BDC36DD"/>
    <w:rsid w:val="2D1009FD"/>
    <w:rsid w:val="2D67D3C7"/>
    <w:rsid w:val="2DC6C28C"/>
    <w:rsid w:val="2DD74D0B"/>
    <w:rsid w:val="2E59FC7E"/>
    <w:rsid w:val="2ECB8E80"/>
    <w:rsid w:val="2EEA896C"/>
    <w:rsid w:val="3019CA14"/>
    <w:rsid w:val="30697797"/>
    <w:rsid w:val="3124C7E4"/>
    <w:rsid w:val="31405F0C"/>
    <w:rsid w:val="3197A4D8"/>
    <w:rsid w:val="320449B0"/>
    <w:rsid w:val="320481C3"/>
    <w:rsid w:val="326E1189"/>
    <w:rsid w:val="3324BF99"/>
    <w:rsid w:val="3337C172"/>
    <w:rsid w:val="333B5CC4"/>
    <w:rsid w:val="34CDECBA"/>
    <w:rsid w:val="34ED3B37"/>
    <w:rsid w:val="35200D3C"/>
    <w:rsid w:val="35393599"/>
    <w:rsid w:val="354B52A0"/>
    <w:rsid w:val="359D362B"/>
    <w:rsid w:val="36890B98"/>
    <w:rsid w:val="36968F6D"/>
    <w:rsid w:val="37381C79"/>
    <w:rsid w:val="386A627D"/>
    <w:rsid w:val="3940CF2E"/>
    <w:rsid w:val="39F37E5F"/>
    <w:rsid w:val="3A0CA6BC"/>
    <w:rsid w:val="3A173BDF"/>
    <w:rsid w:val="3AE74152"/>
    <w:rsid w:val="3B958614"/>
    <w:rsid w:val="3B973C46"/>
    <w:rsid w:val="3C398E11"/>
    <w:rsid w:val="3CB5F8EA"/>
    <w:rsid w:val="3CC8AEA2"/>
    <w:rsid w:val="3E02B1A3"/>
    <w:rsid w:val="3EA3520D"/>
    <w:rsid w:val="3EDFFCF5"/>
    <w:rsid w:val="3FA06AB9"/>
    <w:rsid w:val="3FED99AC"/>
    <w:rsid w:val="4112F381"/>
    <w:rsid w:val="41F5DCDA"/>
    <w:rsid w:val="41FE9044"/>
    <w:rsid w:val="42165DB4"/>
    <w:rsid w:val="427D2D00"/>
    <w:rsid w:val="436E9213"/>
    <w:rsid w:val="43A2E7CF"/>
    <w:rsid w:val="447AC8E7"/>
    <w:rsid w:val="448E2398"/>
    <w:rsid w:val="44C10ACF"/>
    <w:rsid w:val="45B4CDC2"/>
    <w:rsid w:val="46D9EEED"/>
    <w:rsid w:val="474E4043"/>
    <w:rsid w:val="4875BF4E"/>
    <w:rsid w:val="48EA10A4"/>
    <w:rsid w:val="4945644A"/>
    <w:rsid w:val="4A85E105"/>
    <w:rsid w:val="4AF14C4F"/>
    <w:rsid w:val="4B820E0C"/>
    <w:rsid w:val="4BDFB26D"/>
    <w:rsid w:val="4BF4D25F"/>
    <w:rsid w:val="4C4D3B1B"/>
    <w:rsid w:val="4D700DA9"/>
    <w:rsid w:val="4E1CE6F2"/>
    <w:rsid w:val="4E5B4B9E"/>
    <w:rsid w:val="4E5B702A"/>
    <w:rsid w:val="4EB2DB78"/>
    <w:rsid w:val="4EE33852"/>
    <w:rsid w:val="4F16A116"/>
    <w:rsid w:val="4F4A8D18"/>
    <w:rsid w:val="4F8781C1"/>
    <w:rsid w:val="4FEA3310"/>
    <w:rsid w:val="4FF8C88F"/>
    <w:rsid w:val="503E7ED0"/>
    <w:rsid w:val="528F5842"/>
    <w:rsid w:val="52CE1535"/>
    <w:rsid w:val="536B8D80"/>
    <w:rsid w:val="53A27899"/>
    <w:rsid w:val="53CA2C41"/>
    <w:rsid w:val="5400F30B"/>
    <w:rsid w:val="54AE94F4"/>
    <w:rsid w:val="54B61C4F"/>
    <w:rsid w:val="54E26FF7"/>
    <w:rsid w:val="55075DE1"/>
    <w:rsid w:val="55ED2512"/>
    <w:rsid w:val="571CB16B"/>
    <w:rsid w:val="5763ED1E"/>
    <w:rsid w:val="57A82EAA"/>
    <w:rsid w:val="57BD205D"/>
    <w:rsid w:val="57FCCCF5"/>
    <w:rsid w:val="582DB934"/>
    <w:rsid w:val="59F9F282"/>
    <w:rsid w:val="5B851A6F"/>
    <w:rsid w:val="5BA1A813"/>
    <w:rsid w:val="5BD0A13D"/>
    <w:rsid w:val="5C7AEBC8"/>
    <w:rsid w:val="5C92E535"/>
    <w:rsid w:val="5D6047EE"/>
    <w:rsid w:val="5D964F68"/>
    <w:rsid w:val="5DA832A4"/>
    <w:rsid w:val="5DF0179B"/>
    <w:rsid w:val="5E20C674"/>
    <w:rsid w:val="5EBE776E"/>
    <w:rsid w:val="5EC57CB3"/>
    <w:rsid w:val="5EF2F239"/>
    <w:rsid w:val="5F515900"/>
    <w:rsid w:val="60751936"/>
    <w:rsid w:val="60F47BD6"/>
    <w:rsid w:val="6172F72D"/>
    <w:rsid w:val="61739FB8"/>
    <w:rsid w:val="6209181D"/>
    <w:rsid w:val="63ED0A32"/>
    <w:rsid w:val="640BE9E0"/>
    <w:rsid w:val="641A26FB"/>
    <w:rsid w:val="64369B4D"/>
    <w:rsid w:val="64F96562"/>
    <w:rsid w:val="651953C6"/>
    <w:rsid w:val="654BE6CF"/>
    <w:rsid w:val="6587C23B"/>
    <w:rsid w:val="65B4447E"/>
    <w:rsid w:val="6782A733"/>
    <w:rsid w:val="6795F248"/>
    <w:rsid w:val="6857804D"/>
    <w:rsid w:val="691E7794"/>
    <w:rsid w:val="697CA178"/>
    <w:rsid w:val="699E50FF"/>
    <w:rsid w:val="69AE41BC"/>
    <w:rsid w:val="69F90B12"/>
    <w:rsid w:val="6A1BEEF3"/>
    <w:rsid w:val="6A60DB77"/>
    <w:rsid w:val="6A88883D"/>
    <w:rsid w:val="6ABA47F5"/>
    <w:rsid w:val="6B94B0B5"/>
    <w:rsid w:val="6C0675AC"/>
    <w:rsid w:val="6C3F1C03"/>
    <w:rsid w:val="6D11C913"/>
    <w:rsid w:val="6D2AF170"/>
    <w:rsid w:val="6D308116"/>
    <w:rsid w:val="6ECC5177"/>
    <w:rsid w:val="6ED42413"/>
    <w:rsid w:val="6F27A51D"/>
    <w:rsid w:val="6FC0146A"/>
    <w:rsid w:val="70315679"/>
    <w:rsid w:val="7069B896"/>
    <w:rsid w:val="711C6A7E"/>
    <w:rsid w:val="7203F239"/>
    <w:rsid w:val="722E91DB"/>
    <w:rsid w:val="729CA31F"/>
    <w:rsid w:val="739FC29A"/>
    <w:rsid w:val="74303DFC"/>
    <w:rsid w:val="74876A22"/>
    <w:rsid w:val="7493858D"/>
    <w:rsid w:val="751CDAF8"/>
    <w:rsid w:val="75610F6D"/>
    <w:rsid w:val="7570C4AF"/>
    <w:rsid w:val="7596E6A1"/>
    <w:rsid w:val="76019A90"/>
    <w:rsid w:val="76202B3C"/>
    <w:rsid w:val="763948B9"/>
    <w:rsid w:val="76603C7B"/>
    <w:rsid w:val="76657212"/>
    <w:rsid w:val="77B1FDF2"/>
    <w:rsid w:val="78083256"/>
    <w:rsid w:val="78320EE2"/>
    <w:rsid w:val="783BD0E6"/>
    <w:rsid w:val="7958D956"/>
    <w:rsid w:val="797AB8CE"/>
    <w:rsid w:val="7A24CA10"/>
    <w:rsid w:val="7AFA44B1"/>
    <w:rsid w:val="7B68236D"/>
    <w:rsid w:val="7BC09A71"/>
    <w:rsid w:val="7BECFFC8"/>
    <w:rsid w:val="7BEF7EAE"/>
    <w:rsid w:val="7CA0EBF1"/>
    <w:rsid w:val="7D71A105"/>
    <w:rsid w:val="7D90FF78"/>
    <w:rsid w:val="7E3A67D3"/>
    <w:rsid w:val="7E940D3E"/>
    <w:rsid w:val="7F24A08A"/>
    <w:rsid w:val="7F40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Přímá spojnice se šipkou 5"/>
        <o:r id="V:Rule2" type="connector" idref="#Přímá spojnice se šipkou 9"/>
        <o:r id="V:Rule3" type="connector" idref="#Přímá spojnice se šipkou 6"/>
        <o:r id="V:Rule4" type="connector" idref="#Přímá spojnice se šipkou 2"/>
        <o:r id="V:Rule5" type="connector" idref="#Přímá spojnice se šipkou 8"/>
        <o:r id="V:Rule6" type="connector" idref="#Přímá spojnice se šipkou 4"/>
        <o:r id="V:Rule7" type="connector" idref="#Přímá spojnice se šipkou 7"/>
        <o:r id="V:Rule8" type="connector" idref="#Přímá spojnice se šipkou 11"/>
        <o:r id="V:Rule9" type="connector" idref="#Přímá spojnice se šipkou 10"/>
      </o:rules>
    </o:shapelayout>
  </w:shapeDefaults>
  <w:decimalSymbol w:val=","/>
  <w:listSeparator w:val=";"/>
  <w14:docId w14:val="4399613E"/>
  <w15:docId w15:val="{FC47FEA2-C3CC-417C-9015-C518B97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  <w:style w:type="character" w:customStyle="1" w:styleId="contextualspellingandgrammarerror">
    <w:name w:val="contextualspellingandgrammarerror"/>
    <w:basedOn w:val="Standardnpsmoodstavce"/>
    <w:rsid w:val="006E0594"/>
  </w:style>
  <w:style w:type="character" w:customStyle="1" w:styleId="spellingerror">
    <w:name w:val="spellingerror"/>
    <w:basedOn w:val="Standardnpsmoodstavce"/>
    <w:rsid w:val="006E0594"/>
  </w:style>
  <w:style w:type="paragraph" w:customStyle="1" w:styleId="CM1">
    <w:name w:val="CM1"/>
    <w:basedOn w:val="Default"/>
    <w:next w:val="Default"/>
    <w:uiPriority w:val="99"/>
    <w:rsid w:val="006E0594"/>
    <w:rPr>
      <w:rFonts w:ascii="EU Albertina" w:eastAsiaTheme="minorHAnsi" w:hAnsi="EU Albertina" w:cstheme="minorBidi"/>
      <w:color w:val="auto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67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6711"/>
  </w:style>
  <w:style w:type="character" w:styleId="Nevyeenzmnka">
    <w:name w:val="Unresolved Mention"/>
    <w:basedOn w:val="Standardnpsmoodstavce"/>
    <w:uiPriority w:val="99"/>
    <w:semiHidden/>
    <w:unhideWhenUsed/>
    <w:rsid w:val="001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gri.cz/public/app/lpisext/lpis/verejny2/plpi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gri.cz/public/app/lpisext/lpis/verejny2/plpi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7CF3D163BF04DBEFEC411552B7041" ma:contentTypeVersion="4" ma:contentTypeDescription="Vytvoří nový dokument" ma:contentTypeScope="" ma:versionID="715cfc1ce00eb3741130d53ec7792661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c332d677e8757170ea7f534b7fad47c6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3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8FBC8-82D5-487C-BD7C-6073F3187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2864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8</cp:revision>
  <cp:lastPrinted>2017-11-03T02:55:00Z</cp:lastPrinted>
  <dcterms:created xsi:type="dcterms:W3CDTF">2023-01-26T07:32:00Z</dcterms:created>
  <dcterms:modified xsi:type="dcterms:W3CDTF">2023-01-27T08:26:00Z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