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D77B" w14:textId="77777777" w:rsidR="0058177D" w:rsidRPr="00BA5537" w:rsidRDefault="0058177D" w:rsidP="00634E5B">
      <w:pPr>
        <w:pStyle w:val="Default"/>
        <w:jc w:val="center"/>
        <w:rPr>
          <w:b/>
        </w:rPr>
      </w:pPr>
      <w:r w:rsidRPr="00BA5537">
        <w:rPr>
          <w:b/>
        </w:rPr>
        <w:t>Žďár nad Sázavou</w:t>
      </w:r>
    </w:p>
    <w:p w14:paraId="33B3592F" w14:textId="77777777" w:rsidR="0058177D" w:rsidRDefault="0058177D" w:rsidP="00BA5537">
      <w:pPr>
        <w:pStyle w:val="Default"/>
        <w:jc w:val="center"/>
        <w:rPr>
          <w:b/>
        </w:rPr>
      </w:pPr>
      <w:r w:rsidRPr="00BA5537">
        <w:rPr>
          <w:b/>
        </w:rPr>
        <w:t>Rada města Žďár nad Sázavou</w:t>
      </w:r>
    </w:p>
    <w:p w14:paraId="02712F34" w14:textId="77777777" w:rsidR="003D0945" w:rsidRPr="00BA5537" w:rsidRDefault="003D0945" w:rsidP="00634E5B">
      <w:pPr>
        <w:pStyle w:val="Default"/>
        <w:rPr>
          <w:b/>
        </w:rPr>
      </w:pPr>
    </w:p>
    <w:p w14:paraId="4B2C8A2C" w14:textId="77777777" w:rsidR="00027C20" w:rsidRDefault="00027C20" w:rsidP="003D0945">
      <w:pPr>
        <w:pStyle w:val="Default"/>
        <w:jc w:val="center"/>
        <w:rPr>
          <w:b/>
          <w:bCs/>
          <w:sz w:val="22"/>
          <w:szCs w:val="22"/>
        </w:rPr>
      </w:pPr>
    </w:p>
    <w:p w14:paraId="06BDA13E" w14:textId="7C05CFEA" w:rsidR="0058177D" w:rsidRPr="0058177D" w:rsidRDefault="0058177D" w:rsidP="003D0945">
      <w:pPr>
        <w:pStyle w:val="Default"/>
        <w:jc w:val="center"/>
        <w:rPr>
          <w:sz w:val="22"/>
          <w:szCs w:val="22"/>
        </w:rPr>
      </w:pPr>
      <w:r w:rsidRPr="0058177D">
        <w:rPr>
          <w:b/>
          <w:bCs/>
          <w:sz w:val="22"/>
          <w:szCs w:val="22"/>
        </w:rPr>
        <w:t>Nařízení, kterým s</w:t>
      </w:r>
      <w:r>
        <w:rPr>
          <w:b/>
          <w:bCs/>
          <w:sz w:val="22"/>
          <w:szCs w:val="22"/>
        </w:rPr>
        <w:t>e zakazuje reklama šířená na ve</w:t>
      </w:r>
      <w:r w:rsidRPr="0058177D">
        <w:rPr>
          <w:b/>
          <w:bCs/>
          <w:sz w:val="22"/>
          <w:szCs w:val="22"/>
        </w:rPr>
        <w:t>řejně přístupných místech mimo provozovnu</w:t>
      </w:r>
    </w:p>
    <w:p w14:paraId="33DF772E" w14:textId="77777777" w:rsidR="0058177D" w:rsidRDefault="0058177D" w:rsidP="0058177D">
      <w:pPr>
        <w:pStyle w:val="Default"/>
        <w:jc w:val="both"/>
        <w:rPr>
          <w:sz w:val="22"/>
          <w:szCs w:val="22"/>
        </w:rPr>
      </w:pPr>
    </w:p>
    <w:p w14:paraId="1EEBE745" w14:textId="0CC89863" w:rsidR="0058177D" w:rsidRPr="0058177D" w:rsidRDefault="0058177D" w:rsidP="0058177D">
      <w:pPr>
        <w:pStyle w:val="Default"/>
        <w:jc w:val="both"/>
        <w:rPr>
          <w:sz w:val="22"/>
          <w:szCs w:val="22"/>
        </w:rPr>
      </w:pPr>
      <w:r w:rsidRPr="0058177D">
        <w:rPr>
          <w:sz w:val="22"/>
          <w:szCs w:val="22"/>
        </w:rPr>
        <w:t xml:space="preserve">Rada města </w:t>
      </w:r>
      <w:r>
        <w:rPr>
          <w:sz w:val="22"/>
          <w:szCs w:val="22"/>
        </w:rPr>
        <w:t>Žďár</w:t>
      </w:r>
      <w:r w:rsidR="001614F6">
        <w:rPr>
          <w:sz w:val="22"/>
          <w:szCs w:val="22"/>
        </w:rPr>
        <w:t>u</w:t>
      </w:r>
      <w:r>
        <w:rPr>
          <w:sz w:val="22"/>
          <w:szCs w:val="22"/>
        </w:rPr>
        <w:t xml:space="preserve"> nad Sázavou</w:t>
      </w:r>
      <w:r w:rsidRPr="0058177D">
        <w:rPr>
          <w:sz w:val="22"/>
          <w:szCs w:val="22"/>
        </w:rPr>
        <w:t xml:space="preserve"> se dne</w:t>
      </w:r>
      <w:r w:rsidR="001614F6">
        <w:rPr>
          <w:sz w:val="22"/>
          <w:szCs w:val="22"/>
        </w:rPr>
        <w:t xml:space="preserve"> 22.5.2023 </w:t>
      </w:r>
      <w:r w:rsidRPr="0058177D">
        <w:rPr>
          <w:sz w:val="22"/>
          <w:szCs w:val="22"/>
        </w:rPr>
        <w:t>usnesením č.</w:t>
      </w:r>
      <w:r w:rsidR="001614F6">
        <w:rPr>
          <w:sz w:val="22"/>
          <w:szCs w:val="22"/>
        </w:rPr>
        <w:t>j. 1905/2023/OP/RM</w:t>
      </w:r>
      <w:r>
        <w:rPr>
          <w:sz w:val="22"/>
          <w:szCs w:val="22"/>
        </w:rPr>
        <w:t xml:space="preserve"> usnesla vydat na zá</w:t>
      </w:r>
      <w:r w:rsidRPr="0058177D">
        <w:rPr>
          <w:sz w:val="22"/>
          <w:szCs w:val="22"/>
        </w:rPr>
        <w:t xml:space="preserve">kladě </w:t>
      </w:r>
      <w:proofErr w:type="spellStart"/>
      <w:r w:rsidRPr="0058177D">
        <w:rPr>
          <w:sz w:val="22"/>
          <w:szCs w:val="22"/>
        </w:rPr>
        <w:t>ust</w:t>
      </w:r>
      <w:proofErr w:type="spellEnd"/>
      <w:r w:rsidRPr="0058177D">
        <w:rPr>
          <w:sz w:val="22"/>
          <w:szCs w:val="22"/>
        </w:rPr>
        <w:t>. § 2 odst. 1 písm. d) a odst. 5 zákona č. 40/1995 Sb., o regulaci reklamy a o změně a doplnění zákona č. 468/1991 Sb., o provozování rozhlasového a televizního vysílání, ve znění pozdějších předpisů a v souladu s ustanovením § 11</w:t>
      </w:r>
      <w:r w:rsidR="003B573C">
        <w:rPr>
          <w:sz w:val="22"/>
          <w:szCs w:val="22"/>
        </w:rPr>
        <w:t>odst. 1</w:t>
      </w:r>
      <w:r w:rsidRPr="0058177D">
        <w:rPr>
          <w:sz w:val="22"/>
          <w:szCs w:val="22"/>
        </w:rPr>
        <w:t xml:space="preserve"> a § 102 odst. 2 písm. d) zákona č.</w:t>
      </w:r>
      <w:r>
        <w:rPr>
          <w:sz w:val="22"/>
          <w:szCs w:val="22"/>
        </w:rPr>
        <w:t> </w:t>
      </w:r>
      <w:r w:rsidRPr="0058177D">
        <w:rPr>
          <w:sz w:val="22"/>
          <w:szCs w:val="22"/>
        </w:rPr>
        <w:t xml:space="preserve">128/2000 Sb., o obcích (obecní zřízení), ve znění pozdějších předpisů, toto nařízení: </w:t>
      </w:r>
    </w:p>
    <w:p w14:paraId="5B140773" w14:textId="77777777" w:rsidR="003D0945" w:rsidRDefault="003D0945" w:rsidP="0058177D">
      <w:pPr>
        <w:pStyle w:val="Default"/>
        <w:jc w:val="center"/>
        <w:rPr>
          <w:b/>
          <w:bCs/>
          <w:sz w:val="22"/>
          <w:szCs w:val="22"/>
        </w:rPr>
      </w:pPr>
    </w:p>
    <w:p w14:paraId="2A6EA843" w14:textId="77777777" w:rsidR="00027C20" w:rsidRDefault="00027C20" w:rsidP="0058177D">
      <w:pPr>
        <w:pStyle w:val="Default"/>
        <w:jc w:val="center"/>
        <w:rPr>
          <w:b/>
          <w:bCs/>
          <w:sz w:val="22"/>
          <w:szCs w:val="22"/>
        </w:rPr>
      </w:pPr>
    </w:p>
    <w:p w14:paraId="7239D1E0" w14:textId="77777777" w:rsidR="00027C20" w:rsidRDefault="00027C20" w:rsidP="0058177D">
      <w:pPr>
        <w:pStyle w:val="Default"/>
        <w:jc w:val="center"/>
        <w:rPr>
          <w:b/>
          <w:bCs/>
          <w:sz w:val="22"/>
          <w:szCs w:val="22"/>
        </w:rPr>
      </w:pPr>
    </w:p>
    <w:p w14:paraId="2F357FC7" w14:textId="77777777" w:rsidR="0058177D" w:rsidRDefault="0058177D" w:rsidP="0058177D">
      <w:pPr>
        <w:pStyle w:val="Default"/>
        <w:jc w:val="center"/>
        <w:rPr>
          <w:b/>
          <w:bCs/>
          <w:sz w:val="22"/>
          <w:szCs w:val="22"/>
        </w:rPr>
      </w:pPr>
      <w:r w:rsidRPr="0058177D">
        <w:rPr>
          <w:b/>
          <w:bCs/>
          <w:sz w:val="22"/>
          <w:szCs w:val="22"/>
        </w:rPr>
        <w:t>Článek 1</w:t>
      </w:r>
    </w:p>
    <w:p w14:paraId="3273C372" w14:textId="77777777" w:rsidR="0058177D" w:rsidRDefault="0058177D" w:rsidP="0058177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a cíl</w:t>
      </w:r>
      <w:r w:rsidR="002F155C">
        <w:rPr>
          <w:b/>
          <w:bCs/>
          <w:sz w:val="22"/>
          <w:szCs w:val="22"/>
        </w:rPr>
        <w:t xml:space="preserve"> úpravy</w:t>
      </w:r>
    </w:p>
    <w:p w14:paraId="1E1DB133" w14:textId="77777777" w:rsidR="0058177D" w:rsidRPr="0058177D" w:rsidRDefault="0058177D" w:rsidP="0058177D">
      <w:pPr>
        <w:pStyle w:val="Default"/>
        <w:jc w:val="center"/>
        <w:rPr>
          <w:sz w:val="22"/>
          <w:szCs w:val="22"/>
        </w:rPr>
      </w:pPr>
    </w:p>
    <w:p w14:paraId="7423C19F" w14:textId="77777777" w:rsidR="00FA16FF" w:rsidRDefault="0058177D" w:rsidP="0058177D">
      <w:pPr>
        <w:pStyle w:val="Default"/>
        <w:jc w:val="both"/>
        <w:rPr>
          <w:sz w:val="22"/>
          <w:szCs w:val="22"/>
        </w:rPr>
      </w:pPr>
      <w:r w:rsidRPr="0058177D">
        <w:rPr>
          <w:sz w:val="22"/>
          <w:szCs w:val="22"/>
        </w:rPr>
        <w:t xml:space="preserve">1) </w:t>
      </w:r>
      <w:r w:rsidR="00FA16FF">
        <w:rPr>
          <w:sz w:val="22"/>
          <w:szCs w:val="22"/>
        </w:rPr>
        <w:t>Tímto nařízením se upravuje reklama</w:t>
      </w:r>
      <w:r w:rsidR="00FA16FF">
        <w:rPr>
          <w:sz w:val="22"/>
          <w:szCs w:val="22"/>
          <w:vertAlign w:val="superscript"/>
        </w:rPr>
        <w:t>1</w:t>
      </w:r>
      <w:r w:rsidR="00EA1F3F">
        <w:rPr>
          <w:sz w:val="22"/>
          <w:szCs w:val="22"/>
          <w:vertAlign w:val="superscript"/>
        </w:rPr>
        <w:t>)</w:t>
      </w:r>
      <w:r w:rsidR="00FA16FF">
        <w:rPr>
          <w:sz w:val="22"/>
          <w:szCs w:val="22"/>
        </w:rPr>
        <w:t xml:space="preserve"> šířená na veřejně přístupných místech mimo provozovnu</w:t>
      </w:r>
      <w:r w:rsidR="002F155C">
        <w:rPr>
          <w:sz w:val="22"/>
          <w:szCs w:val="22"/>
          <w:vertAlign w:val="superscript"/>
        </w:rPr>
        <w:t xml:space="preserve">2) </w:t>
      </w:r>
      <w:r w:rsidR="00FA16FF">
        <w:rPr>
          <w:sz w:val="22"/>
          <w:szCs w:val="22"/>
        </w:rPr>
        <w:t xml:space="preserve">jiným způsobem, než prostřednictvím reklamního nebo propagačního zařízení zřízeného podle zvláštního </w:t>
      </w:r>
      <w:r w:rsidR="00FB336C">
        <w:rPr>
          <w:sz w:val="22"/>
          <w:szCs w:val="22"/>
        </w:rPr>
        <w:t xml:space="preserve">právního </w:t>
      </w:r>
      <w:r w:rsidR="00FA16FF">
        <w:rPr>
          <w:sz w:val="22"/>
          <w:szCs w:val="22"/>
        </w:rPr>
        <w:t>předpisu</w:t>
      </w:r>
      <w:r w:rsidR="002F155C" w:rsidRPr="002F155C">
        <w:rPr>
          <w:sz w:val="22"/>
          <w:szCs w:val="22"/>
          <w:vertAlign w:val="superscript"/>
        </w:rPr>
        <w:t>3</w:t>
      </w:r>
      <w:r w:rsidR="00EA1F3F">
        <w:rPr>
          <w:sz w:val="22"/>
          <w:szCs w:val="22"/>
          <w:vertAlign w:val="superscript"/>
        </w:rPr>
        <w:t>)</w:t>
      </w:r>
      <w:r w:rsidR="00FA16FF">
        <w:rPr>
          <w:sz w:val="22"/>
          <w:szCs w:val="22"/>
        </w:rPr>
        <w:t xml:space="preserve">, a stanoví se veřejně přístupná místa, na nichž je reklama zakázána, druhy komunikačních médií, kterými nesmí být reklama šířena, doba, v níž je reklama zakázána a akce, na něž se zákaz šíření reklamy nevztahuje. </w:t>
      </w:r>
    </w:p>
    <w:p w14:paraId="1AC7F7A3" w14:textId="77777777" w:rsidR="00947E3D" w:rsidRPr="0058177D" w:rsidRDefault="00947E3D" w:rsidP="00947E3D">
      <w:pPr>
        <w:pStyle w:val="Default"/>
        <w:jc w:val="both"/>
        <w:rPr>
          <w:sz w:val="22"/>
          <w:szCs w:val="22"/>
        </w:rPr>
      </w:pPr>
    </w:p>
    <w:p w14:paraId="0473D9E5" w14:textId="77777777" w:rsidR="00C1722E" w:rsidRPr="00EC6365" w:rsidRDefault="00FA16FF" w:rsidP="00634E5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7E3D" w:rsidRPr="0058177D">
        <w:rPr>
          <w:rFonts w:ascii="Arial" w:hAnsi="Arial" w:cs="Arial"/>
        </w:rPr>
        <w:t xml:space="preserve">) Veřejně přístupným místem </w:t>
      </w:r>
      <w:r>
        <w:rPr>
          <w:rFonts w:ascii="Arial" w:hAnsi="Arial" w:cs="Arial"/>
        </w:rPr>
        <w:t xml:space="preserve">mimo provozovnu (dále jen „veřejně přístupné místo“)  </w:t>
      </w:r>
      <w:r w:rsidR="00947E3D" w:rsidRPr="0058177D">
        <w:rPr>
          <w:rFonts w:ascii="Arial" w:hAnsi="Arial" w:cs="Arial"/>
        </w:rPr>
        <w:t>se pro účely tohoto nařízení rozumí veřejn</w:t>
      </w:r>
      <w:r>
        <w:rPr>
          <w:rFonts w:ascii="Arial" w:hAnsi="Arial" w:cs="Arial"/>
        </w:rPr>
        <w:t>é</w:t>
      </w:r>
      <w:r w:rsidR="00947E3D" w:rsidRPr="0058177D">
        <w:rPr>
          <w:rFonts w:ascii="Arial" w:hAnsi="Arial" w:cs="Arial"/>
        </w:rPr>
        <w:t xml:space="preserve"> </w:t>
      </w:r>
      <w:r w:rsidR="00947E3D">
        <w:rPr>
          <w:rFonts w:ascii="Arial" w:hAnsi="Arial" w:cs="Arial"/>
        </w:rPr>
        <w:t>prostranství</w:t>
      </w:r>
      <w:r>
        <w:rPr>
          <w:rFonts w:ascii="Arial" w:hAnsi="Arial" w:cs="Arial"/>
        </w:rPr>
        <w:t xml:space="preserve"> podle zvláštního zákona</w:t>
      </w:r>
      <w:r w:rsidR="002F155C" w:rsidRPr="002F155C">
        <w:rPr>
          <w:rFonts w:ascii="Arial" w:hAnsi="Arial" w:cs="Arial"/>
          <w:vertAlign w:val="superscript"/>
        </w:rPr>
        <w:t>4</w:t>
      </w:r>
      <w:r w:rsidR="00EA1F3F">
        <w:rPr>
          <w:rFonts w:ascii="Arial" w:hAnsi="Arial" w:cs="Arial"/>
          <w:vertAlign w:val="superscript"/>
        </w:rPr>
        <w:t>)</w:t>
      </w:r>
      <w:r w:rsidR="00947E3D">
        <w:rPr>
          <w:rFonts w:ascii="Arial" w:hAnsi="Arial" w:cs="Arial"/>
        </w:rPr>
        <w:t>, tj. všechna náměs</w:t>
      </w:r>
      <w:r w:rsidR="00947E3D" w:rsidRPr="0058177D">
        <w:rPr>
          <w:rFonts w:ascii="Arial" w:hAnsi="Arial" w:cs="Arial"/>
        </w:rPr>
        <w:t xml:space="preserve">tí, ulice, tržiště, chodníky, veřejná zeleň, parky a další prostory přístupné každému </w:t>
      </w:r>
      <w:r w:rsidR="00947E3D" w:rsidRPr="00EC6365">
        <w:rPr>
          <w:rFonts w:ascii="Arial" w:hAnsi="Arial" w:cs="Arial"/>
        </w:rPr>
        <w:t>bez omezení, tedy sloužící obecnému užívání,</w:t>
      </w:r>
      <w:r w:rsidR="004178CD" w:rsidRPr="00EC6365">
        <w:rPr>
          <w:rFonts w:ascii="Arial" w:hAnsi="Arial" w:cs="Arial"/>
        </w:rPr>
        <w:t xml:space="preserve"> počítaje v to i místa, jež jsou z těchto veřejných prostranství viditelná, </w:t>
      </w:r>
      <w:r w:rsidR="00947E3D" w:rsidRPr="00EC6365">
        <w:rPr>
          <w:rFonts w:ascii="Arial" w:hAnsi="Arial" w:cs="Arial"/>
        </w:rPr>
        <w:t xml:space="preserve"> a to bez ohledu na vlastnictví k tomuto prostoru</w:t>
      </w:r>
      <w:r w:rsidR="004178CD" w:rsidRPr="00EC6365">
        <w:rPr>
          <w:rFonts w:ascii="Arial" w:hAnsi="Arial" w:cs="Arial"/>
        </w:rPr>
        <w:t xml:space="preserve">, </w:t>
      </w:r>
      <w:r w:rsidR="00F17A8C" w:rsidRPr="00EC6365">
        <w:rPr>
          <w:rFonts w:ascii="Arial" w:hAnsi="Arial" w:cs="Arial"/>
        </w:rPr>
        <w:t>Dále se jedná o nemovitosti, které sousedí s veřejným prostranstvím, a to zejména budovy a ploty.</w:t>
      </w:r>
    </w:p>
    <w:p w14:paraId="6B7AEA13" w14:textId="77777777" w:rsidR="002F155C" w:rsidRDefault="002F155C" w:rsidP="00634E5B">
      <w:pPr>
        <w:spacing w:line="240" w:lineRule="auto"/>
        <w:jc w:val="both"/>
        <w:rPr>
          <w:rFonts w:ascii="Arial" w:hAnsi="Arial" w:cs="Arial"/>
        </w:rPr>
      </w:pPr>
      <w:r w:rsidRPr="00EC6365">
        <w:rPr>
          <w:rFonts w:ascii="Arial" w:hAnsi="Arial" w:cs="Arial"/>
        </w:rPr>
        <w:t xml:space="preserve">3) Pro účely tohoto nařízení se za reklamu nepovažují informační a navigační systémy primárně usnadňující veřejnosti orientaci a dostupnost </w:t>
      </w:r>
      <w:r>
        <w:rPr>
          <w:rFonts w:ascii="Arial" w:hAnsi="Arial" w:cs="Arial"/>
        </w:rPr>
        <w:t>cíle na území města.</w:t>
      </w:r>
    </w:p>
    <w:p w14:paraId="6572CA78" w14:textId="77777777" w:rsidR="00027C20" w:rsidRDefault="00027C20" w:rsidP="00634E5B">
      <w:pPr>
        <w:spacing w:line="240" w:lineRule="auto"/>
        <w:jc w:val="both"/>
        <w:rPr>
          <w:rFonts w:ascii="Arial" w:hAnsi="Arial" w:cs="Arial"/>
        </w:rPr>
      </w:pPr>
    </w:p>
    <w:p w14:paraId="7FCE4943" w14:textId="77777777" w:rsidR="00BA4528" w:rsidRPr="00C1722E" w:rsidRDefault="00BA4528" w:rsidP="00BA4528">
      <w:pPr>
        <w:spacing w:after="0" w:line="240" w:lineRule="auto"/>
        <w:jc w:val="center"/>
        <w:rPr>
          <w:rFonts w:ascii="Arial" w:hAnsi="Arial" w:cs="Arial"/>
          <w:b/>
        </w:rPr>
      </w:pPr>
      <w:r w:rsidRPr="00C1722E">
        <w:rPr>
          <w:rFonts w:ascii="Arial" w:hAnsi="Arial" w:cs="Arial"/>
          <w:b/>
        </w:rPr>
        <w:t>Čl. 2</w:t>
      </w:r>
    </w:p>
    <w:p w14:paraId="27DD9038" w14:textId="77777777" w:rsidR="00BA4528" w:rsidRDefault="00BA4528" w:rsidP="00BA452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Veřejně přístupná místa, na nichž je reklama zakázána</w:t>
      </w:r>
    </w:p>
    <w:p w14:paraId="79F27800" w14:textId="77777777" w:rsidR="00BA4528" w:rsidRDefault="00BA4528" w:rsidP="00634E5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Reklama šířená komunikačními médii uvedenými v čl. 3 na veřejně přístupných místech mimo provozovnu jiným způsobem, než prostřednictvím reklamního nebo propagačního zařízení zřízeného podle zvláštního právní</w:t>
      </w:r>
      <w:r w:rsidR="00D17E9F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předpisu</w:t>
      </w:r>
      <w:r w:rsidR="00D17E9F" w:rsidRPr="00D17E9F">
        <w:rPr>
          <w:rFonts w:ascii="Arial" w:hAnsi="Arial" w:cs="Arial"/>
          <w:vertAlign w:val="superscript"/>
        </w:rPr>
        <w:t>3)</w:t>
      </w:r>
      <w:r>
        <w:rPr>
          <w:rFonts w:ascii="Arial" w:hAnsi="Arial" w:cs="Arial"/>
        </w:rPr>
        <w:t xml:space="preserve"> se zakazuje na celém území města Žďáru nad Sázavou.</w:t>
      </w:r>
    </w:p>
    <w:p w14:paraId="65F29906" w14:textId="77777777" w:rsidR="00D17E9F" w:rsidRDefault="00D17E9F" w:rsidP="00C1722E">
      <w:pPr>
        <w:spacing w:after="0" w:line="240" w:lineRule="auto"/>
        <w:jc w:val="center"/>
        <w:rPr>
          <w:rFonts w:ascii="Arial" w:hAnsi="Arial" w:cs="Arial"/>
          <w:b/>
        </w:rPr>
      </w:pPr>
    </w:p>
    <w:p w14:paraId="26E5734B" w14:textId="77777777" w:rsidR="00D17E9F" w:rsidRDefault="00D17E9F" w:rsidP="003E073B">
      <w:pPr>
        <w:pStyle w:val="Default"/>
        <w:jc w:val="both"/>
        <w:rPr>
          <w:sz w:val="22"/>
          <w:szCs w:val="22"/>
        </w:rPr>
      </w:pPr>
    </w:p>
    <w:p w14:paraId="4B84BE3D" w14:textId="77777777" w:rsidR="00D17E9F" w:rsidRPr="003E073B" w:rsidRDefault="00D17E9F" w:rsidP="00D17E9F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</w:t>
      </w:r>
      <w:r w:rsidRPr="003E073B">
        <w:rPr>
          <w:rFonts w:asciiTheme="minorHAnsi" w:hAnsiTheme="minorHAnsi"/>
          <w:sz w:val="16"/>
          <w:szCs w:val="16"/>
        </w:rPr>
        <w:t>______________________</w:t>
      </w:r>
    </w:p>
    <w:p w14:paraId="3E831AA1" w14:textId="77777777" w:rsidR="00D17E9F" w:rsidRDefault="00D17E9F" w:rsidP="00D17E9F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  <w:vertAlign w:val="superscript"/>
        </w:rPr>
        <w:t xml:space="preserve">1) </w:t>
      </w:r>
      <w:r>
        <w:rPr>
          <w:rFonts w:asciiTheme="minorHAnsi" w:hAnsiTheme="minorHAnsi"/>
          <w:sz w:val="16"/>
          <w:szCs w:val="16"/>
        </w:rPr>
        <w:t>Zákon č. 40/1995 Sb. o regulaci reklamy a o změně a doplnění zákona č. 468/1991 Sb., o provozování rozhlasového a televizního vysílání, ve znění pozdějších předpisů</w:t>
      </w:r>
    </w:p>
    <w:p w14:paraId="46A15E9E" w14:textId="77777777" w:rsidR="00D17E9F" w:rsidRDefault="00D17E9F" w:rsidP="00D17E9F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 w:rsidRPr="002F155C">
        <w:rPr>
          <w:rFonts w:asciiTheme="minorHAnsi" w:hAnsiTheme="minorHAnsi"/>
          <w:sz w:val="16"/>
          <w:szCs w:val="16"/>
          <w:vertAlign w:val="superscript"/>
        </w:rPr>
        <w:t>2)</w:t>
      </w:r>
      <w:r>
        <w:rPr>
          <w:rFonts w:asciiTheme="minorHAnsi" w:hAnsiTheme="minorHAnsi"/>
          <w:sz w:val="16"/>
          <w:szCs w:val="16"/>
          <w:vertAlign w:val="superscript"/>
        </w:rPr>
        <w:t xml:space="preserve"> </w:t>
      </w:r>
      <w:r>
        <w:rPr>
          <w:rFonts w:asciiTheme="minorHAnsi" w:hAnsiTheme="minorHAnsi"/>
          <w:sz w:val="16"/>
          <w:szCs w:val="16"/>
        </w:rPr>
        <w:t>§ 17 odst. 1 zákona č. 455/1991 Sb., o živnostenském podnikání (živnostenský zákon), ve znění pozdějších předpisů</w:t>
      </w:r>
    </w:p>
    <w:p w14:paraId="37B79BDB" w14:textId="77777777" w:rsidR="00D17E9F" w:rsidRPr="002F155C" w:rsidRDefault="00D17E9F" w:rsidP="00D17E9F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 w:rsidRPr="002F155C">
        <w:rPr>
          <w:rFonts w:asciiTheme="minorHAnsi" w:hAnsiTheme="minorHAnsi"/>
          <w:sz w:val="16"/>
          <w:szCs w:val="16"/>
          <w:vertAlign w:val="superscript"/>
        </w:rPr>
        <w:t>3)</w:t>
      </w:r>
      <w:r w:rsidRPr="002F155C">
        <w:rPr>
          <w:rFonts w:asciiTheme="minorHAnsi" w:hAnsiTheme="minorHAnsi"/>
          <w:sz w:val="16"/>
          <w:szCs w:val="16"/>
        </w:rPr>
        <w:t xml:space="preserve"> Zákon č. 183/2006 Sb., o územním plánování a stavebním řádu (stavební zákon), ve znění pozdějších předpisů</w:t>
      </w:r>
    </w:p>
    <w:p w14:paraId="19E2ECD7" w14:textId="77777777" w:rsidR="00D17E9F" w:rsidRDefault="00D17E9F" w:rsidP="00D17E9F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 w:rsidRPr="002F155C">
        <w:rPr>
          <w:rFonts w:asciiTheme="minorHAnsi" w:hAnsiTheme="minorHAnsi"/>
          <w:sz w:val="16"/>
          <w:szCs w:val="16"/>
          <w:vertAlign w:val="superscript"/>
        </w:rPr>
        <w:t>4)</w:t>
      </w:r>
      <w:r w:rsidRPr="002F155C">
        <w:rPr>
          <w:rFonts w:asciiTheme="minorHAnsi" w:hAnsiTheme="minorHAnsi"/>
          <w:sz w:val="16"/>
          <w:szCs w:val="16"/>
        </w:rPr>
        <w:t xml:space="preserve"> § 34 zákona č. 128/2000 Sb., o obcích (obecní zřízení), ve znění pozdějších předpisů</w:t>
      </w:r>
    </w:p>
    <w:p w14:paraId="31A4A423" w14:textId="77777777" w:rsidR="00D17E9F" w:rsidRDefault="00D17E9F" w:rsidP="003E073B">
      <w:pPr>
        <w:pStyle w:val="Default"/>
        <w:jc w:val="both"/>
        <w:rPr>
          <w:sz w:val="22"/>
          <w:szCs w:val="22"/>
        </w:rPr>
      </w:pPr>
    </w:p>
    <w:p w14:paraId="143996C1" w14:textId="77777777" w:rsidR="00D17E9F" w:rsidRDefault="00D17E9F" w:rsidP="003E073B">
      <w:pPr>
        <w:pStyle w:val="Default"/>
        <w:jc w:val="both"/>
        <w:rPr>
          <w:sz w:val="22"/>
          <w:szCs w:val="22"/>
        </w:rPr>
      </w:pPr>
    </w:p>
    <w:p w14:paraId="00591AE5" w14:textId="77777777" w:rsidR="00D17E9F" w:rsidRDefault="00D17E9F" w:rsidP="00D17E9F">
      <w:pPr>
        <w:spacing w:after="0" w:line="240" w:lineRule="auto"/>
        <w:jc w:val="center"/>
        <w:rPr>
          <w:rFonts w:ascii="Arial" w:hAnsi="Arial" w:cs="Arial"/>
          <w:b/>
        </w:rPr>
      </w:pPr>
      <w:r w:rsidRPr="00C1722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7569802E" w14:textId="77777777" w:rsidR="00D17E9F" w:rsidRDefault="00D17E9F" w:rsidP="00D17E9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Druhy komunikačních médií, kterými nesmí být reklama šířena</w:t>
      </w:r>
    </w:p>
    <w:p w14:paraId="6B675F5E" w14:textId="77777777" w:rsidR="00D17E9F" w:rsidRDefault="00D17E9F" w:rsidP="00D17E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Komunikačními médii, kterými nesmí být šířena reklama na veřejně přístupných místech, jsou následující média za předpokladu, že se nejedná o reklamní zařízení nebo stavbu pro reklamu podle zvláštního právního předpisu</w:t>
      </w:r>
      <w:r w:rsidR="00987C83" w:rsidRPr="00987C83">
        <w:rPr>
          <w:sz w:val="22"/>
          <w:szCs w:val="22"/>
          <w:vertAlign w:val="superscript"/>
        </w:rPr>
        <w:t>3</w:t>
      </w:r>
      <w:r w:rsidR="00EA1F3F">
        <w:rPr>
          <w:sz w:val="22"/>
          <w:szCs w:val="22"/>
          <w:vertAlign w:val="superscript"/>
        </w:rPr>
        <w:t>)</w:t>
      </w:r>
    </w:p>
    <w:p w14:paraId="77C28EB5" w14:textId="77777777" w:rsidR="007A250F" w:rsidRDefault="007A250F" w:rsidP="003E073B">
      <w:pPr>
        <w:pStyle w:val="Default"/>
        <w:jc w:val="both"/>
        <w:rPr>
          <w:sz w:val="22"/>
          <w:szCs w:val="22"/>
        </w:rPr>
      </w:pPr>
    </w:p>
    <w:p w14:paraId="7DE9B5CE" w14:textId="77777777" w:rsidR="003E073B" w:rsidRDefault="003E073B" w:rsidP="003E073B">
      <w:pPr>
        <w:pStyle w:val="Default"/>
        <w:numPr>
          <w:ilvl w:val="0"/>
          <w:numId w:val="4"/>
        </w:numPr>
        <w:spacing w:after="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letáky, </w:t>
      </w:r>
      <w:r w:rsidR="00D810BB">
        <w:rPr>
          <w:sz w:val="22"/>
          <w:szCs w:val="22"/>
        </w:rPr>
        <w:t xml:space="preserve">vizitky, </w:t>
      </w:r>
      <w:r>
        <w:rPr>
          <w:sz w:val="22"/>
          <w:szCs w:val="22"/>
        </w:rPr>
        <w:t>navštívenky, brožury, katalogy, reklamní periodický tisk</w:t>
      </w:r>
      <w:r w:rsidR="00B51B4B" w:rsidRPr="00B51B4B">
        <w:rPr>
          <w:sz w:val="22"/>
          <w:szCs w:val="22"/>
          <w:vertAlign w:val="superscript"/>
        </w:rPr>
        <w:t>5)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a jiné obdobné propagační materiály, šířené neadresně,</w:t>
      </w:r>
      <w:r w:rsidR="00D810BB">
        <w:rPr>
          <w:sz w:val="22"/>
          <w:szCs w:val="22"/>
        </w:rPr>
        <w:t xml:space="preserve"> tj. vůči neznámému adresátovi</w:t>
      </w:r>
    </w:p>
    <w:p w14:paraId="09F08A03" w14:textId="77777777" w:rsidR="007A250F" w:rsidRDefault="004624EB" w:rsidP="003D0945">
      <w:pPr>
        <w:pStyle w:val="Default"/>
        <w:numPr>
          <w:ilvl w:val="0"/>
          <w:numId w:val="4"/>
        </w:numPr>
        <w:spacing w:after="133"/>
        <w:jc w:val="both"/>
        <w:rPr>
          <w:sz w:val="22"/>
          <w:szCs w:val="22"/>
        </w:rPr>
      </w:pPr>
      <w:r w:rsidRPr="003B4B85">
        <w:rPr>
          <w:sz w:val="22"/>
          <w:szCs w:val="22"/>
        </w:rPr>
        <w:t>reklamní kostky</w:t>
      </w:r>
      <w:r>
        <w:rPr>
          <w:sz w:val="22"/>
          <w:szCs w:val="22"/>
        </w:rPr>
        <w:t xml:space="preserve">, </w:t>
      </w:r>
      <w:r w:rsidR="007A250F">
        <w:rPr>
          <w:sz w:val="22"/>
          <w:szCs w:val="22"/>
        </w:rPr>
        <w:t>plakáty, polepy a plachty na mobiliáři, stožárech, mostních konstrukcích a sloupech, na ohrazení venkovních restauračních zahrádek a předzahrádek</w:t>
      </w:r>
      <w:r w:rsidR="00027C20" w:rsidRPr="007A250F">
        <w:rPr>
          <w:sz w:val="22"/>
          <w:szCs w:val="22"/>
        </w:rPr>
        <w:t xml:space="preserve"> </w:t>
      </w:r>
    </w:p>
    <w:p w14:paraId="6BEB5766" w14:textId="77777777" w:rsidR="002F155C" w:rsidRDefault="002F155C" w:rsidP="00027C20">
      <w:pPr>
        <w:pStyle w:val="Default"/>
        <w:numPr>
          <w:ilvl w:val="0"/>
          <w:numId w:val="4"/>
        </w:numPr>
        <w:spacing w:after="133"/>
        <w:jc w:val="both"/>
        <w:rPr>
          <w:sz w:val="22"/>
          <w:szCs w:val="22"/>
        </w:rPr>
      </w:pPr>
      <w:r>
        <w:rPr>
          <w:sz w:val="22"/>
          <w:szCs w:val="22"/>
        </w:rPr>
        <w:t>dopravní prostředky</w:t>
      </w:r>
      <w:r w:rsidR="0003341F">
        <w:rPr>
          <w:sz w:val="22"/>
          <w:szCs w:val="22"/>
        </w:rPr>
        <w:t xml:space="preserve"> </w:t>
      </w:r>
      <w:r w:rsidR="0003341F" w:rsidRPr="003D0945">
        <w:rPr>
          <w:sz w:val="22"/>
          <w:szCs w:val="22"/>
        </w:rPr>
        <w:t>(včetně přívěsných vozíků, přívěsů apod.)</w:t>
      </w:r>
      <w:r>
        <w:rPr>
          <w:sz w:val="22"/>
          <w:szCs w:val="22"/>
        </w:rPr>
        <w:t xml:space="preserve">, </w:t>
      </w:r>
      <w:r w:rsidR="0003341F">
        <w:rPr>
          <w:sz w:val="22"/>
          <w:szCs w:val="22"/>
        </w:rPr>
        <w:t>umístěné na veřejn</w:t>
      </w:r>
      <w:r w:rsidR="00B51B4B">
        <w:rPr>
          <w:sz w:val="22"/>
          <w:szCs w:val="22"/>
        </w:rPr>
        <w:t>ě přístupných místech za účelem</w:t>
      </w:r>
      <w:r w:rsidR="0003341F">
        <w:rPr>
          <w:sz w:val="22"/>
          <w:szCs w:val="22"/>
        </w:rPr>
        <w:t xml:space="preserve"> šíření reklamy včetně dodatečných konstrukcí na dopravních prostředcích</w:t>
      </w:r>
      <w:r>
        <w:rPr>
          <w:sz w:val="22"/>
          <w:szCs w:val="22"/>
        </w:rPr>
        <w:t xml:space="preserve">, </w:t>
      </w:r>
    </w:p>
    <w:p w14:paraId="3E84DABE" w14:textId="77777777" w:rsidR="0003341F" w:rsidRPr="00EC6365" w:rsidRDefault="0003341F" w:rsidP="00027C20">
      <w:pPr>
        <w:pStyle w:val="Default"/>
        <w:numPr>
          <w:ilvl w:val="0"/>
          <w:numId w:val="4"/>
        </w:numPr>
        <w:spacing w:after="133"/>
        <w:jc w:val="both"/>
        <w:rPr>
          <w:sz w:val="22"/>
          <w:szCs w:val="22"/>
        </w:rPr>
      </w:pPr>
      <w:r w:rsidRPr="00EC6365">
        <w:rPr>
          <w:sz w:val="22"/>
          <w:szCs w:val="22"/>
        </w:rPr>
        <w:t>vnější polepy výloh a dalších skleněných ploch s výjimkou polepů výkladců a prosklených vstupních dveří do provozovny provedených v tlumených barevných odstínech bez použití reflexních, fluorescenčních či ostře kontrastních barev, nepřesahující svým rozsahem 1/3 prosklení výkladce či dveří</w:t>
      </w:r>
    </w:p>
    <w:p w14:paraId="09C87A14" w14:textId="77777777" w:rsidR="004D2504" w:rsidRDefault="009F7FCD" w:rsidP="00027C20">
      <w:pPr>
        <w:pStyle w:val="Default"/>
        <w:numPr>
          <w:ilvl w:val="0"/>
          <w:numId w:val="4"/>
        </w:numPr>
        <w:spacing w:after="133"/>
        <w:jc w:val="both"/>
        <w:rPr>
          <w:sz w:val="22"/>
          <w:szCs w:val="22"/>
        </w:rPr>
      </w:pPr>
      <w:proofErr w:type="spellStart"/>
      <w:r w:rsidRPr="003D0945">
        <w:rPr>
          <w:sz w:val="22"/>
          <w:szCs w:val="22"/>
        </w:rPr>
        <w:t>převěsy</w:t>
      </w:r>
      <w:proofErr w:type="spellEnd"/>
      <w:r w:rsidRPr="003D0945">
        <w:rPr>
          <w:sz w:val="22"/>
          <w:szCs w:val="22"/>
        </w:rPr>
        <w:t xml:space="preserve"> a </w:t>
      </w:r>
      <w:r w:rsidR="00EA1F3F">
        <w:rPr>
          <w:sz w:val="22"/>
          <w:szCs w:val="22"/>
        </w:rPr>
        <w:t xml:space="preserve">plachty z jakéhokoliv materiálu </w:t>
      </w:r>
      <w:r w:rsidRPr="003D0945">
        <w:rPr>
          <w:sz w:val="22"/>
          <w:szCs w:val="22"/>
        </w:rPr>
        <w:t xml:space="preserve">kromě těch, které jsou umístěny na stavebním lešení stojícím na přiléhající komunikaci po dobu provádění stavebních prací na objektu, který </w:t>
      </w:r>
      <w:r w:rsidR="00F17A8C">
        <w:rPr>
          <w:sz w:val="22"/>
          <w:szCs w:val="22"/>
        </w:rPr>
        <w:t>zakrývají</w:t>
      </w:r>
    </w:p>
    <w:p w14:paraId="6AFFF694" w14:textId="77777777" w:rsidR="0003341F" w:rsidRPr="00F24764" w:rsidRDefault="0003341F" w:rsidP="00027C20">
      <w:pPr>
        <w:pStyle w:val="Default"/>
        <w:numPr>
          <w:ilvl w:val="0"/>
          <w:numId w:val="4"/>
        </w:numPr>
        <w:spacing w:after="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reklamní zařízení mimo přenosné „A“ tabule, umisťované před vlastní provozovnu pro účely této provozovny, povolené v režimu zvláštního užívání </w:t>
      </w:r>
      <w:r w:rsidR="0051722E">
        <w:rPr>
          <w:sz w:val="22"/>
          <w:szCs w:val="22"/>
        </w:rPr>
        <w:t>(</w:t>
      </w:r>
      <w:r>
        <w:rPr>
          <w:sz w:val="22"/>
          <w:szCs w:val="22"/>
        </w:rPr>
        <w:t>dle zákona č. 13/1997). Nevztahuje se na povolené označení provozovny.</w:t>
      </w:r>
    </w:p>
    <w:p w14:paraId="78A37722" w14:textId="77777777" w:rsidR="00EA1F3F" w:rsidRDefault="00EA1F3F" w:rsidP="00634E5B">
      <w:pPr>
        <w:pStyle w:val="Default"/>
        <w:rPr>
          <w:b/>
          <w:bCs/>
          <w:sz w:val="22"/>
          <w:szCs w:val="22"/>
        </w:rPr>
      </w:pPr>
    </w:p>
    <w:p w14:paraId="321E5ECB" w14:textId="77777777" w:rsidR="0058177D" w:rsidRPr="00422797" w:rsidRDefault="0058177D" w:rsidP="00422797">
      <w:pPr>
        <w:pStyle w:val="Default"/>
        <w:jc w:val="center"/>
        <w:rPr>
          <w:b/>
          <w:sz w:val="22"/>
          <w:szCs w:val="22"/>
        </w:rPr>
      </w:pPr>
      <w:r w:rsidRPr="0058177D">
        <w:rPr>
          <w:b/>
          <w:bCs/>
          <w:sz w:val="22"/>
          <w:szCs w:val="22"/>
        </w:rPr>
        <w:t xml:space="preserve">Článek </w:t>
      </w:r>
      <w:r w:rsidR="00B51B4B">
        <w:rPr>
          <w:b/>
          <w:bCs/>
          <w:sz w:val="22"/>
          <w:szCs w:val="22"/>
        </w:rPr>
        <w:t>4</w:t>
      </w:r>
    </w:p>
    <w:p w14:paraId="52276CEF" w14:textId="77777777" w:rsidR="00422797" w:rsidRPr="00422797" w:rsidRDefault="00422797" w:rsidP="00422797">
      <w:pPr>
        <w:pStyle w:val="Default"/>
        <w:jc w:val="center"/>
        <w:rPr>
          <w:b/>
          <w:sz w:val="22"/>
          <w:szCs w:val="22"/>
        </w:rPr>
      </w:pPr>
      <w:r w:rsidRPr="00422797">
        <w:rPr>
          <w:b/>
          <w:sz w:val="22"/>
          <w:szCs w:val="22"/>
        </w:rPr>
        <w:t>Doba</w:t>
      </w:r>
      <w:r w:rsidR="00027C20">
        <w:rPr>
          <w:b/>
          <w:sz w:val="22"/>
          <w:szCs w:val="22"/>
        </w:rPr>
        <w:t>, po kterou je šíření reklamy zakázáno</w:t>
      </w:r>
    </w:p>
    <w:p w14:paraId="4D8AE8D6" w14:textId="77777777" w:rsidR="00422797" w:rsidRDefault="00422797" w:rsidP="0058177D">
      <w:pPr>
        <w:pStyle w:val="Default"/>
        <w:jc w:val="both"/>
        <w:rPr>
          <w:sz w:val="22"/>
          <w:szCs w:val="22"/>
        </w:rPr>
      </w:pPr>
    </w:p>
    <w:p w14:paraId="651335AD" w14:textId="77777777" w:rsidR="0058177D" w:rsidRDefault="0058177D" w:rsidP="0058177D">
      <w:pPr>
        <w:pStyle w:val="Default"/>
        <w:jc w:val="both"/>
        <w:rPr>
          <w:sz w:val="22"/>
          <w:szCs w:val="22"/>
        </w:rPr>
      </w:pPr>
      <w:r w:rsidRPr="0058177D">
        <w:rPr>
          <w:sz w:val="22"/>
          <w:szCs w:val="22"/>
        </w:rPr>
        <w:t xml:space="preserve">Reklama </w:t>
      </w:r>
      <w:r w:rsidR="00027C20">
        <w:rPr>
          <w:sz w:val="22"/>
          <w:szCs w:val="22"/>
        </w:rPr>
        <w:t>podle čl. 1 odst. 1 tohoto nařízení je zakázána v době od</w:t>
      </w:r>
      <w:r w:rsidRPr="0058177D">
        <w:rPr>
          <w:sz w:val="22"/>
          <w:szCs w:val="22"/>
        </w:rPr>
        <w:t xml:space="preserve"> 00:00 do 24:00 hodin. </w:t>
      </w:r>
    </w:p>
    <w:p w14:paraId="2CFF292E" w14:textId="77777777" w:rsidR="003D0945" w:rsidRDefault="003D0945" w:rsidP="0058177D">
      <w:pPr>
        <w:pStyle w:val="Default"/>
        <w:jc w:val="both"/>
        <w:rPr>
          <w:sz w:val="22"/>
          <w:szCs w:val="22"/>
        </w:rPr>
      </w:pPr>
    </w:p>
    <w:p w14:paraId="53DBA2CD" w14:textId="77777777" w:rsidR="00EA1F3F" w:rsidRDefault="00EA1F3F" w:rsidP="00EA1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C016B30" w14:textId="77777777" w:rsidR="00EA1F3F" w:rsidRPr="00422797" w:rsidRDefault="00EA1F3F" w:rsidP="00EA1F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22797">
        <w:rPr>
          <w:rFonts w:ascii="Arial" w:hAnsi="Arial" w:cs="Arial"/>
          <w:b/>
          <w:bCs/>
          <w:color w:val="000000"/>
        </w:rPr>
        <w:t>Čl</w:t>
      </w:r>
      <w:r>
        <w:rPr>
          <w:rFonts w:ascii="Arial" w:hAnsi="Arial" w:cs="Arial"/>
          <w:b/>
          <w:bCs/>
          <w:color w:val="000000"/>
        </w:rPr>
        <w:t>ánek</w:t>
      </w:r>
      <w:r w:rsidRPr="0042279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5</w:t>
      </w:r>
    </w:p>
    <w:p w14:paraId="4D79ECAC" w14:textId="77777777" w:rsidR="00EA1F3F" w:rsidRDefault="00EA1F3F" w:rsidP="00EA1F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Výjimka ze zákazu šíření reklamy </w:t>
      </w:r>
    </w:p>
    <w:p w14:paraId="59797353" w14:textId="77777777" w:rsidR="00EA1F3F" w:rsidRPr="00422797" w:rsidRDefault="00EA1F3F" w:rsidP="00EA1F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34A2620" w14:textId="77777777" w:rsidR="00EA1F3F" w:rsidRDefault="00EA1F3F" w:rsidP="00EA1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3341F">
        <w:rPr>
          <w:rFonts w:ascii="Arial" w:hAnsi="Arial" w:cs="Arial"/>
          <w:color w:val="000000"/>
        </w:rPr>
        <w:t xml:space="preserve">Zákaz šíření reklamy se nevztahuje na: </w:t>
      </w:r>
    </w:p>
    <w:p w14:paraId="6EA54D79" w14:textId="77777777" w:rsidR="00EA1F3F" w:rsidRPr="0003341F" w:rsidRDefault="00EA1F3F" w:rsidP="00EA1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9A0F78" w14:textId="77777777" w:rsidR="00EA1F3F" w:rsidRPr="00F17A8C" w:rsidRDefault="00EA1F3F" w:rsidP="00EA1F3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84F">
        <w:rPr>
          <w:rFonts w:ascii="Arial" w:hAnsi="Arial" w:cs="Arial"/>
        </w:rPr>
        <w:t xml:space="preserve">kulturní, sportovní a vzdělávací akce, které jsou komerční </w:t>
      </w:r>
      <w:r w:rsidRPr="0010184F">
        <w:rPr>
          <w:rFonts w:ascii="Arial" w:hAnsi="Arial" w:cs="Arial"/>
          <w:bCs/>
        </w:rPr>
        <w:t>za podmínky, že reklama bude umístěna nejdříve 21 dní před konáním akce a odstraněna nej</w:t>
      </w:r>
      <w:r>
        <w:rPr>
          <w:rFonts w:ascii="Arial" w:hAnsi="Arial" w:cs="Arial"/>
          <w:bCs/>
        </w:rPr>
        <w:t>později do 3 dne po konání akce,</w:t>
      </w:r>
    </w:p>
    <w:p w14:paraId="6F5059D0" w14:textId="77777777" w:rsidR="00EA1F3F" w:rsidRPr="0010184F" w:rsidRDefault="00EA1F3F" w:rsidP="00EA1F3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na údaje o prodeji nemovitosti v případě, že t</w:t>
      </w:r>
      <w:r w:rsidR="004F01B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to reklam</w:t>
      </w:r>
      <w:r w:rsidR="004F01B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bud</w:t>
      </w:r>
      <w:r w:rsidR="004F01B7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umístěn</w:t>
      </w:r>
      <w:r w:rsidR="004F01B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na nemovitosti, </w:t>
      </w:r>
      <w:r w:rsidR="004F01B7">
        <w:rPr>
          <w:rFonts w:ascii="Arial" w:hAnsi="Arial" w:cs="Arial"/>
          <w:bCs/>
        </w:rPr>
        <w:t>které</w:t>
      </w:r>
      <w:r>
        <w:rPr>
          <w:rFonts w:ascii="Arial" w:hAnsi="Arial" w:cs="Arial"/>
          <w:bCs/>
        </w:rPr>
        <w:t xml:space="preserve"> se údaj týká a v rozsahu, stanoveném v Příloze č. 1.</w:t>
      </w:r>
    </w:p>
    <w:p w14:paraId="78927DFD" w14:textId="77777777" w:rsidR="00EA1F3F" w:rsidRDefault="00EA1F3F" w:rsidP="0058177D">
      <w:pPr>
        <w:pStyle w:val="Default"/>
        <w:jc w:val="both"/>
        <w:rPr>
          <w:sz w:val="22"/>
          <w:szCs w:val="22"/>
        </w:rPr>
      </w:pPr>
    </w:p>
    <w:p w14:paraId="26F855D0" w14:textId="77777777" w:rsidR="00EA1F3F" w:rsidRDefault="00EA1F3F" w:rsidP="0058177D">
      <w:pPr>
        <w:pStyle w:val="Default"/>
        <w:jc w:val="both"/>
        <w:rPr>
          <w:sz w:val="22"/>
          <w:szCs w:val="22"/>
        </w:rPr>
      </w:pPr>
    </w:p>
    <w:p w14:paraId="2000CCA1" w14:textId="77777777" w:rsidR="00EA1F3F" w:rsidRDefault="00EA1F3F" w:rsidP="0058177D">
      <w:pPr>
        <w:pStyle w:val="Default"/>
        <w:jc w:val="both"/>
        <w:rPr>
          <w:sz w:val="22"/>
          <w:szCs w:val="22"/>
        </w:rPr>
      </w:pPr>
    </w:p>
    <w:p w14:paraId="59B6FB94" w14:textId="77777777" w:rsidR="003D0945" w:rsidRPr="00B51B4B" w:rsidRDefault="00B51B4B" w:rsidP="00B51B4B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</w:t>
      </w:r>
      <w:r w:rsidRPr="003E073B">
        <w:rPr>
          <w:rFonts w:asciiTheme="minorHAnsi" w:hAnsiTheme="minorHAnsi"/>
          <w:sz w:val="16"/>
          <w:szCs w:val="16"/>
        </w:rPr>
        <w:t>______________________</w:t>
      </w:r>
    </w:p>
    <w:p w14:paraId="5BDE345B" w14:textId="77777777" w:rsidR="00EA1F3F" w:rsidRPr="00EA1F3F" w:rsidRDefault="00B51B4B" w:rsidP="00EA1F3F">
      <w:pPr>
        <w:pStyle w:val="Default"/>
        <w:spacing w:after="133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  <w:vertAlign w:val="superscript"/>
        </w:rPr>
        <w:t>5</w:t>
      </w:r>
      <w:r w:rsidRPr="003E073B"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§ 3 písm. </w:t>
      </w:r>
      <w:proofErr w:type="gramStart"/>
      <w:r>
        <w:rPr>
          <w:rFonts w:asciiTheme="minorHAnsi" w:hAnsiTheme="minorHAnsi"/>
          <w:sz w:val="16"/>
          <w:szCs w:val="16"/>
        </w:rPr>
        <w:t>a)  zákona</w:t>
      </w:r>
      <w:proofErr w:type="gramEnd"/>
      <w:r>
        <w:rPr>
          <w:rFonts w:asciiTheme="minorHAnsi" w:hAnsiTheme="minorHAnsi"/>
          <w:sz w:val="16"/>
          <w:szCs w:val="16"/>
        </w:rPr>
        <w:t xml:space="preserve"> č. 46/2000 Sb., o právech a povinnostech při vydávání periodického tisku a o změně některých dalších zákonů (tiskový zákon), ve znění pozdějších předpisů</w:t>
      </w:r>
    </w:p>
    <w:p w14:paraId="768B6DDB" w14:textId="77777777" w:rsidR="0003341F" w:rsidRDefault="0003341F" w:rsidP="003D0945">
      <w:pPr>
        <w:pStyle w:val="Default"/>
        <w:jc w:val="both"/>
        <w:rPr>
          <w:b/>
          <w:bCs/>
          <w:sz w:val="22"/>
          <w:szCs w:val="22"/>
          <w:highlight w:val="yellow"/>
        </w:rPr>
      </w:pPr>
    </w:p>
    <w:p w14:paraId="5E0272DA" w14:textId="77777777" w:rsidR="00C36A53" w:rsidRDefault="00C36A53" w:rsidP="003D0945">
      <w:pPr>
        <w:pStyle w:val="Default"/>
        <w:jc w:val="both"/>
        <w:rPr>
          <w:b/>
          <w:bCs/>
          <w:sz w:val="22"/>
          <w:szCs w:val="22"/>
          <w:highlight w:val="yellow"/>
        </w:rPr>
      </w:pPr>
    </w:p>
    <w:p w14:paraId="1EFCFE9F" w14:textId="77777777" w:rsidR="004F01B7" w:rsidRDefault="004F01B7" w:rsidP="003D0945">
      <w:pPr>
        <w:pStyle w:val="Default"/>
        <w:jc w:val="both"/>
        <w:rPr>
          <w:b/>
          <w:bCs/>
          <w:sz w:val="22"/>
          <w:szCs w:val="22"/>
          <w:highlight w:val="yellow"/>
        </w:rPr>
      </w:pPr>
    </w:p>
    <w:p w14:paraId="6AC0E30A" w14:textId="77777777" w:rsidR="004F01B7" w:rsidRDefault="004F01B7" w:rsidP="003D0945">
      <w:pPr>
        <w:pStyle w:val="Default"/>
        <w:jc w:val="both"/>
        <w:rPr>
          <w:b/>
          <w:bCs/>
          <w:sz w:val="22"/>
          <w:szCs w:val="22"/>
          <w:highlight w:val="yellow"/>
        </w:rPr>
      </w:pPr>
    </w:p>
    <w:p w14:paraId="04D2E934" w14:textId="77777777" w:rsidR="00B51B4B" w:rsidRDefault="00B51B4B" w:rsidP="003D0945">
      <w:pPr>
        <w:pStyle w:val="Default"/>
        <w:jc w:val="both"/>
        <w:rPr>
          <w:b/>
          <w:bCs/>
          <w:sz w:val="22"/>
          <w:szCs w:val="22"/>
          <w:highlight w:val="yellow"/>
        </w:rPr>
      </w:pPr>
    </w:p>
    <w:p w14:paraId="2A4918F4" w14:textId="77777777" w:rsidR="00B51B4B" w:rsidRDefault="00B51B4B" w:rsidP="00B51B4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Článek </w:t>
      </w:r>
      <w:r w:rsidR="0051722E">
        <w:rPr>
          <w:b/>
          <w:bCs/>
          <w:sz w:val="22"/>
          <w:szCs w:val="22"/>
        </w:rPr>
        <w:t>6</w:t>
      </w:r>
    </w:p>
    <w:p w14:paraId="514F10CC" w14:textId="77777777" w:rsidR="00B51B4B" w:rsidRDefault="00B51B4B" w:rsidP="00B51B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604BE">
        <w:rPr>
          <w:rFonts w:ascii="Arial" w:hAnsi="Arial" w:cs="Arial"/>
          <w:b/>
          <w:bCs/>
          <w:color w:val="000000"/>
        </w:rPr>
        <w:t xml:space="preserve">Přechodná </w:t>
      </w:r>
      <w:r>
        <w:rPr>
          <w:rFonts w:ascii="Arial" w:hAnsi="Arial" w:cs="Arial"/>
          <w:b/>
          <w:bCs/>
          <w:color w:val="000000"/>
        </w:rPr>
        <w:t xml:space="preserve">a závěrečná </w:t>
      </w:r>
      <w:r w:rsidRPr="00D604BE">
        <w:rPr>
          <w:rFonts w:ascii="Arial" w:hAnsi="Arial" w:cs="Arial"/>
          <w:b/>
          <w:bCs/>
          <w:color w:val="000000"/>
        </w:rPr>
        <w:t>ustanovení</w:t>
      </w:r>
    </w:p>
    <w:p w14:paraId="614438E0" w14:textId="77777777" w:rsidR="00B51B4B" w:rsidRPr="0051722E" w:rsidRDefault="00B51B4B" w:rsidP="00B51B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146D041" w14:textId="77777777" w:rsidR="004624EB" w:rsidRPr="003B4B85" w:rsidRDefault="00B51B4B" w:rsidP="00EA1F3F">
      <w:pPr>
        <w:pStyle w:val="Default"/>
        <w:numPr>
          <w:ilvl w:val="0"/>
          <w:numId w:val="10"/>
        </w:numPr>
        <w:jc w:val="both"/>
        <w:rPr>
          <w:bCs/>
          <w:sz w:val="22"/>
          <w:szCs w:val="22"/>
        </w:rPr>
      </w:pPr>
      <w:r w:rsidRPr="003B4B85">
        <w:rPr>
          <w:sz w:val="22"/>
          <w:szCs w:val="22"/>
        </w:rPr>
        <w:t xml:space="preserve">Stávající </w:t>
      </w:r>
      <w:r w:rsidR="0051722E" w:rsidRPr="003B4B85">
        <w:rPr>
          <w:sz w:val="22"/>
          <w:szCs w:val="22"/>
        </w:rPr>
        <w:t>komunikační média, která jsou ode dne nabytí účinnosti tohoto nařízení s tímto nařízením v rozporu, je nutno odstranit</w:t>
      </w:r>
      <w:r w:rsidR="00EA1F3F">
        <w:rPr>
          <w:sz w:val="22"/>
          <w:szCs w:val="22"/>
        </w:rPr>
        <w:t>.</w:t>
      </w:r>
    </w:p>
    <w:p w14:paraId="64B01026" w14:textId="77777777" w:rsidR="0051722E" w:rsidRPr="0051722E" w:rsidRDefault="0051722E" w:rsidP="0051722E">
      <w:pPr>
        <w:pStyle w:val="Default"/>
        <w:numPr>
          <w:ilvl w:val="0"/>
          <w:numId w:val="10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Porušení tohoto nařízení se postihuje podle zvláštních právních předpisů.</w:t>
      </w:r>
    </w:p>
    <w:p w14:paraId="51686708" w14:textId="77777777" w:rsidR="00B51B4B" w:rsidRPr="0051722E" w:rsidRDefault="0051722E" w:rsidP="0051722E">
      <w:pPr>
        <w:pStyle w:val="Default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1722E">
        <w:rPr>
          <w:bCs/>
          <w:sz w:val="22"/>
          <w:szCs w:val="22"/>
        </w:rPr>
        <w:t xml:space="preserve"> </w:t>
      </w:r>
    </w:p>
    <w:p w14:paraId="2D4586F5" w14:textId="77777777" w:rsidR="00D604BE" w:rsidRDefault="00D604BE" w:rsidP="0058177D">
      <w:pPr>
        <w:pStyle w:val="Default"/>
        <w:jc w:val="both"/>
        <w:rPr>
          <w:b/>
          <w:bCs/>
          <w:sz w:val="22"/>
          <w:szCs w:val="22"/>
        </w:rPr>
      </w:pPr>
    </w:p>
    <w:p w14:paraId="5F5731CE" w14:textId="77777777" w:rsidR="008F536E" w:rsidRDefault="008F536E" w:rsidP="00D604BE">
      <w:pPr>
        <w:pStyle w:val="Default"/>
        <w:jc w:val="center"/>
        <w:rPr>
          <w:b/>
          <w:bCs/>
          <w:sz w:val="22"/>
          <w:szCs w:val="22"/>
        </w:rPr>
      </w:pPr>
    </w:p>
    <w:p w14:paraId="2F1E8CA5" w14:textId="77777777" w:rsidR="00C453A6" w:rsidRDefault="0058177D" w:rsidP="00D604BE">
      <w:pPr>
        <w:pStyle w:val="Default"/>
        <w:jc w:val="center"/>
        <w:rPr>
          <w:b/>
          <w:bCs/>
          <w:sz w:val="22"/>
          <w:szCs w:val="22"/>
        </w:rPr>
      </w:pPr>
      <w:r w:rsidRPr="0058177D">
        <w:rPr>
          <w:b/>
          <w:bCs/>
          <w:sz w:val="22"/>
          <w:szCs w:val="22"/>
        </w:rPr>
        <w:t xml:space="preserve">Článek </w:t>
      </w:r>
      <w:r w:rsidR="00C453A6">
        <w:rPr>
          <w:b/>
          <w:bCs/>
          <w:sz w:val="22"/>
          <w:szCs w:val="22"/>
        </w:rPr>
        <w:t>7</w:t>
      </w:r>
    </w:p>
    <w:p w14:paraId="4206637E" w14:textId="77777777" w:rsidR="00D604BE" w:rsidRDefault="00D604BE" w:rsidP="00D604B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0A23B28B" w14:textId="77777777" w:rsidR="004A0628" w:rsidRDefault="0058177D" w:rsidP="00D604BE">
      <w:pPr>
        <w:pStyle w:val="Default"/>
        <w:jc w:val="both"/>
        <w:rPr>
          <w:sz w:val="22"/>
          <w:szCs w:val="22"/>
        </w:rPr>
      </w:pPr>
      <w:r w:rsidRPr="0058177D">
        <w:rPr>
          <w:b/>
          <w:bCs/>
          <w:sz w:val="22"/>
          <w:szCs w:val="22"/>
        </w:rPr>
        <w:t xml:space="preserve"> </w:t>
      </w:r>
    </w:p>
    <w:p w14:paraId="168522D7" w14:textId="77777777" w:rsidR="004A0628" w:rsidRDefault="0058177D" w:rsidP="00D604BE">
      <w:pPr>
        <w:pStyle w:val="Default"/>
        <w:jc w:val="both"/>
        <w:rPr>
          <w:sz w:val="22"/>
          <w:szCs w:val="22"/>
        </w:rPr>
      </w:pPr>
      <w:r w:rsidRPr="0058177D">
        <w:rPr>
          <w:sz w:val="22"/>
          <w:szCs w:val="22"/>
        </w:rPr>
        <w:t xml:space="preserve"> Tot</w:t>
      </w:r>
      <w:r w:rsidR="00C453A6">
        <w:rPr>
          <w:sz w:val="22"/>
          <w:szCs w:val="22"/>
        </w:rPr>
        <w:t xml:space="preserve">o </w:t>
      </w:r>
      <w:r w:rsidR="008B0E27">
        <w:rPr>
          <w:sz w:val="22"/>
          <w:szCs w:val="22"/>
        </w:rPr>
        <w:t xml:space="preserve">nařízení nabývá účinnosti dnem </w:t>
      </w:r>
      <w:r w:rsidR="00EA1F3F">
        <w:rPr>
          <w:sz w:val="22"/>
          <w:szCs w:val="22"/>
        </w:rPr>
        <w:t>1.1.2025</w:t>
      </w:r>
    </w:p>
    <w:p w14:paraId="0C964942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7C851076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17D57482" w14:textId="77777777" w:rsidR="00EA1F3F" w:rsidRDefault="00EA1F3F" w:rsidP="00D604BE">
      <w:pPr>
        <w:pStyle w:val="Default"/>
        <w:jc w:val="both"/>
        <w:rPr>
          <w:sz w:val="22"/>
          <w:szCs w:val="22"/>
        </w:rPr>
      </w:pPr>
    </w:p>
    <w:p w14:paraId="72E35998" w14:textId="77777777" w:rsidR="00EA1F3F" w:rsidRDefault="00EA1F3F" w:rsidP="00D604BE">
      <w:pPr>
        <w:pStyle w:val="Default"/>
        <w:jc w:val="both"/>
        <w:rPr>
          <w:sz w:val="22"/>
          <w:szCs w:val="22"/>
        </w:rPr>
      </w:pPr>
    </w:p>
    <w:p w14:paraId="16F1092B" w14:textId="77777777" w:rsidR="00EA1F3F" w:rsidRDefault="00EA1F3F" w:rsidP="00D604BE">
      <w:pPr>
        <w:pStyle w:val="Default"/>
        <w:jc w:val="both"/>
        <w:rPr>
          <w:sz w:val="22"/>
          <w:szCs w:val="22"/>
        </w:rPr>
      </w:pPr>
    </w:p>
    <w:p w14:paraId="37F96E4B" w14:textId="77777777" w:rsidR="00EA1F3F" w:rsidRDefault="00EA1F3F" w:rsidP="00D604BE">
      <w:pPr>
        <w:pStyle w:val="Default"/>
        <w:jc w:val="both"/>
        <w:rPr>
          <w:sz w:val="22"/>
          <w:szCs w:val="22"/>
        </w:rPr>
      </w:pPr>
    </w:p>
    <w:p w14:paraId="77090B82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310B7962" w14:textId="3C2C0933" w:rsidR="004A0628" w:rsidRDefault="004A0628" w:rsidP="004A062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Ing. Martin Mrkos ACCA</w:t>
      </w:r>
      <w:r w:rsidR="00500FE1">
        <w:rPr>
          <w:sz w:val="22"/>
          <w:szCs w:val="22"/>
        </w:rPr>
        <w:t xml:space="preserve"> v.r.</w:t>
      </w:r>
    </w:p>
    <w:p w14:paraId="203C6185" w14:textId="77777777" w:rsidR="004A0628" w:rsidRDefault="004A0628" w:rsidP="004A062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starosta města</w:t>
      </w:r>
    </w:p>
    <w:p w14:paraId="4775F8A4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13D096CE" w14:textId="77777777" w:rsidR="00634E5B" w:rsidRDefault="00634E5B" w:rsidP="00D604BE">
      <w:pPr>
        <w:pStyle w:val="Default"/>
        <w:jc w:val="both"/>
        <w:rPr>
          <w:sz w:val="22"/>
          <w:szCs w:val="22"/>
        </w:rPr>
      </w:pPr>
    </w:p>
    <w:p w14:paraId="44360D8A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68B24384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19D51DBC" w14:textId="1996D783" w:rsidR="004A0628" w:rsidRDefault="008B0E27" w:rsidP="00D604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Rostislav Dvořák</w:t>
      </w:r>
      <w:r w:rsidR="00500FE1">
        <w:rPr>
          <w:sz w:val="22"/>
          <w:szCs w:val="22"/>
        </w:rPr>
        <w:t xml:space="preserve"> v.r.</w:t>
      </w:r>
      <w:r w:rsidR="004A0628">
        <w:rPr>
          <w:sz w:val="22"/>
          <w:szCs w:val="22"/>
        </w:rPr>
        <w:tab/>
      </w:r>
      <w:r w:rsidR="004A0628">
        <w:rPr>
          <w:sz w:val="22"/>
          <w:szCs w:val="22"/>
        </w:rPr>
        <w:tab/>
      </w:r>
      <w:r w:rsidR="004A0628">
        <w:rPr>
          <w:sz w:val="22"/>
          <w:szCs w:val="22"/>
        </w:rPr>
        <w:tab/>
      </w:r>
      <w:r w:rsidR="004A0628">
        <w:rPr>
          <w:sz w:val="22"/>
          <w:szCs w:val="22"/>
        </w:rPr>
        <w:tab/>
      </w:r>
      <w:r w:rsidR="004A0628">
        <w:rPr>
          <w:sz w:val="22"/>
          <w:szCs w:val="22"/>
        </w:rPr>
        <w:tab/>
      </w:r>
      <w:r w:rsidR="004A0628">
        <w:rPr>
          <w:sz w:val="22"/>
          <w:szCs w:val="22"/>
        </w:rPr>
        <w:tab/>
      </w:r>
      <w:r w:rsidR="004A0628">
        <w:rPr>
          <w:sz w:val="22"/>
          <w:szCs w:val="22"/>
        </w:rPr>
        <w:tab/>
      </w:r>
      <w:r>
        <w:rPr>
          <w:sz w:val="22"/>
          <w:szCs w:val="22"/>
        </w:rPr>
        <w:t xml:space="preserve">  Jaroslav </w:t>
      </w:r>
      <w:proofErr w:type="spellStart"/>
      <w:r>
        <w:rPr>
          <w:sz w:val="22"/>
          <w:szCs w:val="22"/>
        </w:rPr>
        <w:t>Hedvičák</w:t>
      </w:r>
      <w:proofErr w:type="spellEnd"/>
      <w:r w:rsidR="00500FE1">
        <w:rPr>
          <w:sz w:val="22"/>
          <w:szCs w:val="22"/>
        </w:rPr>
        <w:t xml:space="preserve"> v.r.</w:t>
      </w:r>
    </w:p>
    <w:p w14:paraId="1FE275AA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místostarosta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místostarosta města</w:t>
      </w:r>
    </w:p>
    <w:p w14:paraId="4DC8AF5B" w14:textId="77777777" w:rsidR="004A0628" w:rsidRDefault="004A0628" w:rsidP="00D604BE">
      <w:pPr>
        <w:pStyle w:val="Default"/>
        <w:jc w:val="both"/>
        <w:rPr>
          <w:sz w:val="22"/>
          <w:szCs w:val="22"/>
        </w:rPr>
      </w:pPr>
    </w:p>
    <w:p w14:paraId="26FC2388" w14:textId="77777777" w:rsidR="00C453A6" w:rsidRDefault="00C453A6" w:rsidP="00D604BE">
      <w:pPr>
        <w:pStyle w:val="Default"/>
        <w:jc w:val="both"/>
        <w:rPr>
          <w:sz w:val="22"/>
          <w:szCs w:val="22"/>
        </w:rPr>
      </w:pPr>
    </w:p>
    <w:p w14:paraId="31EBDA58" w14:textId="77777777" w:rsidR="00C453A6" w:rsidRDefault="00C453A6" w:rsidP="00D604BE">
      <w:pPr>
        <w:pStyle w:val="Default"/>
        <w:jc w:val="both"/>
        <w:rPr>
          <w:sz w:val="22"/>
          <w:szCs w:val="22"/>
        </w:rPr>
      </w:pPr>
    </w:p>
    <w:p w14:paraId="402435D0" w14:textId="77777777" w:rsidR="00C453A6" w:rsidRDefault="00C453A6" w:rsidP="00D604BE">
      <w:pPr>
        <w:pStyle w:val="Default"/>
        <w:jc w:val="both"/>
        <w:rPr>
          <w:sz w:val="22"/>
          <w:szCs w:val="22"/>
        </w:rPr>
      </w:pPr>
    </w:p>
    <w:sectPr w:rsidR="00C4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F4B6" w14:textId="77777777" w:rsidR="005D22AB" w:rsidRDefault="005D22AB" w:rsidP="0058177D">
      <w:pPr>
        <w:spacing w:after="0" w:line="240" w:lineRule="auto"/>
      </w:pPr>
      <w:r>
        <w:separator/>
      </w:r>
    </w:p>
  </w:endnote>
  <w:endnote w:type="continuationSeparator" w:id="0">
    <w:p w14:paraId="60EC61EE" w14:textId="77777777" w:rsidR="005D22AB" w:rsidRDefault="005D22AB" w:rsidP="0058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DB69" w14:textId="77777777" w:rsidR="005D22AB" w:rsidRDefault="005D22AB" w:rsidP="0058177D">
      <w:pPr>
        <w:spacing w:after="0" w:line="240" w:lineRule="auto"/>
      </w:pPr>
      <w:r>
        <w:separator/>
      </w:r>
    </w:p>
  </w:footnote>
  <w:footnote w:type="continuationSeparator" w:id="0">
    <w:p w14:paraId="6AB27245" w14:textId="77777777" w:rsidR="005D22AB" w:rsidRDefault="005D22AB" w:rsidP="0058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535"/>
    <w:multiLevelType w:val="hybridMultilevel"/>
    <w:tmpl w:val="84D41A7C"/>
    <w:lvl w:ilvl="0" w:tplc="08783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B4509"/>
    <w:multiLevelType w:val="hybridMultilevel"/>
    <w:tmpl w:val="65029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2CE8"/>
    <w:multiLevelType w:val="hybridMultilevel"/>
    <w:tmpl w:val="A91E54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F1296"/>
    <w:multiLevelType w:val="hybridMultilevel"/>
    <w:tmpl w:val="5FB2C0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F1B67"/>
    <w:multiLevelType w:val="hybridMultilevel"/>
    <w:tmpl w:val="EDCADF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205600"/>
    <w:multiLevelType w:val="hybridMultilevel"/>
    <w:tmpl w:val="0242D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56C1A"/>
    <w:multiLevelType w:val="hybridMultilevel"/>
    <w:tmpl w:val="EDCADF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FD6E13"/>
    <w:multiLevelType w:val="hybridMultilevel"/>
    <w:tmpl w:val="376A4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66AB"/>
    <w:multiLevelType w:val="hybridMultilevel"/>
    <w:tmpl w:val="5E7AD572"/>
    <w:lvl w:ilvl="0" w:tplc="12D022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77BCC"/>
    <w:multiLevelType w:val="hybridMultilevel"/>
    <w:tmpl w:val="32648D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9C0A35"/>
    <w:multiLevelType w:val="hybridMultilevel"/>
    <w:tmpl w:val="EDCADF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2"/>
    <w:rsid w:val="00011BD1"/>
    <w:rsid w:val="00027C20"/>
    <w:rsid w:val="0003341F"/>
    <w:rsid w:val="000C509E"/>
    <w:rsid w:val="000D069B"/>
    <w:rsid w:val="000D1183"/>
    <w:rsid w:val="0010184F"/>
    <w:rsid w:val="001614F6"/>
    <w:rsid w:val="0016155B"/>
    <w:rsid w:val="00181AE8"/>
    <w:rsid w:val="001C4277"/>
    <w:rsid w:val="001C74E8"/>
    <w:rsid w:val="001D3551"/>
    <w:rsid w:val="00212360"/>
    <w:rsid w:val="00217E41"/>
    <w:rsid w:val="00232E2D"/>
    <w:rsid w:val="002758E2"/>
    <w:rsid w:val="0027609C"/>
    <w:rsid w:val="00285843"/>
    <w:rsid w:val="002902FF"/>
    <w:rsid w:val="002A1331"/>
    <w:rsid w:val="002F155C"/>
    <w:rsid w:val="00300747"/>
    <w:rsid w:val="003036BA"/>
    <w:rsid w:val="00325EE9"/>
    <w:rsid w:val="00371854"/>
    <w:rsid w:val="00374428"/>
    <w:rsid w:val="003B4B85"/>
    <w:rsid w:val="003B573C"/>
    <w:rsid w:val="003C229F"/>
    <w:rsid w:val="003D0945"/>
    <w:rsid w:val="003E073B"/>
    <w:rsid w:val="004178CD"/>
    <w:rsid w:val="00422797"/>
    <w:rsid w:val="00423806"/>
    <w:rsid w:val="0044365E"/>
    <w:rsid w:val="00444FC7"/>
    <w:rsid w:val="00456FFD"/>
    <w:rsid w:val="004624EB"/>
    <w:rsid w:val="004A0628"/>
    <w:rsid w:val="004B12DC"/>
    <w:rsid w:val="004B3C53"/>
    <w:rsid w:val="004D2504"/>
    <w:rsid w:val="004E2416"/>
    <w:rsid w:val="004F01B7"/>
    <w:rsid w:val="00500FE1"/>
    <w:rsid w:val="0051722E"/>
    <w:rsid w:val="00570A98"/>
    <w:rsid w:val="0058177D"/>
    <w:rsid w:val="005A17F7"/>
    <w:rsid w:val="005D22AB"/>
    <w:rsid w:val="005F64F6"/>
    <w:rsid w:val="00634E5B"/>
    <w:rsid w:val="00642E53"/>
    <w:rsid w:val="006775EF"/>
    <w:rsid w:val="006819EE"/>
    <w:rsid w:val="006A1E26"/>
    <w:rsid w:val="006E188E"/>
    <w:rsid w:val="006E5305"/>
    <w:rsid w:val="00706E06"/>
    <w:rsid w:val="00734196"/>
    <w:rsid w:val="007550CE"/>
    <w:rsid w:val="007A250F"/>
    <w:rsid w:val="007C3264"/>
    <w:rsid w:val="0081144B"/>
    <w:rsid w:val="008270E2"/>
    <w:rsid w:val="00830F9B"/>
    <w:rsid w:val="008313E4"/>
    <w:rsid w:val="008540DB"/>
    <w:rsid w:val="00876EFD"/>
    <w:rsid w:val="00883D1F"/>
    <w:rsid w:val="0089201F"/>
    <w:rsid w:val="008956B1"/>
    <w:rsid w:val="008A3C86"/>
    <w:rsid w:val="008B0E27"/>
    <w:rsid w:val="008B610B"/>
    <w:rsid w:val="008F402E"/>
    <w:rsid w:val="008F536E"/>
    <w:rsid w:val="00902756"/>
    <w:rsid w:val="00947E3D"/>
    <w:rsid w:val="009530B2"/>
    <w:rsid w:val="00964C98"/>
    <w:rsid w:val="00987C83"/>
    <w:rsid w:val="009C10E2"/>
    <w:rsid w:val="009F56B4"/>
    <w:rsid w:val="009F7FCD"/>
    <w:rsid w:val="00A77E2C"/>
    <w:rsid w:val="00AD6FF0"/>
    <w:rsid w:val="00B354AF"/>
    <w:rsid w:val="00B51B4B"/>
    <w:rsid w:val="00BA4528"/>
    <w:rsid w:val="00BA5537"/>
    <w:rsid w:val="00BD7DC2"/>
    <w:rsid w:val="00BF193A"/>
    <w:rsid w:val="00C1722E"/>
    <w:rsid w:val="00C2551A"/>
    <w:rsid w:val="00C36A53"/>
    <w:rsid w:val="00C453A6"/>
    <w:rsid w:val="00CF048F"/>
    <w:rsid w:val="00D15C43"/>
    <w:rsid w:val="00D17E9F"/>
    <w:rsid w:val="00D604BE"/>
    <w:rsid w:val="00D810BB"/>
    <w:rsid w:val="00D92455"/>
    <w:rsid w:val="00DA1628"/>
    <w:rsid w:val="00E06EA0"/>
    <w:rsid w:val="00E2382D"/>
    <w:rsid w:val="00E35A08"/>
    <w:rsid w:val="00E571B7"/>
    <w:rsid w:val="00EA1F3F"/>
    <w:rsid w:val="00EC6365"/>
    <w:rsid w:val="00F17A8C"/>
    <w:rsid w:val="00F24764"/>
    <w:rsid w:val="00F67D4D"/>
    <w:rsid w:val="00F73F62"/>
    <w:rsid w:val="00F9656A"/>
    <w:rsid w:val="00FA16FF"/>
    <w:rsid w:val="00F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A375"/>
  <w15:docId w15:val="{52B66CEA-638B-486F-B276-37D27CEF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1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5817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77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177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A1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1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1E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1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1E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E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EA2E-DF36-45F5-8A05-FDAD414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Hostomská Martina JUDr.</dc:creator>
  <cp:lastModifiedBy>Vašková Jana Ing.</cp:lastModifiedBy>
  <cp:revision>3</cp:revision>
  <cp:lastPrinted>2023-05-24T04:28:00Z</cp:lastPrinted>
  <dcterms:created xsi:type="dcterms:W3CDTF">2023-05-24T04:29:00Z</dcterms:created>
  <dcterms:modified xsi:type="dcterms:W3CDTF">2023-05-24T06:45:00Z</dcterms:modified>
</cp:coreProperties>
</file>