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98B78" w14:textId="77777777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MĚSTYS CHROUSTOVICE</w:t>
      </w:r>
    </w:p>
    <w:p w14:paraId="03686DD6" w14:textId="77777777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Zastupitelstvo městyse Chroustovice</w:t>
      </w:r>
    </w:p>
    <w:p w14:paraId="584A6C27" w14:textId="140D2841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noProof/>
        </w:rPr>
        <w:drawing>
          <wp:inline distT="0" distB="0" distL="0" distR="0" wp14:anchorId="26C49E4C" wp14:editId="7FB1CA7D">
            <wp:extent cx="507352" cy="571500"/>
            <wp:effectExtent l="0" t="0" r="7620" b="0"/>
            <wp:docPr id="1007314701" name="Obrázek 2" descr="Obsah obrázku kresba, obraz, umění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resba, obraz, umění,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2" cy="57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03F6" w14:textId="77777777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Obecně závazná vyhláška</w:t>
      </w:r>
    </w:p>
    <w:p w14:paraId="12B8CE82" w14:textId="0EAB2F0F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o pravidlech pro pohyb psů</w:t>
      </w:r>
    </w:p>
    <w:p w14:paraId="14D03D0D" w14:textId="78737D51" w:rsidR="0074202B" w:rsidRPr="0074202B" w:rsidRDefault="0074202B" w:rsidP="0074202B">
      <w:pPr>
        <w:jc w:val="both"/>
        <w:rPr>
          <w:rFonts w:ascii="Arial" w:hAnsi="Arial" w:cs="Arial"/>
        </w:rPr>
      </w:pPr>
      <w:r w:rsidRPr="0074202B">
        <w:rPr>
          <w:rFonts w:ascii="Arial" w:hAnsi="Arial" w:cs="Arial"/>
          <w:bCs/>
        </w:rPr>
        <w:t xml:space="preserve">Zastupitelstvo městyse Chroustovice se na svém zasedání dne </w:t>
      </w:r>
      <w:r w:rsidR="00422F9F">
        <w:rPr>
          <w:rFonts w:ascii="Arial" w:hAnsi="Arial" w:cs="Arial"/>
          <w:bCs/>
        </w:rPr>
        <w:t>15.12.2025</w:t>
      </w:r>
      <w:r w:rsidRPr="0074202B">
        <w:rPr>
          <w:rFonts w:ascii="Arial" w:hAnsi="Arial" w:cs="Arial"/>
          <w:bCs/>
        </w:rPr>
        <w:t xml:space="preserve"> usnesením č.</w:t>
      </w:r>
      <w:r w:rsidR="008F6C5F">
        <w:rPr>
          <w:rFonts w:ascii="Arial" w:hAnsi="Arial" w:cs="Arial"/>
          <w:bCs/>
        </w:rPr>
        <w:t>5c</w:t>
      </w:r>
      <w:r w:rsidRPr="0074202B">
        <w:rPr>
          <w:rFonts w:ascii="Arial" w:hAnsi="Arial" w:cs="Arial"/>
          <w:bCs/>
        </w:rPr>
        <w:t xml:space="preserve"> usneslo vydat na základě</w:t>
      </w:r>
      <w:r w:rsidRPr="0074202B">
        <w:rPr>
          <w:rFonts w:ascii="Arial" w:hAnsi="Arial" w:cs="Arial"/>
        </w:rPr>
        <w:t xml:space="preserve"> § 24 odst.2 zákona č. 246/1992 Sb., na ochranu zvířat proti týrání, ve znění pozdějších </w:t>
      </w:r>
      <w:proofErr w:type="gramStart"/>
      <w:r w:rsidRPr="0074202B">
        <w:rPr>
          <w:rFonts w:ascii="Arial" w:hAnsi="Arial" w:cs="Arial"/>
        </w:rPr>
        <w:t>předpisů</w:t>
      </w:r>
      <w:r w:rsidR="00725903">
        <w:rPr>
          <w:rFonts w:ascii="Arial" w:hAnsi="Arial" w:cs="Arial"/>
        </w:rPr>
        <w:t>,</w:t>
      </w:r>
      <w:r w:rsidRPr="00742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</w:t>
      </w:r>
      <w:r w:rsidRPr="0074202B">
        <w:rPr>
          <w:rFonts w:ascii="Arial" w:hAnsi="Arial" w:cs="Arial"/>
        </w:rPr>
        <w:t>a v souladu s ustanovením § 10 písm. c),</w:t>
      </w:r>
      <w:r w:rsidR="00725903">
        <w:rPr>
          <w:rFonts w:ascii="Arial" w:hAnsi="Arial" w:cs="Arial"/>
        </w:rPr>
        <w:t xml:space="preserve"> </w:t>
      </w:r>
      <w:r w:rsidRPr="0074202B">
        <w:rPr>
          <w:rFonts w:ascii="Arial" w:hAnsi="Arial" w:cs="Arial"/>
        </w:rPr>
        <w:t>d) a § 84 odst. 2 písm. h) zákona č. 128/2000 Sb., o obcích (obecní zřízení), ve znění pozdějších předpisů, tuto obecně závaznou vyhlášku:</w:t>
      </w:r>
    </w:p>
    <w:p w14:paraId="37CF5872" w14:textId="58390AF2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Čl.1</w:t>
      </w:r>
    </w:p>
    <w:p w14:paraId="6053BDC3" w14:textId="2F22A596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Pravidla pro pohyb psů na veřejném prostranství</w:t>
      </w:r>
    </w:p>
    <w:p w14:paraId="1F21C2F3" w14:textId="188F11BC" w:rsidR="0074202B" w:rsidRPr="0074202B" w:rsidRDefault="00725903" w:rsidP="007420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4202B">
        <w:rPr>
          <w:rFonts w:ascii="Arial" w:hAnsi="Arial" w:cs="Arial"/>
        </w:rPr>
        <w:t xml:space="preserve">1)   </w:t>
      </w:r>
      <w:r w:rsidR="0074202B" w:rsidRPr="0074202B">
        <w:rPr>
          <w:rFonts w:ascii="Arial" w:hAnsi="Arial" w:cs="Arial"/>
        </w:rPr>
        <w:t>Stanovují se následující pravidla pro pohyb psů na veřejném prostranství ¹:</w:t>
      </w:r>
    </w:p>
    <w:p w14:paraId="6D40AE74" w14:textId="4FECA4F2" w:rsidR="0074202B" w:rsidRPr="0074202B" w:rsidRDefault="0074202B" w:rsidP="0074202B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74202B">
        <w:rPr>
          <w:rFonts w:ascii="Arial" w:hAnsi="Arial" w:cs="Arial"/>
        </w:rPr>
        <w:t xml:space="preserve">na všech veřejných prostranstvích v zastavěném území </w:t>
      </w:r>
      <w:r w:rsidR="00725903">
        <w:rPr>
          <w:rFonts w:ascii="Arial" w:hAnsi="Arial" w:cs="Arial"/>
        </w:rPr>
        <w:t>městyse</w:t>
      </w:r>
      <w:r w:rsidRPr="0074202B">
        <w:rPr>
          <w:rFonts w:ascii="Arial" w:hAnsi="Arial" w:cs="Arial"/>
        </w:rPr>
        <w:t xml:space="preserve"> je možný pohyb psů pouze na vodítku</w:t>
      </w:r>
      <w:r w:rsidR="00725903">
        <w:rPr>
          <w:rFonts w:ascii="Arial" w:hAnsi="Arial" w:cs="Arial"/>
        </w:rPr>
        <w:t>,</w:t>
      </w:r>
    </w:p>
    <w:p w14:paraId="50EB855B" w14:textId="4480BB58" w:rsidR="0074202B" w:rsidRPr="0074202B" w:rsidRDefault="0074202B" w:rsidP="0074202B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74202B">
        <w:rPr>
          <w:rFonts w:ascii="Arial" w:hAnsi="Arial" w:cs="Arial"/>
        </w:rPr>
        <w:t>na veřejně přístupná dětská hřiště, sportoviště a pískoviště je vstup psům zakázán</w:t>
      </w:r>
      <w:r w:rsidR="00725903">
        <w:rPr>
          <w:rFonts w:ascii="Arial" w:hAnsi="Arial" w:cs="Arial"/>
        </w:rPr>
        <w:t>,</w:t>
      </w:r>
    </w:p>
    <w:p w14:paraId="06642CF7" w14:textId="199FFA3C" w:rsidR="0074202B" w:rsidRPr="0074202B" w:rsidRDefault="0074202B" w:rsidP="0074202B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74202B">
        <w:rPr>
          <w:rFonts w:ascii="Arial" w:hAnsi="Arial" w:cs="Arial"/>
        </w:rPr>
        <w:t>na všech veřejných prostranstvích v zastavěném území se zakazuje výcvik psů</w:t>
      </w:r>
      <w:r w:rsidR="00725903">
        <w:rPr>
          <w:rFonts w:ascii="Arial" w:hAnsi="Arial" w:cs="Arial"/>
        </w:rPr>
        <w:t>.</w:t>
      </w:r>
    </w:p>
    <w:p w14:paraId="4C1DAF9C" w14:textId="77777777" w:rsidR="0074202B" w:rsidRPr="0074202B" w:rsidRDefault="0074202B" w:rsidP="0074202B">
      <w:pPr>
        <w:spacing w:after="0"/>
        <w:jc w:val="both"/>
        <w:rPr>
          <w:rFonts w:ascii="Arial" w:hAnsi="Arial" w:cs="Arial"/>
        </w:rPr>
      </w:pPr>
    </w:p>
    <w:p w14:paraId="16CB87BD" w14:textId="41B9891D" w:rsidR="0074202B" w:rsidRPr="0074202B" w:rsidRDefault="00725903" w:rsidP="007420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4202B" w:rsidRPr="0074202B">
        <w:rPr>
          <w:rFonts w:ascii="Arial" w:hAnsi="Arial" w:cs="Arial"/>
        </w:rPr>
        <w:t xml:space="preserve">2)   </w:t>
      </w:r>
      <w:r w:rsidRPr="00725903">
        <w:rPr>
          <w:rFonts w:ascii="Arial" w:hAnsi="Arial" w:cs="Arial"/>
        </w:rPr>
        <w:t xml:space="preserve">Za splnění povinností stanovených touto vyhláškou odpovídá osoba, která psa doprovází </w:t>
      </w:r>
      <w:r w:rsidR="0074202B" w:rsidRPr="0074202B">
        <w:rPr>
          <w:rFonts w:ascii="Arial" w:hAnsi="Arial" w:cs="Arial"/>
        </w:rPr>
        <w:t>²</w:t>
      </w:r>
    </w:p>
    <w:p w14:paraId="6BCA9652" w14:textId="77777777" w:rsidR="00725903" w:rsidRDefault="00725903" w:rsidP="0074202B">
      <w:pPr>
        <w:spacing w:after="0"/>
        <w:jc w:val="both"/>
        <w:rPr>
          <w:rFonts w:ascii="Arial" w:hAnsi="Arial" w:cs="Arial"/>
        </w:rPr>
      </w:pPr>
    </w:p>
    <w:p w14:paraId="5AC940A1" w14:textId="73667DCD" w:rsidR="0074202B" w:rsidRDefault="00725903" w:rsidP="007420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4202B" w:rsidRPr="0074202B">
        <w:rPr>
          <w:rFonts w:ascii="Arial" w:hAnsi="Arial" w:cs="Arial"/>
        </w:rPr>
        <w:t>3)   Pravidla stanovená v odst. 1 se nevztahují na psy při jejich použití dle zvláštních</w:t>
      </w:r>
      <w:r>
        <w:rPr>
          <w:rFonts w:ascii="Arial" w:hAnsi="Arial" w:cs="Arial"/>
        </w:rPr>
        <w:t xml:space="preserve"> právních </w:t>
      </w:r>
      <w:r w:rsidR="0074202B" w:rsidRPr="0074202B">
        <w:rPr>
          <w:rFonts w:ascii="Arial" w:hAnsi="Arial" w:cs="Arial"/>
        </w:rPr>
        <w:t>předpisů ³</w:t>
      </w:r>
    </w:p>
    <w:p w14:paraId="5059B4C7" w14:textId="77777777" w:rsidR="00725903" w:rsidRDefault="00725903" w:rsidP="0074202B">
      <w:pPr>
        <w:spacing w:after="0"/>
        <w:jc w:val="both"/>
        <w:rPr>
          <w:rFonts w:ascii="Arial" w:hAnsi="Arial" w:cs="Arial"/>
        </w:rPr>
      </w:pPr>
    </w:p>
    <w:p w14:paraId="773B7ED0" w14:textId="55F5C37F" w:rsidR="0074202B" w:rsidRPr="0074202B" w:rsidRDefault="00725903" w:rsidP="007420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4202B">
        <w:rPr>
          <w:rFonts w:ascii="Arial" w:hAnsi="Arial" w:cs="Arial"/>
        </w:rPr>
        <w:t xml:space="preserve">4)   </w:t>
      </w:r>
      <w:r w:rsidR="0074202B" w:rsidRPr="0074202B">
        <w:rPr>
          <w:rFonts w:ascii="Arial" w:hAnsi="Arial" w:cs="Arial"/>
        </w:rPr>
        <w:t>Osoba, která má psa na veřejném prostranství pod kontrolou či dohledem, je povinna odstranit znečištění (exkrementy) způsobené psem</w:t>
      </w:r>
      <w:r>
        <w:rPr>
          <w:rFonts w:ascii="Arial" w:hAnsi="Arial" w:cs="Arial"/>
        </w:rPr>
        <w:t>.</w:t>
      </w:r>
    </w:p>
    <w:p w14:paraId="7BF7EB2F" w14:textId="77777777" w:rsidR="00725903" w:rsidRDefault="00725903" w:rsidP="0074202B">
      <w:pPr>
        <w:jc w:val="center"/>
        <w:rPr>
          <w:rFonts w:ascii="Arial" w:hAnsi="Arial" w:cs="Arial"/>
          <w:b/>
          <w:bCs/>
        </w:rPr>
      </w:pPr>
    </w:p>
    <w:p w14:paraId="7048D117" w14:textId="3DF5061A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Čl.2</w:t>
      </w:r>
    </w:p>
    <w:p w14:paraId="3A3351B3" w14:textId="5273B7D4" w:rsidR="0074202B" w:rsidRPr="0074202B" w:rsidRDefault="0074202B" w:rsidP="0074202B">
      <w:pPr>
        <w:jc w:val="center"/>
        <w:rPr>
          <w:rFonts w:ascii="Arial" w:hAnsi="Arial" w:cs="Arial"/>
          <w:b/>
          <w:bCs/>
        </w:rPr>
      </w:pPr>
      <w:r w:rsidRPr="0074202B">
        <w:rPr>
          <w:rFonts w:ascii="Arial" w:hAnsi="Arial" w:cs="Arial"/>
          <w:b/>
          <w:bCs/>
        </w:rPr>
        <w:t>Závěrečná ustanovení</w:t>
      </w:r>
    </w:p>
    <w:p w14:paraId="10994857" w14:textId="5BE0D728" w:rsidR="00D84C54" w:rsidRDefault="00D84C54" w:rsidP="00D84C54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22A4524B" w14:textId="77777777" w:rsidR="0074202B" w:rsidRPr="0074202B" w:rsidRDefault="0074202B" w:rsidP="0074202B">
      <w:pPr>
        <w:rPr>
          <w:rFonts w:ascii="Arial" w:hAnsi="Arial" w:cs="Arial"/>
        </w:rPr>
      </w:pPr>
    </w:p>
    <w:p w14:paraId="14F5D4E0" w14:textId="77777777" w:rsidR="0074202B" w:rsidRPr="0074202B" w:rsidRDefault="0074202B" w:rsidP="0074202B">
      <w:pPr>
        <w:jc w:val="center"/>
        <w:rPr>
          <w:rFonts w:ascii="Arial" w:hAnsi="Arial" w:cs="Arial"/>
        </w:rPr>
      </w:pPr>
    </w:p>
    <w:p w14:paraId="35F44FBF" w14:textId="66719B57" w:rsidR="0074202B" w:rsidRPr="0074202B" w:rsidRDefault="0074202B" w:rsidP="0074202B">
      <w:pPr>
        <w:jc w:val="both"/>
        <w:rPr>
          <w:rFonts w:ascii="Arial" w:hAnsi="Arial" w:cs="Arial"/>
        </w:rPr>
      </w:pPr>
      <w:r w:rsidRPr="0074202B">
        <w:rPr>
          <w:rFonts w:ascii="Arial" w:hAnsi="Arial" w:cs="Arial"/>
        </w:rPr>
        <w:t>Marie Tlapáková</w:t>
      </w:r>
      <w:r w:rsidR="00725903">
        <w:rPr>
          <w:rFonts w:ascii="Arial" w:hAnsi="Arial" w:cs="Arial"/>
        </w:rPr>
        <w:t xml:space="preserve"> v. r.</w:t>
      </w:r>
      <w:r w:rsidRPr="0074202B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                                                   </w:t>
      </w:r>
      <w:r w:rsidRPr="0074202B">
        <w:rPr>
          <w:rFonts w:ascii="Arial" w:hAnsi="Arial" w:cs="Arial"/>
        </w:rPr>
        <w:t xml:space="preserve">         Karel Koucký</w:t>
      </w:r>
      <w:r w:rsidR="00725903">
        <w:rPr>
          <w:rFonts w:ascii="Arial" w:hAnsi="Arial" w:cs="Arial"/>
        </w:rPr>
        <w:t xml:space="preserve"> v. r.</w:t>
      </w:r>
    </w:p>
    <w:p w14:paraId="78A418F7" w14:textId="447CE32F" w:rsidR="0074202B" w:rsidRPr="0074202B" w:rsidRDefault="00725903" w:rsidP="007420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74202B" w:rsidRPr="0074202B">
        <w:rPr>
          <w:rFonts w:ascii="Arial" w:hAnsi="Arial" w:cs="Arial"/>
        </w:rPr>
        <w:t xml:space="preserve">starostka                                  </w:t>
      </w:r>
      <w:r w:rsidR="0074202B">
        <w:rPr>
          <w:rFonts w:ascii="Arial" w:hAnsi="Arial" w:cs="Arial"/>
        </w:rPr>
        <w:t xml:space="preserve">                                                          </w:t>
      </w:r>
      <w:r w:rsidR="0074202B" w:rsidRPr="0074202B">
        <w:rPr>
          <w:rFonts w:ascii="Arial" w:hAnsi="Arial" w:cs="Arial"/>
        </w:rPr>
        <w:t xml:space="preserve">                   </w:t>
      </w:r>
      <w:r w:rsidR="0074202B">
        <w:rPr>
          <w:rFonts w:ascii="Arial" w:hAnsi="Arial" w:cs="Arial"/>
        </w:rPr>
        <w:t xml:space="preserve">     </w:t>
      </w:r>
      <w:r w:rsidR="0074202B" w:rsidRPr="0074202B">
        <w:rPr>
          <w:rFonts w:ascii="Arial" w:hAnsi="Arial" w:cs="Arial"/>
        </w:rPr>
        <w:t>místostarosta</w:t>
      </w:r>
    </w:p>
    <w:p w14:paraId="0735F41D" w14:textId="77777777" w:rsidR="0074202B" w:rsidRPr="0074202B" w:rsidRDefault="0074202B" w:rsidP="0074202B">
      <w:pPr>
        <w:rPr>
          <w:rFonts w:ascii="Arial" w:hAnsi="Arial" w:cs="Arial"/>
          <w:b/>
          <w:bCs/>
        </w:rPr>
      </w:pPr>
    </w:p>
    <w:p w14:paraId="2CF3E40A" w14:textId="77777777" w:rsidR="0074202B" w:rsidRPr="0074202B" w:rsidRDefault="0074202B" w:rsidP="0074202B">
      <w:pPr>
        <w:rPr>
          <w:rFonts w:ascii="Arial" w:hAnsi="Arial" w:cs="Arial"/>
          <w:sz w:val="14"/>
          <w:szCs w:val="14"/>
        </w:rPr>
      </w:pPr>
      <w:r w:rsidRPr="0074202B">
        <w:rPr>
          <w:rFonts w:ascii="Arial" w:hAnsi="Arial" w:cs="Arial"/>
          <w:sz w:val="14"/>
          <w:szCs w:val="14"/>
        </w:rPr>
        <w:t>¹ §34 zákona č.128/2000Sb., o obcích (obecní zřízení), ve znění pozdějších předpisů.</w:t>
      </w:r>
    </w:p>
    <w:p w14:paraId="238016B2" w14:textId="27C29798" w:rsidR="0074202B" w:rsidRPr="0074202B" w:rsidRDefault="0074202B" w:rsidP="0074202B">
      <w:pPr>
        <w:rPr>
          <w:rFonts w:ascii="Arial" w:hAnsi="Arial" w:cs="Arial"/>
          <w:sz w:val="14"/>
          <w:szCs w:val="14"/>
        </w:rPr>
      </w:pPr>
      <w:r w:rsidRPr="0074202B">
        <w:rPr>
          <w:rFonts w:ascii="Arial" w:hAnsi="Arial" w:cs="Arial"/>
          <w:sz w:val="14"/>
          <w:szCs w:val="14"/>
        </w:rPr>
        <w:t>² např. chovatel psa, vlastník psa či jiná doprovázející osoba. Odchyt toulavých a opuštěných zvířat řeší např. §42 zákona č.166/1999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</w:t>
      </w:r>
    </w:p>
    <w:p w14:paraId="37F03DB6" w14:textId="7D4C8DFA" w:rsidR="00C11E7F" w:rsidRPr="0074202B" w:rsidRDefault="0074202B">
      <w:pPr>
        <w:rPr>
          <w:rFonts w:ascii="Arial" w:hAnsi="Arial" w:cs="Arial"/>
          <w:sz w:val="14"/>
          <w:szCs w:val="14"/>
        </w:rPr>
      </w:pPr>
      <w:r w:rsidRPr="0074202B">
        <w:rPr>
          <w:rFonts w:ascii="Arial" w:hAnsi="Arial" w:cs="Arial"/>
          <w:sz w:val="14"/>
          <w:szCs w:val="14"/>
        </w:rPr>
        <w:t>³Např. zákon č.273/2008 Sb., o Policii České republiky, ve znění pozdějších předpisů, zákon č. 553/1991 Sb., o obecní policii, ve znění pozdějších předpisů</w:t>
      </w:r>
    </w:p>
    <w:sectPr w:rsidR="00C11E7F" w:rsidRPr="0074202B" w:rsidSect="0074202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3B1A"/>
    <w:multiLevelType w:val="hybridMultilevel"/>
    <w:tmpl w:val="E4541718"/>
    <w:lvl w:ilvl="0" w:tplc="04050011">
      <w:start w:val="4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1B1"/>
    <w:multiLevelType w:val="hybridMultilevel"/>
    <w:tmpl w:val="B2EED5D0"/>
    <w:lvl w:ilvl="0" w:tplc="03CAC172">
      <w:start w:val="1"/>
      <w:numFmt w:val="decimal"/>
      <w:lvlText w:val="%1)"/>
      <w:lvlJc w:val="left"/>
      <w:pPr>
        <w:ind w:left="723" w:hanging="36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>
      <w:start w:val="1"/>
      <w:numFmt w:val="lowerRoman"/>
      <w:lvlText w:val="%3."/>
      <w:lvlJc w:val="right"/>
      <w:pPr>
        <w:ind w:left="2163" w:hanging="180"/>
      </w:pPr>
    </w:lvl>
    <w:lvl w:ilvl="3" w:tplc="0405000F">
      <w:start w:val="1"/>
      <w:numFmt w:val="decimal"/>
      <w:lvlText w:val="%4."/>
      <w:lvlJc w:val="left"/>
      <w:pPr>
        <w:ind w:left="2883" w:hanging="360"/>
      </w:pPr>
    </w:lvl>
    <w:lvl w:ilvl="4" w:tplc="04050019">
      <w:start w:val="1"/>
      <w:numFmt w:val="lowerLetter"/>
      <w:lvlText w:val="%5."/>
      <w:lvlJc w:val="left"/>
      <w:pPr>
        <w:ind w:left="3603" w:hanging="360"/>
      </w:pPr>
    </w:lvl>
    <w:lvl w:ilvl="5" w:tplc="0405001B">
      <w:start w:val="1"/>
      <w:numFmt w:val="lowerRoman"/>
      <w:lvlText w:val="%6."/>
      <w:lvlJc w:val="right"/>
      <w:pPr>
        <w:ind w:left="4323" w:hanging="180"/>
      </w:pPr>
    </w:lvl>
    <w:lvl w:ilvl="6" w:tplc="0405000F">
      <w:start w:val="1"/>
      <w:numFmt w:val="decimal"/>
      <w:lvlText w:val="%7."/>
      <w:lvlJc w:val="left"/>
      <w:pPr>
        <w:ind w:left="5043" w:hanging="360"/>
      </w:pPr>
    </w:lvl>
    <w:lvl w:ilvl="7" w:tplc="04050019">
      <w:start w:val="1"/>
      <w:numFmt w:val="lowerLetter"/>
      <w:lvlText w:val="%8."/>
      <w:lvlJc w:val="left"/>
      <w:pPr>
        <w:ind w:left="5763" w:hanging="360"/>
      </w:pPr>
    </w:lvl>
    <w:lvl w:ilvl="8" w:tplc="0405001B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F0614A"/>
    <w:multiLevelType w:val="hybridMultilevel"/>
    <w:tmpl w:val="59301ACC"/>
    <w:lvl w:ilvl="0" w:tplc="81B2F35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E314A6"/>
    <w:multiLevelType w:val="hybridMultilevel"/>
    <w:tmpl w:val="DB8AE8A0"/>
    <w:lvl w:ilvl="0" w:tplc="ECECB42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27381"/>
    <w:multiLevelType w:val="hybridMultilevel"/>
    <w:tmpl w:val="9208A772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C5BF0"/>
    <w:multiLevelType w:val="hybridMultilevel"/>
    <w:tmpl w:val="6D06085C"/>
    <w:lvl w:ilvl="0" w:tplc="0E5675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474D85"/>
    <w:multiLevelType w:val="hybridMultilevel"/>
    <w:tmpl w:val="6CB01202"/>
    <w:lvl w:ilvl="0" w:tplc="43FEEC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46240"/>
    <w:multiLevelType w:val="hybridMultilevel"/>
    <w:tmpl w:val="456CB904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62A0C"/>
    <w:multiLevelType w:val="hybridMultilevel"/>
    <w:tmpl w:val="1C6E1B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B5EA4"/>
    <w:multiLevelType w:val="hybridMultilevel"/>
    <w:tmpl w:val="9D92773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64694"/>
    <w:multiLevelType w:val="hybridMultilevel"/>
    <w:tmpl w:val="7618F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92EE7"/>
    <w:multiLevelType w:val="hybridMultilevel"/>
    <w:tmpl w:val="4E0C77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7564E"/>
    <w:multiLevelType w:val="hybridMultilevel"/>
    <w:tmpl w:val="FA46D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6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67387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127771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554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8956722">
    <w:abstractNumId w:val="7"/>
  </w:num>
  <w:num w:numId="6" w16cid:durableId="1712532601">
    <w:abstractNumId w:val="4"/>
  </w:num>
  <w:num w:numId="7" w16cid:durableId="711268530">
    <w:abstractNumId w:val="8"/>
  </w:num>
  <w:num w:numId="8" w16cid:durableId="2093358302">
    <w:abstractNumId w:val="6"/>
  </w:num>
  <w:num w:numId="9" w16cid:durableId="267005474">
    <w:abstractNumId w:val="12"/>
  </w:num>
  <w:num w:numId="10" w16cid:durableId="2074959798">
    <w:abstractNumId w:val="11"/>
  </w:num>
  <w:num w:numId="11" w16cid:durableId="1818649921">
    <w:abstractNumId w:val="10"/>
  </w:num>
  <w:num w:numId="12" w16cid:durableId="597100572">
    <w:abstractNumId w:val="9"/>
  </w:num>
  <w:num w:numId="13" w16cid:durableId="60924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2B"/>
    <w:rsid w:val="000522AE"/>
    <w:rsid w:val="00422F9F"/>
    <w:rsid w:val="006D0881"/>
    <w:rsid w:val="00712B5A"/>
    <w:rsid w:val="00725903"/>
    <w:rsid w:val="0074202B"/>
    <w:rsid w:val="008F6C5F"/>
    <w:rsid w:val="00A60945"/>
    <w:rsid w:val="00B12F8D"/>
    <w:rsid w:val="00B6208B"/>
    <w:rsid w:val="00C11E7F"/>
    <w:rsid w:val="00D772B2"/>
    <w:rsid w:val="00D84C54"/>
    <w:rsid w:val="00F12E61"/>
    <w:rsid w:val="00F4510F"/>
    <w:rsid w:val="00F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8D1B"/>
  <w15:chartTrackingRefBased/>
  <w15:docId w15:val="{420C4440-8FE4-4E2B-8F6B-14678FF1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0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0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0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0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0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0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0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0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0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0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Mazánková</dc:creator>
  <cp:keywords/>
  <dc:description/>
  <cp:lastModifiedBy>Radka Novotná</cp:lastModifiedBy>
  <cp:revision>4</cp:revision>
  <dcterms:created xsi:type="dcterms:W3CDTF">2025-12-12T10:54:00Z</dcterms:created>
  <dcterms:modified xsi:type="dcterms:W3CDTF">2025-12-16T07:52:00Z</dcterms:modified>
</cp:coreProperties>
</file>