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2440" w14:textId="77777777" w:rsidR="00EB6221" w:rsidRPr="00564BFB" w:rsidRDefault="0001602A" w:rsidP="00291E28">
      <w:pPr>
        <w:jc w:val="center"/>
        <w:outlineLvl w:val="0"/>
        <w:rPr>
          <w:b/>
          <w:sz w:val="40"/>
          <w:szCs w:val="40"/>
        </w:rPr>
      </w:pPr>
      <w:r>
        <w:rPr>
          <w:b/>
          <w:sz w:val="40"/>
          <w:szCs w:val="40"/>
        </w:rPr>
        <w:t>O B E C   V E L K É   C H V O J N O</w:t>
      </w:r>
    </w:p>
    <w:p w14:paraId="72D54C24" w14:textId="77777777" w:rsidR="00EB6221" w:rsidRPr="00564BFB" w:rsidRDefault="00EB6221" w:rsidP="00291E28">
      <w:pPr>
        <w:jc w:val="center"/>
        <w:rPr>
          <w:sz w:val="20"/>
        </w:rPr>
      </w:pPr>
    </w:p>
    <w:p w14:paraId="7BD6F750" w14:textId="77777777" w:rsidR="00EB6221" w:rsidRPr="00564BFB" w:rsidRDefault="00EB6221" w:rsidP="00291E28">
      <w:pPr>
        <w:jc w:val="center"/>
        <w:outlineLvl w:val="0"/>
        <w:rPr>
          <w:b/>
          <w:sz w:val="32"/>
          <w:szCs w:val="32"/>
        </w:rPr>
      </w:pPr>
      <w:r w:rsidRPr="00564BFB">
        <w:rPr>
          <w:b/>
          <w:sz w:val="32"/>
          <w:szCs w:val="32"/>
        </w:rPr>
        <w:t xml:space="preserve">ZASTUPITELSTVO </w:t>
      </w:r>
      <w:r w:rsidR="0001602A">
        <w:rPr>
          <w:b/>
          <w:sz w:val="32"/>
          <w:szCs w:val="32"/>
        </w:rPr>
        <w:t>OBCE VELKÉ CHVOJNO</w:t>
      </w:r>
    </w:p>
    <w:p w14:paraId="00DAC11C" w14:textId="77777777" w:rsidR="00EB6221" w:rsidRPr="00564BFB" w:rsidRDefault="00EB6221" w:rsidP="00291E28">
      <w:pPr>
        <w:jc w:val="center"/>
        <w:rPr>
          <w:b/>
          <w:bCs/>
          <w:sz w:val="22"/>
        </w:rPr>
      </w:pPr>
    </w:p>
    <w:p w14:paraId="632F0B30" w14:textId="77777777" w:rsidR="00EB6221" w:rsidRPr="00564BFB" w:rsidRDefault="00EB6221" w:rsidP="00291E28">
      <w:pPr>
        <w:jc w:val="center"/>
        <w:rPr>
          <w:b/>
          <w:bCs/>
          <w:sz w:val="32"/>
          <w:szCs w:val="32"/>
        </w:rPr>
      </w:pPr>
      <w:r w:rsidRPr="00564BFB">
        <w:rPr>
          <w:b/>
          <w:bCs/>
          <w:sz w:val="32"/>
          <w:szCs w:val="32"/>
        </w:rPr>
        <w:t>Obecně závazná vyhláška,</w:t>
      </w:r>
    </w:p>
    <w:p w14:paraId="1ECD1D3D" w14:textId="77777777" w:rsidR="00200777" w:rsidRPr="00572309" w:rsidRDefault="00200777" w:rsidP="00291E28">
      <w:pPr>
        <w:pStyle w:val="Nzev"/>
        <w:spacing w:before="0" w:beforeAutospacing="0" w:after="0" w:afterAutospacing="0"/>
        <w:jc w:val="center"/>
        <w:rPr>
          <w:rFonts w:ascii="Times New Roman" w:hAnsi="Times New Roman" w:cs="Times New Roman" w:hint="default"/>
          <w:b/>
          <w:bCs/>
          <w:sz w:val="20"/>
        </w:rPr>
      </w:pPr>
    </w:p>
    <w:p w14:paraId="3DE76236" w14:textId="77777777" w:rsidR="00572309" w:rsidRPr="00572309" w:rsidRDefault="00572309" w:rsidP="00572309">
      <w:pPr>
        <w:tabs>
          <w:tab w:val="left" w:pos="5130"/>
        </w:tabs>
        <w:jc w:val="center"/>
        <w:rPr>
          <w:b/>
          <w:bCs/>
          <w:sz w:val="28"/>
          <w:szCs w:val="32"/>
        </w:rPr>
      </w:pPr>
      <w:r w:rsidRPr="00572309">
        <w:rPr>
          <w:b/>
          <w:bCs/>
          <w:sz w:val="28"/>
          <w:szCs w:val="32"/>
        </w:rPr>
        <w:t>o místním poplatku ze psů</w:t>
      </w:r>
    </w:p>
    <w:p w14:paraId="70AF7C2B" w14:textId="77777777" w:rsidR="001B7706" w:rsidRPr="00564BFB" w:rsidRDefault="001B7706" w:rsidP="00291E28">
      <w:pPr>
        <w:pStyle w:val="Zkladntext"/>
        <w:jc w:val="center"/>
        <w:rPr>
          <w:b/>
          <w:bCs/>
          <w:sz w:val="28"/>
        </w:rPr>
      </w:pPr>
      <w:r w:rsidRPr="00564BFB">
        <w:rPr>
          <w:b/>
          <w:bCs/>
          <w:sz w:val="28"/>
        </w:rPr>
        <w:t xml:space="preserve"> </w:t>
      </w:r>
    </w:p>
    <w:p w14:paraId="173B7390" w14:textId="02926BDA" w:rsidR="001B7706" w:rsidRPr="00564BFB" w:rsidRDefault="001B7706" w:rsidP="00291E28">
      <w:pPr>
        <w:pStyle w:val="Zkladntext"/>
        <w:rPr>
          <w:i/>
        </w:rPr>
      </w:pPr>
      <w:r w:rsidRPr="00564BFB">
        <w:rPr>
          <w:i/>
        </w:rPr>
        <w:t xml:space="preserve">Zastupitelstvo </w:t>
      </w:r>
      <w:r w:rsidR="0001602A">
        <w:rPr>
          <w:i/>
        </w:rPr>
        <w:t>obce Velké Chvojno</w:t>
      </w:r>
      <w:r w:rsidR="00157C36" w:rsidRPr="00564BFB">
        <w:rPr>
          <w:i/>
        </w:rPr>
        <w:t xml:space="preserve"> </w:t>
      </w:r>
      <w:r w:rsidRPr="00564BFB">
        <w:rPr>
          <w:i/>
        </w:rPr>
        <w:t xml:space="preserve">se na svém zasedání </w:t>
      </w:r>
      <w:r w:rsidR="000F7CDE" w:rsidRPr="00564BFB">
        <w:rPr>
          <w:i/>
        </w:rPr>
        <w:t xml:space="preserve">dne </w:t>
      </w:r>
      <w:r w:rsidR="006B0E1C">
        <w:rPr>
          <w:i/>
        </w:rPr>
        <w:t>18.</w:t>
      </w:r>
      <w:r w:rsidR="00A1154F">
        <w:rPr>
          <w:i/>
        </w:rPr>
        <w:t>9</w:t>
      </w:r>
      <w:r w:rsidR="006B0E1C">
        <w:rPr>
          <w:i/>
        </w:rPr>
        <w:t>.</w:t>
      </w:r>
      <w:r w:rsidRPr="00564BFB">
        <w:rPr>
          <w:i/>
        </w:rPr>
        <w:t>20</w:t>
      </w:r>
      <w:r w:rsidR="00EB6221" w:rsidRPr="00564BFB">
        <w:rPr>
          <w:i/>
        </w:rPr>
        <w:t>23</w:t>
      </w:r>
      <w:r w:rsidRPr="00564BFB">
        <w:rPr>
          <w:i/>
        </w:rPr>
        <w:t xml:space="preserve"> usneslo </w:t>
      </w:r>
      <w:r w:rsidR="00F33517" w:rsidRPr="00F33517">
        <w:rPr>
          <w:i/>
        </w:rPr>
        <w:t>usnesením č. </w:t>
      </w:r>
      <w:r w:rsidR="00062F71">
        <w:rPr>
          <w:i/>
        </w:rPr>
        <w:t xml:space="preserve">8/8/2023 </w:t>
      </w:r>
      <w:r w:rsidR="00F33517" w:rsidRPr="00F33517">
        <w:rPr>
          <w:i/>
        </w:rPr>
        <w:t>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r w:rsidRPr="00564BFB">
        <w:rPr>
          <w:i/>
        </w:rPr>
        <w:t>:</w:t>
      </w:r>
    </w:p>
    <w:p w14:paraId="5ECD0B31" w14:textId="77777777" w:rsidR="00783F0F" w:rsidRPr="00564BFB" w:rsidRDefault="000F7CDE" w:rsidP="00291E28">
      <w:pPr>
        <w:pStyle w:val="Zkladntext"/>
        <w:tabs>
          <w:tab w:val="left" w:pos="3735"/>
        </w:tabs>
      </w:pPr>
      <w:r w:rsidRPr="00564BFB">
        <w:tab/>
      </w:r>
    </w:p>
    <w:p w14:paraId="7B333342" w14:textId="77777777" w:rsidR="00471EED" w:rsidRPr="00471EED" w:rsidRDefault="00471EED" w:rsidP="00471EED">
      <w:pPr>
        <w:jc w:val="center"/>
        <w:rPr>
          <w:b/>
        </w:rPr>
      </w:pPr>
      <w:r w:rsidRPr="00471EED">
        <w:rPr>
          <w:b/>
        </w:rPr>
        <w:t>Článek 1</w:t>
      </w:r>
    </w:p>
    <w:p w14:paraId="764270B8" w14:textId="77777777" w:rsidR="00471EED" w:rsidRPr="00471EED" w:rsidRDefault="00471EED" w:rsidP="00471EED">
      <w:pPr>
        <w:jc w:val="center"/>
        <w:rPr>
          <w:b/>
        </w:rPr>
      </w:pPr>
      <w:r w:rsidRPr="00471EED">
        <w:rPr>
          <w:b/>
        </w:rPr>
        <w:t>Úvodní ustanovení</w:t>
      </w:r>
    </w:p>
    <w:p w14:paraId="6DEB4BE3" w14:textId="77777777" w:rsidR="00471EED" w:rsidRPr="00471EED" w:rsidRDefault="00471EED" w:rsidP="00471EED">
      <w:pPr>
        <w:jc w:val="both"/>
      </w:pPr>
    </w:p>
    <w:p w14:paraId="76CB25D8" w14:textId="77777777" w:rsidR="00471EED" w:rsidRPr="00471EED" w:rsidRDefault="00471EED" w:rsidP="00471EED">
      <w:pPr>
        <w:numPr>
          <w:ilvl w:val="0"/>
          <w:numId w:val="19"/>
        </w:numPr>
        <w:jc w:val="both"/>
      </w:pPr>
      <w:r>
        <w:t>Obec</w:t>
      </w:r>
      <w:r w:rsidRPr="00471EED">
        <w:t xml:space="preserve"> </w:t>
      </w:r>
      <w:r>
        <w:t xml:space="preserve">Velké Chvojno </w:t>
      </w:r>
      <w:r w:rsidRPr="00471EED">
        <w:t>zavádí touto vyhláškou místní poplatek ze psů (dále jen „poplatek“).</w:t>
      </w:r>
    </w:p>
    <w:p w14:paraId="6A77BC56" w14:textId="77777777" w:rsidR="00471EED" w:rsidRPr="00471EED" w:rsidRDefault="00471EED" w:rsidP="00471EED">
      <w:pPr>
        <w:numPr>
          <w:ilvl w:val="0"/>
          <w:numId w:val="19"/>
        </w:numPr>
        <w:jc w:val="both"/>
      </w:pPr>
      <w:r w:rsidRPr="00471EED">
        <w:t xml:space="preserve">Správcem poplatku je </w:t>
      </w:r>
      <w:r>
        <w:t>Obecní</w:t>
      </w:r>
      <w:r w:rsidRPr="00471EED">
        <w:t xml:space="preserve"> úřad </w:t>
      </w:r>
      <w:r>
        <w:t xml:space="preserve">Velké Chvojno </w:t>
      </w:r>
      <w:r w:rsidRPr="00471EED">
        <w:t>(dále jen „správce poplatku“).</w:t>
      </w:r>
      <w:r w:rsidRPr="00471EED">
        <w:rPr>
          <w:vertAlign w:val="superscript"/>
        </w:rPr>
        <w:footnoteReference w:id="1"/>
      </w:r>
      <w:r w:rsidRPr="00471EED">
        <w:rPr>
          <w:vertAlign w:val="superscript"/>
        </w:rPr>
        <w:t>)</w:t>
      </w:r>
    </w:p>
    <w:p w14:paraId="0E812C9A" w14:textId="77777777" w:rsidR="00471EED" w:rsidRPr="00471EED" w:rsidRDefault="00471EED" w:rsidP="00471EED">
      <w:pPr>
        <w:jc w:val="both"/>
      </w:pPr>
    </w:p>
    <w:p w14:paraId="0C98BF01" w14:textId="77777777" w:rsidR="00471EED" w:rsidRDefault="00471EED" w:rsidP="00471EED">
      <w:pPr>
        <w:jc w:val="center"/>
        <w:rPr>
          <w:b/>
        </w:rPr>
      </w:pPr>
    </w:p>
    <w:p w14:paraId="5AE43F89" w14:textId="77777777" w:rsidR="00471EED" w:rsidRPr="00471EED" w:rsidRDefault="00471EED" w:rsidP="00471EED">
      <w:pPr>
        <w:jc w:val="center"/>
        <w:rPr>
          <w:b/>
        </w:rPr>
      </w:pPr>
      <w:r w:rsidRPr="00471EED">
        <w:rPr>
          <w:b/>
        </w:rPr>
        <w:t>Článek 1</w:t>
      </w:r>
    </w:p>
    <w:p w14:paraId="01665120" w14:textId="77777777" w:rsidR="00471EED" w:rsidRPr="00471EED" w:rsidRDefault="00471EED" w:rsidP="00471EED">
      <w:pPr>
        <w:jc w:val="center"/>
        <w:rPr>
          <w:b/>
          <w:bCs/>
        </w:rPr>
      </w:pPr>
      <w:r>
        <w:rPr>
          <w:b/>
        </w:rPr>
        <w:t>Předmět poplatku a poplatník</w:t>
      </w:r>
    </w:p>
    <w:p w14:paraId="4D42F0BF" w14:textId="77777777" w:rsidR="00471EED" w:rsidRPr="00471EED" w:rsidRDefault="00471EED" w:rsidP="00471EED">
      <w:pPr>
        <w:pStyle w:val="Zkladntext"/>
      </w:pPr>
    </w:p>
    <w:p w14:paraId="1C1AAB1A" w14:textId="77777777" w:rsidR="00471EED" w:rsidRPr="00471EED" w:rsidRDefault="00471EED" w:rsidP="00471EED">
      <w:pPr>
        <w:numPr>
          <w:ilvl w:val="0"/>
          <w:numId w:val="21"/>
        </w:numPr>
        <w:jc w:val="both"/>
      </w:pPr>
      <w:r w:rsidRPr="00471EED">
        <w:t>Předmět poplatku upravuje zákon.</w:t>
      </w:r>
      <w:r w:rsidRPr="00471EED">
        <w:rPr>
          <w:rStyle w:val="Znakapoznpodarou"/>
        </w:rPr>
        <w:footnoteReference w:id="2"/>
      </w:r>
      <w:r w:rsidRPr="00471EED">
        <w:rPr>
          <w:vertAlign w:val="superscript"/>
        </w:rPr>
        <w:t>)</w:t>
      </w:r>
    </w:p>
    <w:p w14:paraId="4622CFF9" w14:textId="77777777" w:rsidR="00471EED" w:rsidRPr="00471EED" w:rsidRDefault="00471EED" w:rsidP="00471EED">
      <w:pPr>
        <w:numPr>
          <w:ilvl w:val="0"/>
          <w:numId w:val="21"/>
        </w:numPr>
        <w:jc w:val="both"/>
      </w:pPr>
      <w:r w:rsidRPr="00471EED">
        <w:t>Poplatníka vymezuje zákon.</w:t>
      </w:r>
      <w:r w:rsidRPr="00471EED">
        <w:rPr>
          <w:rStyle w:val="Znakapoznpodarou"/>
        </w:rPr>
        <w:footnoteReference w:id="3"/>
      </w:r>
      <w:r w:rsidRPr="00471EED">
        <w:rPr>
          <w:vertAlign w:val="superscript"/>
        </w:rPr>
        <w:t>)</w:t>
      </w:r>
    </w:p>
    <w:p w14:paraId="409160E5" w14:textId="77777777" w:rsidR="00471EED" w:rsidRPr="00471EED" w:rsidRDefault="00471EED" w:rsidP="00471EED">
      <w:pPr>
        <w:pStyle w:val="Zkladntext"/>
        <w:rPr>
          <w:highlight w:val="magenta"/>
        </w:rPr>
      </w:pPr>
    </w:p>
    <w:p w14:paraId="243EF813" w14:textId="77777777" w:rsidR="00471EED" w:rsidRPr="00471EED" w:rsidRDefault="00471EED" w:rsidP="00471EED">
      <w:pPr>
        <w:jc w:val="center"/>
        <w:rPr>
          <w:b/>
        </w:rPr>
      </w:pPr>
      <w:r w:rsidRPr="00471EED">
        <w:rPr>
          <w:b/>
        </w:rPr>
        <w:t>Článek 3</w:t>
      </w:r>
    </w:p>
    <w:p w14:paraId="1EBFC44D" w14:textId="77777777" w:rsidR="00471EED" w:rsidRPr="00471EED" w:rsidRDefault="00471EED" w:rsidP="00471EED">
      <w:pPr>
        <w:jc w:val="center"/>
        <w:rPr>
          <w:b/>
          <w:bCs/>
        </w:rPr>
      </w:pPr>
      <w:r w:rsidRPr="00471EED">
        <w:rPr>
          <w:b/>
          <w:bCs/>
        </w:rPr>
        <w:t>Ohlašovací povinnost</w:t>
      </w:r>
    </w:p>
    <w:p w14:paraId="3DDA77D1" w14:textId="77777777" w:rsidR="00471EED" w:rsidRPr="00471EED" w:rsidRDefault="00471EED" w:rsidP="00471EED"/>
    <w:p w14:paraId="01336F76" w14:textId="77777777" w:rsidR="00471EED" w:rsidRDefault="00471EED">
      <w:pPr>
        <w:numPr>
          <w:ilvl w:val="0"/>
          <w:numId w:val="23"/>
        </w:numPr>
        <w:jc w:val="both"/>
      </w:pPr>
      <w:r w:rsidRPr="00471EED">
        <w:t>Poplatník je povinen podat správci poplatku ohlášení do 15 dnů od vzniku poplatkové povinnosti. Ve stejné lhůtě se ohlašuje nárok na osvobození, existoval-li důvod osvobození v okamžiku vzniku poplatkové povinnosti.</w:t>
      </w:r>
    </w:p>
    <w:p w14:paraId="2D47AFE0" w14:textId="77777777" w:rsidR="00471EED" w:rsidRPr="00471EED" w:rsidRDefault="00471EED">
      <w:pPr>
        <w:numPr>
          <w:ilvl w:val="0"/>
          <w:numId w:val="23"/>
        </w:numPr>
        <w:jc w:val="both"/>
      </w:pPr>
      <w:r w:rsidRPr="00471EED">
        <w:t>Obsah ohlášení upravuje zákon.</w:t>
      </w:r>
      <w:r w:rsidRPr="00471EED">
        <w:rPr>
          <w:rStyle w:val="Znakapoznpodarou"/>
        </w:rPr>
        <w:footnoteReference w:id="4"/>
      </w:r>
      <w:r w:rsidRPr="00471EED">
        <w:rPr>
          <w:vertAlign w:val="superscript"/>
        </w:rPr>
        <w:t>)</w:t>
      </w:r>
    </w:p>
    <w:p w14:paraId="3232EC15" w14:textId="77777777" w:rsidR="00471EED" w:rsidRDefault="00471EED" w:rsidP="00471EED">
      <w:pPr>
        <w:numPr>
          <w:ilvl w:val="0"/>
          <w:numId w:val="23"/>
        </w:numPr>
        <w:jc w:val="both"/>
      </w:pPr>
      <w:r w:rsidRPr="00471EED">
        <w:rPr>
          <w:bCs/>
        </w:rPr>
        <w:lastRenderedPageBreak/>
        <w:t>Postup při změně</w:t>
      </w:r>
      <w:r w:rsidRPr="00471EED">
        <w:rPr>
          <w:rStyle w:val="Znakapoznpodarou"/>
          <w:bCs/>
        </w:rPr>
        <w:footnoteReference w:id="5"/>
      </w:r>
      <w:r w:rsidRPr="00471EED">
        <w:rPr>
          <w:bCs/>
          <w:vertAlign w:val="superscript"/>
        </w:rPr>
        <w:t>)</w:t>
      </w:r>
      <w:r w:rsidRPr="00471EED">
        <w:rPr>
          <w:bCs/>
        </w:rPr>
        <w:t xml:space="preserve"> údajů uvedených v ohlášení upravuje zákon.</w:t>
      </w:r>
      <w:r w:rsidRPr="00471EED">
        <w:rPr>
          <w:rStyle w:val="Znakapoznpodarou"/>
          <w:bCs/>
        </w:rPr>
        <w:footnoteReference w:id="6"/>
      </w:r>
      <w:r w:rsidRPr="00471EED">
        <w:rPr>
          <w:bCs/>
          <w:vertAlign w:val="superscript"/>
        </w:rPr>
        <w:t>)</w:t>
      </w:r>
      <w:r w:rsidRPr="00471EED">
        <w:rPr>
          <w:bCs/>
        </w:rPr>
        <w:t xml:space="preserve"> </w:t>
      </w:r>
    </w:p>
    <w:p w14:paraId="6697C073" w14:textId="77777777" w:rsidR="00471EED" w:rsidRPr="00471EED" w:rsidRDefault="00471EED" w:rsidP="00471EED">
      <w:pPr>
        <w:numPr>
          <w:ilvl w:val="0"/>
          <w:numId w:val="23"/>
        </w:numPr>
        <w:jc w:val="both"/>
      </w:pPr>
      <w:r w:rsidRPr="00471EED">
        <w:t>Důsledky nesplnění ohlašovací povinnosti ke vzniku osvobození stanoví zákon.</w:t>
      </w:r>
      <w:r w:rsidRPr="00471EED">
        <w:rPr>
          <w:rStyle w:val="Znakapoznpodarou"/>
        </w:rPr>
        <w:footnoteReference w:id="7"/>
      </w:r>
      <w:r w:rsidRPr="00471EED">
        <w:rPr>
          <w:vertAlign w:val="superscript"/>
        </w:rPr>
        <w:t>)</w:t>
      </w:r>
    </w:p>
    <w:p w14:paraId="66BEE3AA" w14:textId="77777777" w:rsidR="00471EED" w:rsidRPr="00471EED" w:rsidRDefault="00471EED" w:rsidP="00471EED">
      <w:pPr>
        <w:pStyle w:val="Normln2"/>
        <w:autoSpaceDE w:val="0"/>
        <w:autoSpaceDN w:val="0"/>
        <w:adjustRightInd w:val="0"/>
        <w:jc w:val="both"/>
        <w:rPr>
          <w:bCs/>
          <w:szCs w:val="24"/>
          <w:highlight w:val="magenta"/>
        </w:rPr>
      </w:pPr>
    </w:p>
    <w:p w14:paraId="4430D7DC" w14:textId="77777777" w:rsidR="00471EED" w:rsidRPr="00471EED" w:rsidRDefault="00471EED" w:rsidP="00471EED">
      <w:pPr>
        <w:jc w:val="center"/>
        <w:rPr>
          <w:b/>
          <w:bCs/>
        </w:rPr>
      </w:pPr>
      <w:r w:rsidRPr="00471EED">
        <w:rPr>
          <w:b/>
          <w:bCs/>
        </w:rPr>
        <w:t>Článek 4</w:t>
      </w:r>
    </w:p>
    <w:p w14:paraId="20D5EA5E" w14:textId="77777777" w:rsidR="00471EED" w:rsidRPr="00471EED" w:rsidRDefault="00471EED" w:rsidP="00471EED">
      <w:pPr>
        <w:jc w:val="center"/>
        <w:rPr>
          <w:b/>
          <w:bCs/>
        </w:rPr>
      </w:pPr>
      <w:r w:rsidRPr="00471EED">
        <w:rPr>
          <w:b/>
          <w:bCs/>
        </w:rPr>
        <w:t>Sazba poplatku</w:t>
      </w:r>
    </w:p>
    <w:p w14:paraId="498CCAA6" w14:textId="77777777" w:rsidR="00471EED" w:rsidRPr="00471EED" w:rsidRDefault="00471EED" w:rsidP="00471EED">
      <w:pPr>
        <w:jc w:val="both"/>
      </w:pPr>
    </w:p>
    <w:p w14:paraId="39472C7B" w14:textId="77777777" w:rsidR="00471EED" w:rsidRPr="00471EED" w:rsidRDefault="00471EED" w:rsidP="00471EED">
      <w:pPr>
        <w:pStyle w:val="Zkladntext"/>
        <w:rPr>
          <w:b/>
          <w:bC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047"/>
        <w:gridCol w:w="1701"/>
        <w:gridCol w:w="1984"/>
      </w:tblGrid>
      <w:tr w:rsidR="00471EED" w:rsidRPr="00471EED" w14:paraId="671A339F" w14:textId="77777777">
        <w:tc>
          <w:tcPr>
            <w:tcW w:w="5387" w:type="dxa"/>
            <w:gridSpan w:val="2"/>
            <w:tcBorders>
              <w:top w:val="nil"/>
              <w:left w:val="nil"/>
            </w:tcBorders>
          </w:tcPr>
          <w:p w14:paraId="7A822CEB" w14:textId="77777777" w:rsidR="00471EED" w:rsidRPr="00471EED" w:rsidRDefault="00471EED">
            <w:pPr>
              <w:pStyle w:val="Zkladntextodsazen3"/>
              <w:spacing w:after="0"/>
              <w:ind w:left="0"/>
              <w:rPr>
                <w:sz w:val="24"/>
                <w:szCs w:val="24"/>
              </w:rPr>
            </w:pPr>
          </w:p>
          <w:p w14:paraId="6F022316" w14:textId="77777777" w:rsidR="00471EED" w:rsidRPr="00471EED" w:rsidRDefault="00471EED">
            <w:pPr>
              <w:pStyle w:val="Zkladntextodsazen3"/>
              <w:spacing w:after="0"/>
              <w:ind w:left="0"/>
              <w:rPr>
                <w:sz w:val="24"/>
                <w:szCs w:val="24"/>
              </w:rPr>
            </w:pPr>
            <w:r w:rsidRPr="00471EED">
              <w:rPr>
                <w:sz w:val="24"/>
                <w:szCs w:val="24"/>
              </w:rPr>
              <w:t>Sazba poplatku činí za kalendářní rok:</w:t>
            </w:r>
          </w:p>
          <w:p w14:paraId="4008FC9A" w14:textId="77777777" w:rsidR="00471EED" w:rsidRPr="00471EED" w:rsidRDefault="00471EED">
            <w:pPr>
              <w:jc w:val="center"/>
            </w:pPr>
          </w:p>
        </w:tc>
        <w:tc>
          <w:tcPr>
            <w:tcW w:w="1701" w:type="dxa"/>
            <w:vAlign w:val="center"/>
          </w:tcPr>
          <w:p w14:paraId="33CF724B" w14:textId="77777777" w:rsidR="00471EED" w:rsidRPr="00471EED" w:rsidRDefault="00471EED">
            <w:pPr>
              <w:jc w:val="center"/>
            </w:pPr>
            <w:r w:rsidRPr="00471EED">
              <w:t>za jednoho psa</w:t>
            </w:r>
          </w:p>
        </w:tc>
        <w:tc>
          <w:tcPr>
            <w:tcW w:w="1984" w:type="dxa"/>
            <w:vAlign w:val="center"/>
          </w:tcPr>
          <w:p w14:paraId="386072A0" w14:textId="77777777" w:rsidR="00471EED" w:rsidRPr="00471EED" w:rsidRDefault="00471EED">
            <w:pPr>
              <w:jc w:val="center"/>
            </w:pPr>
            <w:r w:rsidRPr="00471EED">
              <w:t>za druhého a každého dalšího psa téhož držitele</w:t>
            </w:r>
          </w:p>
        </w:tc>
      </w:tr>
      <w:tr w:rsidR="00471EED" w:rsidRPr="00471EED" w14:paraId="52310F79" w14:textId="77777777">
        <w:tc>
          <w:tcPr>
            <w:tcW w:w="340" w:type="dxa"/>
          </w:tcPr>
          <w:p w14:paraId="733B503F" w14:textId="77777777" w:rsidR="00471EED" w:rsidRPr="00471EED" w:rsidRDefault="00471EED">
            <w:r w:rsidRPr="00471EED">
              <w:t>a)</w:t>
            </w:r>
          </w:p>
        </w:tc>
        <w:tc>
          <w:tcPr>
            <w:tcW w:w="5047" w:type="dxa"/>
            <w:vAlign w:val="center"/>
          </w:tcPr>
          <w:p w14:paraId="458279E5" w14:textId="77777777" w:rsidR="00471EED" w:rsidRPr="00471EED" w:rsidRDefault="00471EED" w:rsidP="004E2647">
            <w:pPr>
              <w:jc w:val="both"/>
            </w:pPr>
            <w:r w:rsidRPr="00471EED">
              <w:t>ze psa chovaného v</w:t>
            </w:r>
            <w:r w:rsidR="004E2647">
              <w:t xml:space="preserve"> bytovém </w:t>
            </w:r>
            <w:r w:rsidRPr="00471EED">
              <w:t>domě</w:t>
            </w:r>
          </w:p>
        </w:tc>
        <w:tc>
          <w:tcPr>
            <w:tcW w:w="1701" w:type="dxa"/>
            <w:vAlign w:val="center"/>
          </w:tcPr>
          <w:p w14:paraId="398B2D85" w14:textId="77777777" w:rsidR="00471EED" w:rsidRPr="00471EED" w:rsidRDefault="00471EED">
            <w:pPr>
              <w:jc w:val="center"/>
            </w:pPr>
            <w:r>
              <w:t>5</w:t>
            </w:r>
            <w:r w:rsidRPr="00471EED">
              <w:t>00 Kč</w:t>
            </w:r>
          </w:p>
        </w:tc>
        <w:tc>
          <w:tcPr>
            <w:tcW w:w="1984" w:type="dxa"/>
            <w:vAlign w:val="center"/>
          </w:tcPr>
          <w:p w14:paraId="2B5E0D4D" w14:textId="77777777" w:rsidR="00471EED" w:rsidRPr="00471EED" w:rsidRDefault="00471EED">
            <w:pPr>
              <w:jc w:val="center"/>
            </w:pPr>
            <w:r>
              <w:t>6</w:t>
            </w:r>
            <w:r w:rsidRPr="00471EED">
              <w:t>00 Kč</w:t>
            </w:r>
          </w:p>
        </w:tc>
      </w:tr>
      <w:tr w:rsidR="00471EED" w:rsidRPr="00471EED" w14:paraId="1441F338" w14:textId="77777777">
        <w:tc>
          <w:tcPr>
            <w:tcW w:w="340" w:type="dxa"/>
          </w:tcPr>
          <w:p w14:paraId="3F2B8041" w14:textId="77777777" w:rsidR="00471EED" w:rsidRPr="00471EED" w:rsidRDefault="00471EED">
            <w:r w:rsidRPr="00471EED">
              <w:t>b)</w:t>
            </w:r>
          </w:p>
        </w:tc>
        <w:tc>
          <w:tcPr>
            <w:tcW w:w="5047" w:type="dxa"/>
            <w:vAlign w:val="center"/>
          </w:tcPr>
          <w:p w14:paraId="02E41BA7" w14:textId="77777777" w:rsidR="00471EED" w:rsidRPr="00471EED" w:rsidRDefault="00471EED">
            <w:pPr>
              <w:jc w:val="both"/>
            </w:pPr>
            <w:r w:rsidRPr="00471EED">
              <w:t xml:space="preserve">ze psa, jehož držitelem je osoba starší 65 let, chovaného </w:t>
            </w:r>
            <w:r w:rsidR="004E2647" w:rsidRPr="00471EED">
              <w:t>v</w:t>
            </w:r>
            <w:r w:rsidR="004E2647">
              <w:t xml:space="preserve"> bytovém </w:t>
            </w:r>
            <w:r w:rsidR="004E2647" w:rsidRPr="00471EED">
              <w:t>domě</w:t>
            </w:r>
          </w:p>
        </w:tc>
        <w:tc>
          <w:tcPr>
            <w:tcW w:w="1701" w:type="dxa"/>
            <w:vAlign w:val="center"/>
          </w:tcPr>
          <w:p w14:paraId="04058793" w14:textId="77777777" w:rsidR="00471EED" w:rsidRPr="00471EED" w:rsidRDefault="00471EED">
            <w:pPr>
              <w:jc w:val="center"/>
            </w:pPr>
            <w:r w:rsidRPr="00471EED">
              <w:t>200 Kč</w:t>
            </w:r>
          </w:p>
        </w:tc>
        <w:tc>
          <w:tcPr>
            <w:tcW w:w="1984" w:type="dxa"/>
            <w:vAlign w:val="center"/>
          </w:tcPr>
          <w:p w14:paraId="632EC4D4" w14:textId="77777777" w:rsidR="00471EED" w:rsidRPr="00471EED" w:rsidRDefault="00471EED">
            <w:pPr>
              <w:jc w:val="center"/>
            </w:pPr>
            <w:r>
              <w:t>3</w:t>
            </w:r>
            <w:r w:rsidRPr="00471EED">
              <w:t>00 Kč</w:t>
            </w:r>
          </w:p>
        </w:tc>
      </w:tr>
      <w:tr w:rsidR="00471EED" w:rsidRPr="00471EED" w14:paraId="4206CC35" w14:textId="77777777">
        <w:trPr>
          <w:trHeight w:val="263"/>
        </w:trPr>
        <w:tc>
          <w:tcPr>
            <w:tcW w:w="340" w:type="dxa"/>
          </w:tcPr>
          <w:p w14:paraId="411C595A" w14:textId="77777777" w:rsidR="00471EED" w:rsidRPr="00471EED" w:rsidRDefault="00471EED">
            <w:r w:rsidRPr="00471EED">
              <w:t>c)</w:t>
            </w:r>
          </w:p>
        </w:tc>
        <w:tc>
          <w:tcPr>
            <w:tcW w:w="5047" w:type="dxa"/>
            <w:vAlign w:val="center"/>
          </w:tcPr>
          <w:p w14:paraId="779C9966" w14:textId="77777777" w:rsidR="00471EED" w:rsidRPr="00471EED" w:rsidRDefault="00471EED">
            <w:pPr>
              <w:jc w:val="both"/>
            </w:pPr>
            <w:r w:rsidRPr="00471EED">
              <w:t>z jiného psa než uvedeného v písm. a) nebo b)</w:t>
            </w:r>
          </w:p>
        </w:tc>
        <w:tc>
          <w:tcPr>
            <w:tcW w:w="1701" w:type="dxa"/>
            <w:vAlign w:val="center"/>
          </w:tcPr>
          <w:p w14:paraId="4DB5D7BD" w14:textId="77777777" w:rsidR="00471EED" w:rsidRPr="00471EED" w:rsidRDefault="00471EED" w:rsidP="00471EED">
            <w:pPr>
              <w:jc w:val="center"/>
            </w:pPr>
            <w:r w:rsidRPr="00471EED">
              <w:t>1</w:t>
            </w:r>
            <w:r>
              <w:t>20</w:t>
            </w:r>
            <w:r w:rsidRPr="00471EED">
              <w:t xml:space="preserve"> Kč</w:t>
            </w:r>
          </w:p>
        </w:tc>
        <w:tc>
          <w:tcPr>
            <w:tcW w:w="1984" w:type="dxa"/>
            <w:vAlign w:val="center"/>
          </w:tcPr>
          <w:p w14:paraId="542246E6" w14:textId="77777777" w:rsidR="00471EED" w:rsidRPr="00471EED" w:rsidRDefault="00471EED">
            <w:pPr>
              <w:jc w:val="center"/>
            </w:pPr>
            <w:r>
              <w:t>2</w:t>
            </w:r>
            <w:r w:rsidRPr="00471EED">
              <w:t>00 Kč</w:t>
            </w:r>
          </w:p>
        </w:tc>
      </w:tr>
    </w:tbl>
    <w:p w14:paraId="19D4E140" w14:textId="77777777" w:rsidR="00471EED" w:rsidRPr="00471EED" w:rsidRDefault="00471EED" w:rsidP="00471EED">
      <w:pPr>
        <w:pStyle w:val="Zkladntext"/>
        <w:jc w:val="center"/>
        <w:rPr>
          <w:b/>
          <w:bCs/>
        </w:rPr>
      </w:pPr>
    </w:p>
    <w:p w14:paraId="16D21F7B" w14:textId="77777777" w:rsidR="00471EED" w:rsidRPr="00471EED" w:rsidRDefault="00471EED" w:rsidP="00471EED">
      <w:pPr>
        <w:pStyle w:val="Zkladntext"/>
        <w:jc w:val="center"/>
        <w:rPr>
          <w:b/>
          <w:bCs/>
        </w:rPr>
      </w:pPr>
      <w:r w:rsidRPr="00471EED">
        <w:rPr>
          <w:b/>
          <w:bCs/>
        </w:rPr>
        <w:t>Článek 5</w:t>
      </w:r>
    </w:p>
    <w:p w14:paraId="160E7340" w14:textId="77777777" w:rsidR="00471EED" w:rsidRPr="00471EED" w:rsidRDefault="00471EED" w:rsidP="00471EED">
      <w:pPr>
        <w:pStyle w:val="Zkladntext"/>
        <w:jc w:val="center"/>
        <w:rPr>
          <w:b/>
          <w:bCs/>
        </w:rPr>
      </w:pPr>
      <w:r w:rsidRPr="00471EED">
        <w:rPr>
          <w:b/>
          <w:bCs/>
        </w:rPr>
        <w:t>Osvobození</w:t>
      </w:r>
    </w:p>
    <w:p w14:paraId="43680F41" w14:textId="77777777" w:rsidR="00471EED" w:rsidRPr="00471EED" w:rsidRDefault="00471EED" w:rsidP="00471EED">
      <w:pPr>
        <w:pStyle w:val="Zkladntext"/>
      </w:pPr>
    </w:p>
    <w:p w14:paraId="0A1E0283" w14:textId="77777777" w:rsidR="00471EED" w:rsidRPr="00471EED" w:rsidRDefault="00471EED" w:rsidP="00471EED">
      <w:pPr>
        <w:pStyle w:val="Zkladntext"/>
      </w:pPr>
      <w:r w:rsidRPr="00471EED">
        <w:t>Důvody osvobození od poplatku stanoví zákon.</w:t>
      </w:r>
      <w:r w:rsidRPr="00471EED">
        <w:rPr>
          <w:rStyle w:val="Znakapoznpodarou"/>
        </w:rPr>
        <w:footnoteReference w:id="8"/>
      </w:r>
      <w:r w:rsidRPr="00471EED">
        <w:rPr>
          <w:vertAlign w:val="superscript"/>
        </w:rPr>
        <w:t>)</w:t>
      </w:r>
    </w:p>
    <w:p w14:paraId="3C532386" w14:textId="77777777" w:rsidR="00471EED" w:rsidRPr="00471EED" w:rsidRDefault="00471EED" w:rsidP="00471EED">
      <w:pPr>
        <w:pStyle w:val="Zkladntext"/>
        <w:jc w:val="center"/>
        <w:rPr>
          <w:b/>
          <w:bCs/>
        </w:rPr>
      </w:pPr>
    </w:p>
    <w:p w14:paraId="5C868D8A" w14:textId="77777777" w:rsidR="00471EED" w:rsidRPr="00471EED" w:rsidRDefault="00471EED" w:rsidP="00471EED">
      <w:pPr>
        <w:pStyle w:val="Zkladntext"/>
        <w:jc w:val="center"/>
        <w:rPr>
          <w:b/>
          <w:bCs/>
        </w:rPr>
      </w:pPr>
      <w:r w:rsidRPr="00471EED">
        <w:rPr>
          <w:b/>
          <w:bCs/>
        </w:rPr>
        <w:t>Článek 6</w:t>
      </w:r>
    </w:p>
    <w:p w14:paraId="30F0DA60" w14:textId="77777777" w:rsidR="00471EED" w:rsidRPr="00471EED" w:rsidRDefault="00471EED" w:rsidP="00471EED">
      <w:pPr>
        <w:pStyle w:val="Zkladntext"/>
        <w:jc w:val="center"/>
        <w:rPr>
          <w:b/>
          <w:bCs/>
        </w:rPr>
      </w:pPr>
      <w:r w:rsidRPr="00471EED">
        <w:rPr>
          <w:b/>
          <w:bCs/>
        </w:rPr>
        <w:t>Splatnost poplatku</w:t>
      </w:r>
    </w:p>
    <w:p w14:paraId="22F6564A" w14:textId="77777777" w:rsidR="00471EED" w:rsidRPr="00471EED" w:rsidRDefault="00471EED" w:rsidP="00471EED">
      <w:pPr>
        <w:pStyle w:val="Zkladntext"/>
        <w:jc w:val="center"/>
        <w:rPr>
          <w:b/>
          <w:bCs/>
        </w:rPr>
      </w:pPr>
    </w:p>
    <w:p w14:paraId="5F591E50" w14:textId="77777777" w:rsidR="00471EED" w:rsidRPr="00471EED" w:rsidRDefault="00471EED" w:rsidP="00471EED">
      <w:pPr>
        <w:pStyle w:val="Zkladntext"/>
        <w:numPr>
          <w:ilvl w:val="0"/>
          <w:numId w:val="20"/>
        </w:numPr>
      </w:pPr>
      <w:r w:rsidRPr="00471EED">
        <w:t xml:space="preserve">Poplatek je splatný nejpozději do 31. </w:t>
      </w:r>
      <w:r w:rsidR="004E2647">
        <w:t>3</w:t>
      </w:r>
      <w:r w:rsidRPr="00471EED">
        <w:t>. příslušného kalendářního roku.</w:t>
      </w:r>
    </w:p>
    <w:p w14:paraId="78ECBD33" w14:textId="77777777" w:rsidR="00471EED" w:rsidRPr="00471EED" w:rsidRDefault="00471EED" w:rsidP="00471EED">
      <w:pPr>
        <w:pStyle w:val="Zkladntext"/>
        <w:numPr>
          <w:ilvl w:val="0"/>
          <w:numId w:val="20"/>
        </w:numPr>
      </w:pPr>
      <w:r w:rsidRPr="00471EED">
        <w:t xml:space="preserve">V případě vzniku poplatkové povinnosti (nebo zániku osvobození) po 15. </w:t>
      </w:r>
      <w:r w:rsidR="004E2647">
        <w:t>3</w:t>
      </w:r>
      <w:r w:rsidRPr="00471EED">
        <w:t>. příslušného kalendářního roku, je poměrná výše poplatku splatná nejpozději do 15. dne kalendářního měsíce bezprostředně následujícího po kalendářním měsíci vzniku poplatkové povinnosti (nebo zániku osvobození).</w:t>
      </w:r>
    </w:p>
    <w:p w14:paraId="2D233B13" w14:textId="77777777" w:rsidR="00471EED" w:rsidRPr="00471EED" w:rsidRDefault="00471EED" w:rsidP="00471EED">
      <w:pPr>
        <w:tabs>
          <w:tab w:val="left" w:pos="3780"/>
        </w:tabs>
        <w:jc w:val="center"/>
        <w:rPr>
          <w:b/>
        </w:rPr>
      </w:pPr>
    </w:p>
    <w:p w14:paraId="3B9E10F5" w14:textId="77777777" w:rsidR="00471EED" w:rsidRPr="00471EED" w:rsidRDefault="00471EED" w:rsidP="00471EED">
      <w:pPr>
        <w:pStyle w:val="slalnk"/>
        <w:keepNext w:val="0"/>
        <w:keepLines w:val="0"/>
        <w:widowControl w:val="0"/>
        <w:spacing w:before="0" w:after="0"/>
        <w:rPr>
          <w:szCs w:val="24"/>
        </w:rPr>
      </w:pPr>
      <w:r w:rsidRPr="00471EED">
        <w:rPr>
          <w:szCs w:val="24"/>
        </w:rPr>
        <w:br w:type="page"/>
      </w:r>
      <w:r w:rsidRPr="00471EED">
        <w:rPr>
          <w:szCs w:val="24"/>
        </w:rPr>
        <w:lastRenderedPageBreak/>
        <w:t>Článek 7</w:t>
      </w:r>
    </w:p>
    <w:p w14:paraId="39FD64AA" w14:textId="77777777" w:rsidR="00471EED" w:rsidRPr="00471EED" w:rsidRDefault="00471EED" w:rsidP="00471EED">
      <w:pPr>
        <w:pStyle w:val="Nzvylnk"/>
        <w:keepNext w:val="0"/>
        <w:keepLines w:val="0"/>
        <w:widowControl w:val="0"/>
        <w:spacing w:before="0" w:after="0"/>
        <w:rPr>
          <w:szCs w:val="24"/>
        </w:rPr>
      </w:pPr>
      <w:r w:rsidRPr="00471EED">
        <w:rPr>
          <w:szCs w:val="24"/>
        </w:rPr>
        <w:t>Zrušovací ustanovení</w:t>
      </w:r>
    </w:p>
    <w:p w14:paraId="490BA98B" w14:textId="77777777" w:rsidR="00471EED" w:rsidRPr="00471EED" w:rsidRDefault="00471EED" w:rsidP="00471EED">
      <w:pPr>
        <w:jc w:val="both"/>
      </w:pPr>
    </w:p>
    <w:p w14:paraId="5F7426E4" w14:textId="77777777" w:rsidR="00471EED" w:rsidRPr="00471EED" w:rsidRDefault="00471EED" w:rsidP="00471EED">
      <w:pPr>
        <w:jc w:val="both"/>
      </w:pPr>
      <w:r w:rsidRPr="00471EED">
        <w:t xml:space="preserve">Zrušuje se obecně závazná vyhláška č. 2/2019, o místním poplatku ze psů, ze dne </w:t>
      </w:r>
      <w:r w:rsidR="004E2647">
        <w:t>11</w:t>
      </w:r>
      <w:r w:rsidRPr="00471EED">
        <w:t>. 1</w:t>
      </w:r>
      <w:r w:rsidR="004E2647">
        <w:t>2</w:t>
      </w:r>
      <w:r w:rsidRPr="00471EED">
        <w:t>. 2019.</w:t>
      </w:r>
    </w:p>
    <w:p w14:paraId="0604DA2A" w14:textId="77777777" w:rsidR="00471EED" w:rsidRPr="00471EED" w:rsidRDefault="00471EED" w:rsidP="00471EED">
      <w:pPr>
        <w:jc w:val="both"/>
      </w:pPr>
    </w:p>
    <w:p w14:paraId="03322EDD" w14:textId="77777777" w:rsidR="00471EED" w:rsidRPr="00471EED" w:rsidRDefault="00471EED" w:rsidP="00471EED">
      <w:pPr>
        <w:pStyle w:val="slalnk"/>
        <w:keepNext w:val="0"/>
        <w:keepLines w:val="0"/>
        <w:widowControl w:val="0"/>
        <w:spacing w:before="0" w:after="0"/>
        <w:rPr>
          <w:szCs w:val="24"/>
        </w:rPr>
      </w:pPr>
      <w:r w:rsidRPr="00471EED">
        <w:rPr>
          <w:szCs w:val="24"/>
        </w:rPr>
        <w:t>Článek 8</w:t>
      </w:r>
    </w:p>
    <w:p w14:paraId="373C9134" w14:textId="77777777" w:rsidR="00471EED" w:rsidRPr="00471EED" w:rsidRDefault="00471EED" w:rsidP="00471EED">
      <w:pPr>
        <w:pStyle w:val="Nzvylnk"/>
        <w:keepNext w:val="0"/>
        <w:keepLines w:val="0"/>
        <w:widowControl w:val="0"/>
        <w:spacing w:before="0" w:after="0"/>
        <w:rPr>
          <w:szCs w:val="24"/>
        </w:rPr>
      </w:pPr>
      <w:r w:rsidRPr="00471EED">
        <w:rPr>
          <w:szCs w:val="24"/>
        </w:rPr>
        <w:t>Účinnost</w:t>
      </w:r>
    </w:p>
    <w:p w14:paraId="299B4538" w14:textId="77777777" w:rsidR="00471EED" w:rsidRPr="00471EED" w:rsidRDefault="00471EED" w:rsidP="00471EED">
      <w:pPr>
        <w:jc w:val="both"/>
      </w:pPr>
    </w:p>
    <w:p w14:paraId="44BB5135" w14:textId="77777777" w:rsidR="00471EED" w:rsidRPr="00471EED" w:rsidRDefault="00471EED" w:rsidP="00471EED">
      <w:pPr>
        <w:jc w:val="both"/>
      </w:pPr>
      <w:r w:rsidRPr="00471EED">
        <w:t>Tato vyhláška nabývá účinnosti dnem 1. 1. 202</w:t>
      </w:r>
      <w:r w:rsidR="004E2647">
        <w:t>4</w:t>
      </w:r>
      <w:r w:rsidRPr="00471EED">
        <w:t>.</w:t>
      </w:r>
    </w:p>
    <w:p w14:paraId="61272C41" w14:textId="77777777" w:rsidR="00471EED" w:rsidRPr="00D56DAD" w:rsidRDefault="00471EED" w:rsidP="00471EED">
      <w:pPr>
        <w:ind w:firstLine="708"/>
        <w:jc w:val="both"/>
        <w:rPr>
          <w:rFonts w:ascii="Arial" w:hAnsi="Arial" w:cs="Arial"/>
          <w:sz w:val="22"/>
          <w:szCs w:val="22"/>
          <w:highlight w:val="yellow"/>
        </w:rPr>
      </w:pPr>
    </w:p>
    <w:p w14:paraId="36D996D3" w14:textId="77777777" w:rsidR="00471EED" w:rsidRPr="00D56DAD" w:rsidRDefault="00471EED" w:rsidP="00471EED">
      <w:pPr>
        <w:tabs>
          <w:tab w:val="left" w:pos="3780"/>
        </w:tabs>
        <w:jc w:val="both"/>
        <w:rPr>
          <w:rFonts w:ascii="Arial" w:hAnsi="Arial" w:cs="Arial"/>
          <w:sz w:val="22"/>
          <w:szCs w:val="22"/>
        </w:rPr>
      </w:pPr>
    </w:p>
    <w:p w14:paraId="547BF4FE" w14:textId="77777777" w:rsidR="00471EED" w:rsidRPr="00D56DAD" w:rsidRDefault="00471EED" w:rsidP="00471EED">
      <w:pPr>
        <w:tabs>
          <w:tab w:val="left" w:pos="3780"/>
        </w:tabs>
        <w:jc w:val="both"/>
        <w:rPr>
          <w:rFonts w:ascii="Arial" w:hAnsi="Arial" w:cs="Arial"/>
          <w:sz w:val="22"/>
          <w:szCs w:val="22"/>
        </w:rPr>
      </w:pPr>
    </w:p>
    <w:p w14:paraId="32729408" w14:textId="77777777" w:rsidR="00471EED" w:rsidRPr="00D56DAD" w:rsidRDefault="00471EED" w:rsidP="00471EED">
      <w:pPr>
        <w:tabs>
          <w:tab w:val="left" w:pos="3780"/>
        </w:tabs>
        <w:jc w:val="both"/>
        <w:rPr>
          <w:rFonts w:ascii="Arial" w:hAnsi="Arial" w:cs="Arial"/>
          <w:sz w:val="22"/>
          <w:szCs w:val="22"/>
        </w:rPr>
      </w:pPr>
    </w:p>
    <w:p w14:paraId="70A5D5FD" w14:textId="77777777" w:rsidR="00471EED" w:rsidRDefault="00471EED" w:rsidP="00471EED">
      <w:pPr>
        <w:tabs>
          <w:tab w:val="left" w:pos="3780"/>
        </w:tabs>
        <w:jc w:val="both"/>
        <w:rPr>
          <w:rFonts w:ascii="Arial" w:hAnsi="Arial" w:cs="Arial"/>
          <w:sz w:val="22"/>
          <w:szCs w:val="22"/>
        </w:rPr>
      </w:pPr>
    </w:p>
    <w:p w14:paraId="250F3802" w14:textId="77777777" w:rsidR="004E2647" w:rsidRDefault="004E2647" w:rsidP="00471EED">
      <w:pPr>
        <w:tabs>
          <w:tab w:val="left" w:pos="3780"/>
        </w:tabs>
        <w:jc w:val="both"/>
        <w:rPr>
          <w:rFonts w:ascii="Arial" w:hAnsi="Arial" w:cs="Arial"/>
          <w:sz w:val="22"/>
          <w:szCs w:val="22"/>
        </w:rPr>
      </w:pPr>
    </w:p>
    <w:p w14:paraId="53E46A2F" w14:textId="77777777" w:rsidR="004E2647" w:rsidRPr="00D56DAD" w:rsidRDefault="004E2647" w:rsidP="00471EED">
      <w:pPr>
        <w:tabs>
          <w:tab w:val="left" w:pos="3780"/>
        </w:tabs>
        <w:jc w:val="both"/>
        <w:rPr>
          <w:rFonts w:ascii="Arial" w:hAnsi="Arial" w:cs="Arial"/>
          <w:sz w:val="22"/>
          <w:szCs w:val="22"/>
        </w:rPr>
      </w:pPr>
    </w:p>
    <w:p w14:paraId="7CCA7585" w14:textId="77777777" w:rsidR="00471EED" w:rsidRPr="00D56DAD" w:rsidRDefault="00471EED" w:rsidP="00471EED">
      <w:pPr>
        <w:ind w:firstLine="708"/>
        <w:jc w:val="both"/>
        <w:rPr>
          <w:rFonts w:ascii="Arial" w:hAnsi="Arial" w:cs="Arial"/>
          <w:sz w:val="22"/>
          <w:szCs w:val="22"/>
          <w:highlight w:val="yellow"/>
        </w:rPr>
      </w:pPr>
    </w:p>
    <w:p w14:paraId="7E0B7775" w14:textId="77777777" w:rsidR="00471EED" w:rsidRPr="00D56DAD" w:rsidRDefault="00471EED" w:rsidP="00471EED">
      <w:pPr>
        <w:ind w:firstLine="708"/>
        <w:jc w:val="both"/>
        <w:rPr>
          <w:rFonts w:ascii="Arial" w:hAnsi="Arial" w:cs="Arial"/>
          <w:sz w:val="22"/>
          <w:szCs w:val="22"/>
          <w:highlight w:val="yellow"/>
        </w:rPr>
      </w:pPr>
    </w:p>
    <w:p w14:paraId="18F2C55B" w14:textId="77777777" w:rsidR="00471EED" w:rsidRPr="00D56DAD" w:rsidRDefault="00471EED" w:rsidP="00471EED">
      <w:pPr>
        <w:pStyle w:val="Zkladntext"/>
        <w:tabs>
          <w:tab w:val="left" w:pos="1080"/>
          <w:tab w:val="left" w:pos="7020"/>
        </w:tabs>
        <w:rPr>
          <w:rFonts w:ascii="Arial" w:hAnsi="Arial" w:cs="Arial"/>
          <w:sz w:val="22"/>
          <w:szCs w:val="22"/>
        </w:rPr>
      </w:pPr>
    </w:p>
    <w:p w14:paraId="348A05A8" w14:textId="77777777" w:rsidR="00471EED" w:rsidRPr="00D56DAD" w:rsidRDefault="00471EED" w:rsidP="00471EED">
      <w:pPr>
        <w:pStyle w:val="Zkladntext"/>
        <w:tabs>
          <w:tab w:val="left" w:pos="1080"/>
          <w:tab w:val="left" w:pos="7020"/>
        </w:tabs>
        <w:rPr>
          <w:rFonts w:ascii="Arial" w:hAnsi="Arial" w:cs="Arial"/>
          <w:sz w:val="22"/>
          <w:szCs w:val="22"/>
        </w:rPr>
      </w:pPr>
    </w:p>
    <w:p w14:paraId="2E07D074" w14:textId="77777777" w:rsidR="00AC64CA" w:rsidRPr="00B85430" w:rsidRDefault="00AC64CA" w:rsidP="00AC64CA">
      <w:pPr>
        <w:tabs>
          <w:tab w:val="left" w:pos="3780"/>
        </w:tabs>
        <w:jc w:val="both"/>
      </w:pPr>
    </w:p>
    <w:tbl>
      <w:tblPr>
        <w:tblW w:w="0" w:type="auto"/>
        <w:tblLook w:val="04A0" w:firstRow="1" w:lastRow="0" w:firstColumn="1" w:lastColumn="0" w:noHBand="0" w:noVBand="1"/>
      </w:tblPr>
      <w:tblGrid>
        <w:gridCol w:w="4605"/>
        <w:gridCol w:w="4605"/>
      </w:tblGrid>
      <w:tr w:rsidR="00AC64CA" w:rsidRPr="00B85430" w14:paraId="7744A707" w14:textId="77777777">
        <w:tc>
          <w:tcPr>
            <w:tcW w:w="4605" w:type="dxa"/>
          </w:tcPr>
          <w:p w14:paraId="7CD4C47C" w14:textId="77777777" w:rsidR="00AC64CA" w:rsidRPr="00B85430" w:rsidRDefault="00AC64CA">
            <w:pPr>
              <w:jc w:val="center"/>
            </w:pPr>
            <w:r>
              <w:t>_____________________________</w:t>
            </w:r>
          </w:p>
        </w:tc>
        <w:tc>
          <w:tcPr>
            <w:tcW w:w="4605" w:type="dxa"/>
          </w:tcPr>
          <w:p w14:paraId="0982BACB" w14:textId="77777777" w:rsidR="00AC64CA" w:rsidRPr="00B85430" w:rsidRDefault="00AC64CA">
            <w:pPr>
              <w:jc w:val="center"/>
            </w:pPr>
            <w:r>
              <w:t>_____________________________</w:t>
            </w:r>
          </w:p>
        </w:tc>
      </w:tr>
      <w:tr w:rsidR="00AC64CA" w:rsidRPr="00B85430" w14:paraId="3822B7A5" w14:textId="77777777">
        <w:tc>
          <w:tcPr>
            <w:tcW w:w="4605" w:type="dxa"/>
          </w:tcPr>
          <w:p w14:paraId="1FC8BAF8" w14:textId="0702C37D" w:rsidR="00AC64CA" w:rsidRPr="00B85430" w:rsidRDefault="00AC64CA">
            <w:pPr>
              <w:tabs>
                <w:tab w:val="left" w:pos="3780"/>
              </w:tabs>
              <w:jc w:val="center"/>
            </w:pPr>
            <w:r w:rsidRPr="00B85430">
              <w:t xml:space="preserve">Jiřina </w:t>
            </w:r>
            <w:proofErr w:type="spellStart"/>
            <w:r w:rsidRPr="00B85430">
              <w:t>Bischoffiová</w:t>
            </w:r>
            <w:proofErr w:type="spellEnd"/>
            <w:r>
              <w:t xml:space="preserve">, </w:t>
            </w:r>
            <w:r w:rsidR="00A0334A">
              <w:t>v.r.</w:t>
            </w:r>
          </w:p>
          <w:p w14:paraId="72B986A5" w14:textId="77777777" w:rsidR="00AC64CA" w:rsidRPr="00B85430" w:rsidRDefault="00AC64CA">
            <w:pPr>
              <w:jc w:val="center"/>
            </w:pPr>
            <w:r w:rsidRPr="00B85430">
              <w:t>místostarostka</w:t>
            </w:r>
          </w:p>
        </w:tc>
        <w:tc>
          <w:tcPr>
            <w:tcW w:w="4605" w:type="dxa"/>
          </w:tcPr>
          <w:p w14:paraId="526F5DE1" w14:textId="3C2D814B" w:rsidR="00AC64CA" w:rsidRPr="00B85430" w:rsidRDefault="00AC64CA">
            <w:pPr>
              <w:jc w:val="center"/>
            </w:pPr>
            <w:r w:rsidRPr="00B85430">
              <w:t>Markéta Vaňáčová</w:t>
            </w:r>
            <w:r>
              <w:t xml:space="preserve">, </w:t>
            </w:r>
            <w:r w:rsidR="00A0334A">
              <w:t>v.r.</w:t>
            </w:r>
          </w:p>
          <w:p w14:paraId="157156FC" w14:textId="77777777" w:rsidR="00AC64CA" w:rsidRPr="00B85430" w:rsidRDefault="00AC64CA" w:rsidP="00AC64CA">
            <w:pPr>
              <w:tabs>
                <w:tab w:val="left" w:pos="3780"/>
              </w:tabs>
              <w:jc w:val="center"/>
            </w:pPr>
            <w:r w:rsidRPr="00B85430">
              <w:t>starostka</w:t>
            </w:r>
          </w:p>
        </w:tc>
      </w:tr>
    </w:tbl>
    <w:p w14:paraId="26EC1454" w14:textId="77777777" w:rsidR="00AC64CA" w:rsidRPr="00B85430" w:rsidRDefault="00AC64CA" w:rsidP="00AC64CA"/>
    <w:p w14:paraId="49D496C2" w14:textId="77777777" w:rsidR="00AC64CA" w:rsidRPr="00B85430" w:rsidRDefault="00AC64CA" w:rsidP="00AC64CA"/>
    <w:p w14:paraId="7BA86BD0" w14:textId="77777777" w:rsidR="003674CA" w:rsidRPr="00564BFB" w:rsidRDefault="003674CA" w:rsidP="00AC64CA">
      <w:pPr>
        <w:pStyle w:val="Prosttext"/>
        <w:tabs>
          <w:tab w:val="left" w:pos="4172"/>
        </w:tabs>
        <w:jc w:val="both"/>
        <w:rPr>
          <w:bCs/>
          <w:sz w:val="2"/>
          <w:szCs w:val="2"/>
        </w:rPr>
      </w:pPr>
    </w:p>
    <w:sectPr w:rsidR="003674CA" w:rsidRPr="00564BFB" w:rsidSect="007C36CE">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01BF" w14:textId="77777777" w:rsidR="00FF5FED" w:rsidRDefault="00FF5FED">
      <w:r>
        <w:separator/>
      </w:r>
    </w:p>
  </w:endnote>
  <w:endnote w:type="continuationSeparator" w:id="0">
    <w:p w14:paraId="0DF68B8A" w14:textId="77777777" w:rsidR="00FF5FED" w:rsidRDefault="00FF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6C26" w14:textId="77777777" w:rsidR="00FF5FED" w:rsidRDefault="00FF5FED">
      <w:r>
        <w:separator/>
      </w:r>
    </w:p>
  </w:footnote>
  <w:footnote w:type="continuationSeparator" w:id="0">
    <w:p w14:paraId="0561075B" w14:textId="77777777" w:rsidR="00FF5FED" w:rsidRDefault="00FF5FED">
      <w:r>
        <w:continuationSeparator/>
      </w:r>
    </w:p>
  </w:footnote>
  <w:footnote w:id="1">
    <w:p w14:paraId="2C58CF10" w14:textId="77777777" w:rsidR="00471EED" w:rsidRPr="00563F82" w:rsidRDefault="00471EED" w:rsidP="00471EED">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60C53A1" w14:textId="77777777" w:rsidR="00471EED" w:rsidRPr="00D6118C" w:rsidRDefault="00471EED" w:rsidP="00471EED">
      <w:pPr>
        <w:pStyle w:val="Textpoznpodarou"/>
        <w:ind w:left="198" w:hanging="198"/>
        <w:jc w:val="both"/>
      </w:pPr>
      <w:r w:rsidRPr="00D6118C">
        <w:rPr>
          <w:rStyle w:val="Znakapoznpodarou"/>
        </w:rPr>
        <w:footnoteRef/>
      </w:r>
      <w:r w:rsidRPr="00D6118C">
        <w:rPr>
          <w:vertAlign w:val="superscript"/>
        </w:rPr>
        <w:t>)</w:t>
      </w:r>
      <w:r w:rsidRPr="00D6118C">
        <w:t xml:space="preserve"> § 2 odst. 2 zákona o místních poplatcích (</w:t>
      </w:r>
      <w:r w:rsidRPr="00D6118C">
        <w:rPr>
          <w:i/>
        </w:rPr>
        <w:t>Poplatek ze psů se platí ze psů starších 3 měsíců.)</w:t>
      </w:r>
      <w:r w:rsidRPr="00D6118C">
        <w:t>; § 2 odst. 3 zákona o místních poplatcích (</w:t>
      </w:r>
      <w:r w:rsidRPr="00D6118C">
        <w:rPr>
          <w:i/>
        </w:rPr>
        <w:t xml:space="preserve">V případě </w:t>
      </w:r>
      <w:r>
        <w:rPr>
          <w:i/>
        </w:rPr>
        <w:t xml:space="preserve">trvání poplatkové povinnosti </w:t>
      </w:r>
      <w:r w:rsidRPr="00D6118C">
        <w:rPr>
          <w:i/>
        </w:rPr>
        <w:t>po dobu kratší než jeden rok se platí poplatek v</w:t>
      </w:r>
      <w:r>
        <w:rPr>
          <w:i/>
        </w:rPr>
        <w:t> </w:t>
      </w:r>
      <w:r w:rsidRPr="00D6118C">
        <w:rPr>
          <w:i/>
        </w:rPr>
        <w:t>poměrné výši, která odpovídá počtu i započatých kalendářních měsíců.</w:t>
      </w:r>
      <w:r w:rsidRPr="00D6118C">
        <w:t>); § 2 odst. 4 zákona o místních poplatcích (</w:t>
      </w:r>
      <w:r w:rsidRPr="00D6118C">
        <w:rPr>
          <w:i/>
        </w:rPr>
        <w:t>Při změně místa přihlášení nebo sídla platí držitel psa poplatek od počátku kalendářního měsíce následujícího po měsíci, ve kterém změna nastala, nově příslušné obci.</w:t>
      </w:r>
      <w:r>
        <w:rPr>
          <w:i/>
        </w:rPr>
        <w:t xml:space="preserve"> Pro výpočet poměrné výše poplatku platí obdobně odstavec 3.</w:t>
      </w:r>
      <w:r w:rsidRPr="00D6118C">
        <w:t>)</w:t>
      </w:r>
    </w:p>
  </w:footnote>
  <w:footnote w:id="3">
    <w:p w14:paraId="01F137E3" w14:textId="77777777" w:rsidR="00471EED" w:rsidRPr="00563F82" w:rsidRDefault="00471EED" w:rsidP="00471EED">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 § 2 odst. 4 zákona o místních poplatcích (</w:t>
      </w:r>
      <w:r w:rsidRPr="00D6118C">
        <w:rPr>
          <w:i/>
        </w:rPr>
        <w:t>Poplatek ze psů platí držitel obci příslušné podle svého místa přihlášení nebo sídla.</w:t>
      </w:r>
      <w:r w:rsidRPr="00D6118C">
        <w:t>)</w:t>
      </w:r>
    </w:p>
  </w:footnote>
  <w:footnote w:id="4">
    <w:p w14:paraId="1DF99E43" w14:textId="77777777" w:rsidR="00471EED" w:rsidRPr="00ED6F28" w:rsidRDefault="00471EED" w:rsidP="00471EED">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0C393CEC" w14:textId="77777777" w:rsidR="00471EED" w:rsidRPr="00ED6F28" w:rsidRDefault="00471EED" w:rsidP="00471EED">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AE2E648" w14:textId="77777777" w:rsidR="00471EED" w:rsidRPr="00463774" w:rsidRDefault="00471EED" w:rsidP="00471EED">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3DA902A4" w14:textId="77777777" w:rsidR="00471EED" w:rsidRPr="00463774" w:rsidRDefault="00471EED" w:rsidP="00471EED">
      <w:pPr>
        <w:pStyle w:val="Textpoznpodarou"/>
        <w:ind w:left="284"/>
        <w:jc w:val="both"/>
        <w:rPr>
          <w:i/>
        </w:rPr>
      </w:pPr>
      <w:r w:rsidRPr="00463774">
        <w:rPr>
          <w:i/>
        </w:rPr>
        <w:t>c) údaje rozhodné pro stanovení výše poplatku (včetně např. důvodů osvobození, pokud existují již v okamžiku podání ohlášení).</w:t>
      </w:r>
    </w:p>
    <w:p w14:paraId="17D7270C" w14:textId="77777777" w:rsidR="00471EED" w:rsidRPr="00463774" w:rsidRDefault="00471EED" w:rsidP="00471EED">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401A631" w14:textId="77777777" w:rsidR="00471EED" w:rsidRPr="00463774" w:rsidRDefault="00471EED" w:rsidP="00471EED">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3E516D6F" w14:textId="77777777" w:rsidR="00471EED" w:rsidRPr="00463774" w:rsidRDefault="00471EED" w:rsidP="00471EED">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54E007AD" w14:textId="77777777" w:rsidR="00471EED" w:rsidRPr="00463774" w:rsidRDefault="00471EED" w:rsidP="00471EED">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31935536" w14:textId="77777777" w:rsidR="00471EED" w:rsidRPr="00463774" w:rsidRDefault="00471EED" w:rsidP="00471EED">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7C38B887" w14:textId="77777777" w:rsidR="00471EED" w:rsidRPr="00BC6CCD" w:rsidRDefault="00471EED" w:rsidP="00471EED">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3FE7"/>
    <w:multiLevelType w:val="hybridMultilevel"/>
    <w:tmpl w:val="7CB80342"/>
    <w:lvl w:ilvl="0" w:tplc="EA266408">
      <w:start w:val="1"/>
      <w:numFmt w:val="decimal"/>
      <w:lvlText w:val="%1)"/>
      <w:lvlJc w:val="left"/>
      <w:pPr>
        <w:tabs>
          <w:tab w:val="num" w:pos="357"/>
        </w:tabs>
        <w:ind w:left="357" w:hanging="357"/>
      </w:pPr>
      <w:rPr>
        <w:rFonts w:hint="default"/>
      </w:rPr>
    </w:lvl>
    <w:lvl w:ilvl="1" w:tplc="D99A64D6">
      <w:start w:val="1"/>
      <w:numFmt w:val="lowerLetter"/>
      <w:lvlText w:val="%2)"/>
      <w:lvlJc w:val="left"/>
      <w:pPr>
        <w:tabs>
          <w:tab w:val="num" w:pos="723"/>
        </w:tabs>
        <w:ind w:left="723" w:hanging="363"/>
      </w:pPr>
      <w:rPr>
        <w:rFonts w:ascii="Times New Roman" w:eastAsia="Times New Roman" w:hAnsi="Times New Roman" w:cs="Times New Roman" w:hint="default"/>
      </w:rPr>
    </w:lvl>
    <w:lvl w:ilvl="2" w:tplc="24C867F2">
      <w:start w:val="1"/>
      <w:numFmt w:val="decimal"/>
      <w:lvlText w:val="%3)"/>
      <w:lvlJc w:val="left"/>
      <w:pPr>
        <w:tabs>
          <w:tab w:val="num" w:pos="2337"/>
        </w:tabs>
        <w:ind w:left="2337" w:hanging="357"/>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E2B2D8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F085C65"/>
    <w:multiLevelType w:val="hybridMultilevel"/>
    <w:tmpl w:val="F40275FC"/>
    <w:lvl w:ilvl="0" w:tplc="EEE6B6B4">
      <w:start w:val="1"/>
      <w:numFmt w:val="decimal"/>
      <w:lvlText w:val="%1)"/>
      <w:lvlJc w:val="left"/>
      <w:pPr>
        <w:tabs>
          <w:tab w:val="num" w:pos="357"/>
        </w:tabs>
        <w:ind w:left="357" w:hanging="357"/>
      </w:pPr>
      <w:rPr>
        <w:rFonts w:ascii="Times New Roman" w:hAnsi="Times New Roman" w:cs="Times New Roman" w:hint="default"/>
        <w:sz w:val="24"/>
        <w:szCs w:val="24"/>
        <w:vertAlign w:val="baseli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AB00BDE8"/>
    <w:lvl w:ilvl="0" w:tplc="EF367B3A">
      <w:start w:val="1"/>
      <w:numFmt w:val="decimal"/>
      <w:lvlText w:val="%1)"/>
      <w:lvlJc w:val="left"/>
      <w:pPr>
        <w:tabs>
          <w:tab w:val="num" w:pos="357"/>
        </w:tabs>
        <w:ind w:left="357" w:hanging="357"/>
      </w:pPr>
      <w:rPr>
        <w:rFonts w:ascii="Arial" w:eastAsia="Times New Roman" w:hAnsi="Arial" w:cs="Arial"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255938"/>
    <w:multiLevelType w:val="hybridMultilevel"/>
    <w:tmpl w:val="E69A5E14"/>
    <w:lvl w:ilvl="0" w:tplc="FBBACB4E">
      <w:start w:val="1"/>
      <w:numFmt w:val="lowerLetter"/>
      <w:lvlText w:val="%1)"/>
      <w:lvlJc w:val="left"/>
      <w:pPr>
        <w:tabs>
          <w:tab w:val="num" w:pos="720"/>
        </w:tabs>
        <w:ind w:left="720" w:hanging="363"/>
      </w:pPr>
      <w:rPr>
        <w:rFonts w:hint="default"/>
      </w:rPr>
    </w:lvl>
    <w:lvl w:ilvl="1" w:tplc="C37E561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281337"/>
    <w:multiLevelType w:val="hybridMultilevel"/>
    <w:tmpl w:val="B430033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52A4420"/>
    <w:multiLevelType w:val="hybridMultilevel"/>
    <w:tmpl w:val="2838732C"/>
    <w:lvl w:ilvl="0" w:tplc="CE3A42C0">
      <w:start w:val="1"/>
      <w:numFmt w:val="decimal"/>
      <w:lvlText w:val="%1)"/>
      <w:lvlJc w:val="left"/>
      <w:pPr>
        <w:tabs>
          <w:tab w:val="num" w:pos="357"/>
        </w:tabs>
        <w:ind w:left="357" w:hanging="357"/>
      </w:pPr>
      <w:rPr>
        <w:rFonts w:hint="default"/>
      </w:rPr>
    </w:lvl>
    <w:lvl w:ilvl="1" w:tplc="4D38DA7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3C1D96"/>
    <w:multiLevelType w:val="hybridMultilevel"/>
    <w:tmpl w:val="E16CA866"/>
    <w:lvl w:ilvl="0" w:tplc="C33C655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896BDC"/>
    <w:multiLevelType w:val="hybridMultilevel"/>
    <w:tmpl w:val="609CC8D8"/>
    <w:lvl w:ilvl="0" w:tplc="AE5EE082">
      <w:start w:val="1"/>
      <w:numFmt w:val="decimal"/>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6E7C40"/>
    <w:multiLevelType w:val="hybridMultilevel"/>
    <w:tmpl w:val="08BEB77E"/>
    <w:lvl w:ilvl="0" w:tplc="AE5EE08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EE4E7D"/>
    <w:multiLevelType w:val="hybridMultilevel"/>
    <w:tmpl w:val="1C647FE2"/>
    <w:lvl w:ilvl="0" w:tplc="FBBACB4E">
      <w:start w:val="1"/>
      <w:numFmt w:val="lowerLetter"/>
      <w:lvlText w:val="%1)"/>
      <w:lvlJc w:val="left"/>
      <w:pPr>
        <w:tabs>
          <w:tab w:val="num" w:pos="723"/>
        </w:tabs>
        <w:ind w:left="723" w:hanging="363"/>
      </w:pPr>
      <w:rPr>
        <w:rFonts w:hint="default"/>
      </w:rPr>
    </w:lvl>
    <w:lvl w:ilvl="1" w:tplc="A8507346">
      <w:start w:val="1"/>
      <w:numFmt w:val="upperLetter"/>
      <w:lvlText w:val="%2)"/>
      <w:lvlJc w:val="left"/>
      <w:pPr>
        <w:tabs>
          <w:tab w:val="num" w:pos="1443"/>
        </w:tabs>
        <w:ind w:left="1443" w:hanging="360"/>
      </w:pPr>
      <w:rPr>
        <w:rFonts w:hint="default"/>
      </w:rPr>
    </w:lvl>
    <w:lvl w:ilvl="2" w:tplc="0405001B" w:tentative="1">
      <w:start w:val="1"/>
      <w:numFmt w:val="lowerRoman"/>
      <w:lvlText w:val="%3."/>
      <w:lvlJc w:val="right"/>
      <w:pPr>
        <w:tabs>
          <w:tab w:val="num" w:pos="2163"/>
        </w:tabs>
        <w:ind w:left="2163" w:hanging="180"/>
      </w:pPr>
    </w:lvl>
    <w:lvl w:ilvl="3" w:tplc="0405000F" w:tentative="1">
      <w:start w:val="1"/>
      <w:numFmt w:val="decimal"/>
      <w:lvlText w:val="%4."/>
      <w:lvlJc w:val="left"/>
      <w:pPr>
        <w:tabs>
          <w:tab w:val="num" w:pos="2883"/>
        </w:tabs>
        <w:ind w:left="2883" w:hanging="360"/>
      </w:p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12" w15:restartNumberingAfterBreak="0">
    <w:nsid w:val="47733A4D"/>
    <w:multiLevelType w:val="hybridMultilevel"/>
    <w:tmpl w:val="37A4FF7A"/>
    <w:lvl w:ilvl="0" w:tplc="A9ACA16A">
      <w:start w:val="1"/>
      <w:numFmt w:val="lowerLetter"/>
      <w:lvlText w:val="%1)"/>
      <w:lvlJc w:val="left"/>
      <w:pPr>
        <w:tabs>
          <w:tab w:val="num" w:pos="720"/>
        </w:tabs>
        <w:ind w:left="720" w:hanging="363"/>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86E639E"/>
    <w:multiLevelType w:val="hybridMultilevel"/>
    <w:tmpl w:val="EC44AFC6"/>
    <w:lvl w:ilvl="0" w:tplc="1BCA65C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E4455CC"/>
    <w:multiLevelType w:val="hybridMultilevel"/>
    <w:tmpl w:val="11F0A086"/>
    <w:lvl w:ilvl="0" w:tplc="194C01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79BA1652"/>
    <w:multiLevelType w:val="hybridMultilevel"/>
    <w:tmpl w:val="FAFC282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9F50AAC"/>
    <w:multiLevelType w:val="hybridMultilevel"/>
    <w:tmpl w:val="18B6500A"/>
    <w:lvl w:ilvl="0" w:tplc="0D06E6C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C61660"/>
    <w:multiLevelType w:val="multilevel"/>
    <w:tmpl w:val="609CC8D8"/>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26407584">
    <w:abstractNumId w:val="0"/>
  </w:num>
  <w:num w:numId="2" w16cid:durableId="1228999490">
    <w:abstractNumId w:val="8"/>
  </w:num>
  <w:num w:numId="3" w16cid:durableId="872887077">
    <w:abstractNumId w:val="10"/>
  </w:num>
  <w:num w:numId="4" w16cid:durableId="292060456">
    <w:abstractNumId w:val="9"/>
  </w:num>
  <w:num w:numId="5" w16cid:durableId="1953897301">
    <w:abstractNumId w:val="11"/>
  </w:num>
  <w:num w:numId="6" w16cid:durableId="1757508049">
    <w:abstractNumId w:val="20"/>
  </w:num>
  <w:num w:numId="7" w16cid:durableId="2007126964">
    <w:abstractNumId w:val="18"/>
  </w:num>
  <w:num w:numId="8" w16cid:durableId="1995375754">
    <w:abstractNumId w:val="3"/>
  </w:num>
  <w:num w:numId="9" w16cid:durableId="133260345">
    <w:abstractNumId w:val="5"/>
  </w:num>
  <w:num w:numId="10" w16cid:durableId="925267826">
    <w:abstractNumId w:val="13"/>
  </w:num>
  <w:num w:numId="11" w16cid:durableId="1884053121">
    <w:abstractNumId w:val="12"/>
  </w:num>
  <w:num w:numId="12" w16cid:durableId="348916115">
    <w:abstractNumId w:val="7"/>
  </w:num>
  <w:num w:numId="13" w16cid:durableId="1065493957">
    <w:abstractNumId w:val="14"/>
  </w:num>
  <w:num w:numId="14" w16cid:durableId="887954013">
    <w:abstractNumId w:val="6"/>
  </w:num>
  <w:num w:numId="15" w16cid:durableId="1831287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764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7712356">
    <w:abstractNumId w:val="16"/>
  </w:num>
  <w:num w:numId="18" w16cid:durableId="1747025259">
    <w:abstractNumId w:val="17"/>
  </w:num>
  <w:num w:numId="19" w16cid:durableId="2093354046">
    <w:abstractNumId w:val="19"/>
  </w:num>
  <w:num w:numId="20" w16cid:durableId="242182950">
    <w:abstractNumId w:val="15"/>
  </w:num>
  <w:num w:numId="21" w16cid:durableId="1456868815">
    <w:abstractNumId w:val="1"/>
  </w:num>
  <w:num w:numId="22" w16cid:durableId="503054803">
    <w:abstractNumId w:val="4"/>
  </w:num>
  <w:num w:numId="23" w16cid:durableId="320080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EB"/>
    <w:rsid w:val="0001602A"/>
    <w:rsid w:val="000370F3"/>
    <w:rsid w:val="00042956"/>
    <w:rsid w:val="00062F71"/>
    <w:rsid w:val="00067FDC"/>
    <w:rsid w:val="000950D9"/>
    <w:rsid w:val="000A5023"/>
    <w:rsid w:val="000B07EB"/>
    <w:rsid w:val="000F7CDE"/>
    <w:rsid w:val="00157C36"/>
    <w:rsid w:val="00181885"/>
    <w:rsid w:val="001A256C"/>
    <w:rsid w:val="001B7706"/>
    <w:rsid w:val="001E1949"/>
    <w:rsid w:val="00200777"/>
    <w:rsid w:val="00267726"/>
    <w:rsid w:val="00273116"/>
    <w:rsid w:val="00291E28"/>
    <w:rsid w:val="002D2436"/>
    <w:rsid w:val="002E1676"/>
    <w:rsid w:val="003674CA"/>
    <w:rsid w:val="003722C4"/>
    <w:rsid w:val="003820B5"/>
    <w:rsid w:val="00394C35"/>
    <w:rsid w:val="003D2C77"/>
    <w:rsid w:val="003D741A"/>
    <w:rsid w:val="003E581D"/>
    <w:rsid w:val="003E7EE2"/>
    <w:rsid w:val="003F5011"/>
    <w:rsid w:val="003F663D"/>
    <w:rsid w:val="004022A6"/>
    <w:rsid w:val="00415C15"/>
    <w:rsid w:val="004448C3"/>
    <w:rsid w:val="00455BB0"/>
    <w:rsid w:val="00471EED"/>
    <w:rsid w:val="004734E4"/>
    <w:rsid w:val="00481455"/>
    <w:rsid w:val="004E2647"/>
    <w:rsid w:val="00524398"/>
    <w:rsid w:val="005373DF"/>
    <w:rsid w:val="00541B44"/>
    <w:rsid w:val="0055077D"/>
    <w:rsid w:val="00564BFB"/>
    <w:rsid w:val="00572309"/>
    <w:rsid w:val="005D4720"/>
    <w:rsid w:val="00601FEC"/>
    <w:rsid w:val="006B0E1C"/>
    <w:rsid w:val="006B4677"/>
    <w:rsid w:val="00712962"/>
    <w:rsid w:val="00771C6A"/>
    <w:rsid w:val="007763C2"/>
    <w:rsid w:val="00783F0F"/>
    <w:rsid w:val="00797C41"/>
    <w:rsid w:val="007A6650"/>
    <w:rsid w:val="007B7051"/>
    <w:rsid w:val="007C36CE"/>
    <w:rsid w:val="007C6DEF"/>
    <w:rsid w:val="007D1AA2"/>
    <w:rsid w:val="007D3E50"/>
    <w:rsid w:val="007E6A93"/>
    <w:rsid w:val="00802F1F"/>
    <w:rsid w:val="00816874"/>
    <w:rsid w:val="00825D07"/>
    <w:rsid w:val="008276E1"/>
    <w:rsid w:val="008326DB"/>
    <w:rsid w:val="008C2ABD"/>
    <w:rsid w:val="008C6FA7"/>
    <w:rsid w:val="008C7F47"/>
    <w:rsid w:val="008F0153"/>
    <w:rsid w:val="0090001B"/>
    <w:rsid w:val="009173A0"/>
    <w:rsid w:val="00966949"/>
    <w:rsid w:val="00984295"/>
    <w:rsid w:val="009B089B"/>
    <w:rsid w:val="009D2282"/>
    <w:rsid w:val="009E049E"/>
    <w:rsid w:val="009F7F28"/>
    <w:rsid w:val="00A0334A"/>
    <w:rsid w:val="00A1154F"/>
    <w:rsid w:val="00A37211"/>
    <w:rsid w:val="00AC64CA"/>
    <w:rsid w:val="00AE1B21"/>
    <w:rsid w:val="00AF415D"/>
    <w:rsid w:val="00B05A07"/>
    <w:rsid w:val="00B43CF5"/>
    <w:rsid w:val="00B468C2"/>
    <w:rsid w:val="00B750B2"/>
    <w:rsid w:val="00B823AC"/>
    <w:rsid w:val="00BA7E89"/>
    <w:rsid w:val="00BC1987"/>
    <w:rsid w:val="00C134F7"/>
    <w:rsid w:val="00C33CEB"/>
    <w:rsid w:val="00C44E4C"/>
    <w:rsid w:val="00C67E8A"/>
    <w:rsid w:val="00C8103C"/>
    <w:rsid w:val="00C82E4D"/>
    <w:rsid w:val="00CB332B"/>
    <w:rsid w:val="00CC420F"/>
    <w:rsid w:val="00CE2F9E"/>
    <w:rsid w:val="00D17C59"/>
    <w:rsid w:val="00D22F86"/>
    <w:rsid w:val="00D23060"/>
    <w:rsid w:val="00D36C38"/>
    <w:rsid w:val="00D53638"/>
    <w:rsid w:val="00D730F9"/>
    <w:rsid w:val="00D96A8E"/>
    <w:rsid w:val="00DA746E"/>
    <w:rsid w:val="00DC3A73"/>
    <w:rsid w:val="00DD0E3F"/>
    <w:rsid w:val="00DE1316"/>
    <w:rsid w:val="00E124F6"/>
    <w:rsid w:val="00E130A8"/>
    <w:rsid w:val="00E25868"/>
    <w:rsid w:val="00E30FF8"/>
    <w:rsid w:val="00E558D4"/>
    <w:rsid w:val="00E56944"/>
    <w:rsid w:val="00E571CD"/>
    <w:rsid w:val="00E65C8F"/>
    <w:rsid w:val="00E70F7C"/>
    <w:rsid w:val="00E72216"/>
    <w:rsid w:val="00E73175"/>
    <w:rsid w:val="00E73A4B"/>
    <w:rsid w:val="00E91927"/>
    <w:rsid w:val="00EA333A"/>
    <w:rsid w:val="00EA5BAE"/>
    <w:rsid w:val="00EB6221"/>
    <w:rsid w:val="00EC5B4F"/>
    <w:rsid w:val="00F33517"/>
    <w:rsid w:val="00F37ED3"/>
    <w:rsid w:val="00F46C08"/>
    <w:rsid w:val="00FC035F"/>
    <w:rsid w:val="00FD72C1"/>
    <w:rsid w:val="00FF5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F59BB"/>
  <w15:chartTrackingRefBased/>
  <w15:docId w15:val="{5BB1BAFB-0728-4E8F-AC88-9EB759BA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B7706"/>
    <w:rPr>
      <w:sz w:val="24"/>
      <w:szCs w:val="24"/>
    </w:rPr>
  </w:style>
  <w:style w:type="paragraph" w:styleId="Nadpis1">
    <w:name w:val="heading 1"/>
    <w:basedOn w:val="Normln"/>
    <w:next w:val="Normln"/>
    <w:qFormat/>
    <w:rsid w:val="001B7706"/>
    <w:pPr>
      <w:keepNext/>
      <w:spacing w:before="240" w:after="60"/>
      <w:outlineLvl w:val="0"/>
    </w:pPr>
    <w:rPr>
      <w:rFonts w:ascii="Arial" w:hAnsi="Arial" w:cs="Arial"/>
      <w:b/>
      <w:bCs/>
      <w:kern w:val="32"/>
      <w:sz w:val="32"/>
      <w:szCs w:val="32"/>
    </w:rPr>
  </w:style>
  <w:style w:type="paragraph" w:styleId="Nadpis6">
    <w:name w:val="heading 6"/>
    <w:basedOn w:val="Normln"/>
    <w:next w:val="Normln"/>
    <w:qFormat/>
    <w:rsid w:val="00C33CEB"/>
    <w:pPr>
      <w:keepNext/>
      <w:jc w:val="center"/>
      <w:outlineLvl w:val="5"/>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33CEB"/>
    <w:pPr>
      <w:spacing w:before="100" w:beforeAutospacing="1" w:after="100" w:afterAutospacing="1"/>
    </w:pPr>
    <w:rPr>
      <w:rFonts w:ascii="Arial Unicode MS" w:eastAsia="Arial Unicode MS" w:hAnsi="Arial Unicode MS" w:cs="Arial Unicode MS" w:hint="eastAsia"/>
      <w:color w:val="000000"/>
    </w:rPr>
  </w:style>
  <w:style w:type="paragraph" w:styleId="Zkladntext">
    <w:name w:val="Body Text"/>
    <w:basedOn w:val="Normln"/>
    <w:rsid w:val="00C33CEB"/>
    <w:pPr>
      <w:jc w:val="both"/>
    </w:pPr>
  </w:style>
  <w:style w:type="paragraph" w:styleId="Textpoznpodarou">
    <w:name w:val="footnote text"/>
    <w:basedOn w:val="Normln"/>
    <w:link w:val="TextpoznpodarouChar"/>
    <w:rsid w:val="00C33CEB"/>
    <w:rPr>
      <w:noProof/>
      <w:sz w:val="20"/>
      <w:szCs w:val="20"/>
    </w:rPr>
  </w:style>
  <w:style w:type="character" w:customStyle="1" w:styleId="TextpoznpodarouChar">
    <w:name w:val="Text pozn. pod čarou Char"/>
    <w:link w:val="Textpoznpodarou"/>
    <w:rsid w:val="00C33CEB"/>
    <w:rPr>
      <w:noProof/>
      <w:lang w:val="cs-CZ" w:eastAsia="cs-CZ" w:bidi="ar-SA"/>
    </w:rPr>
  </w:style>
  <w:style w:type="character" w:styleId="Znakapoznpodarou">
    <w:name w:val="footnote reference"/>
    <w:rsid w:val="00C33CEB"/>
    <w:rPr>
      <w:vertAlign w:val="superscript"/>
    </w:rPr>
  </w:style>
  <w:style w:type="paragraph" w:customStyle="1" w:styleId="Seznamoslovan">
    <w:name w:val="Seznam očíslovaný"/>
    <w:basedOn w:val="Zkladntext"/>
    <w:rsid w:val="00C33CEB"/>
    <w:pPr>
      <w:widowControl w:val="0"/>
      <w:spacing w:after="113"/>
      <w:ind w:left="425" w:hanging="424"/>
    </w:pPr>
    <w:rPr>
      <w:noProof/>
      <w:szCs w:val="20"/>
    </w:rPr>
  </w:style>
  <w:style w:type="paragraph" w:styleId="Normlnweb">
    <w:name w:val="Normal (Web)"/>
    <w:basedOn w:val="Normln"/>
    <w:rsid w:val="00200777"/>
    <w:pPr>
      <w:spacing w:before="100" w:beforeAutospacing="1" w:after="100" w:afterAutospacing="1"/>
    </w:pPr>
  </w:style>
  <w:style w:type="paragraph" w:styleId="Textbubliny">
    <w:name w:val="Balloon Text"/>
    <w:basedOn w:val="Normln"/>
    <w:semiHidden/>
    <w:rsid w:val="00EC5B4F"/>
    <w:rPr>
      <w:rFonts w:ascii="Tahoma" w:hAnsi="Tahoma" w:cs="Tahoma"/>
      <w:sz w:val="16"/>
      <w:szCs w:val="16"/>
    </w:rPr>
  </w:style>
  <w:style w:type="paragraph" w:styleId="Prosttext">
    <w:name w:val="Plain Text"/>
    <w:basedOn w:val="Normln"/>
    <w:link w:val="ProsttextChar"/>
    <w:rsid w:val="00EB6221"/>
    <w:rPr>
      <w:rFonts w:ascii="Courier New" w:hAnsi="Courier New"/>
      <w:sz w:val="20"/>
      <w:szCs w:val="20"/>
    </w:rPr>
  </w:style>
  <w:style w:type="character" w:customStyle="1" w:styleId="ProsttextChar">
    <w:name w:val="Prostý text Char"/>
    <w:basedOn w:val="Standardnpsmoodstavce"/>
    <w:link w:val="Prosttext"/>
    <w:rsid w:val="00EB6221"/>
    <w:rPr>
      <w:rFonts w:ascii="Courier New" w:hAnsi="Courier New"/>
    </w:rPr>
  </w:style>
  <w:style w:type="paragraph" w:customStyle="1" w:styleId="Prosttext1">
    <w:name w:val="Prostý text1"/>
    <w:basedOn w:val="Normln"/>
    <w:rsid w:val="00AC64CA"/>
    <w:pPr>
      <w:suppressAutoHyphens/>
    </w:pPr>
    <w:rPr>
      <w:rFonts w:ascii="Courier New" w:hAnsi="Courier New"/>
      <w:sz w:val="20"/>
      <w:szCs w:val="20"/>
      <w:lang w:val="x-none" w:eastAsia="ar-SA"/>
    </w:rPr>
  </w:style>
  <w:style w:type="paragraph" w:customStyle="1" w:styleId="slalnk">
    <w:name w:val="Čísla článků"/>
    <w:basedOn w:val="Normln"/>
    <w:rsid w:val="00471EED"/>
    <w:pPr>
      <w:keepNext/>
      <w:keepLines/>
      <w:spacing w:before="360" w:after="60"/>
      <w:jc w:val="center"/>
    </w:pPr>
    <w:rPr>
      <w:b/>
      <w:bCs/>
      <w:szCs w:val="20"/>
    </w:rPr>
  </w:style>
  <w:style w:type="paragraph" w:customStyle="1" w:styleId="Nzvylnk">
    <w:name w:val="Názvy článků"/>
    <w:basedOn w:val="slalnk"/>
    <w:rsid w:val="00471EED"/>
    <w:pPr>
      <w:spacing w:before="60" w:after="160"/>
    </w:pPr>
  </w:style>
  <w:style w:type="paragraph" w:customStyle="1" w:styleId="Normln2">
    <w:name w:val="Normální2"/>
    <w:rsid w:val="00471EED"/>
    <w:pPr>
      <w:widowControl w:val="0"/>
    </w:pPr>
    <w:rPr>
      <w:snapToGrid w:val="0"/>
      <w:sz w:val="24"/>
    </w:rPr>
  </w:style>
  <w:style w:type="paragraph" w:styleId="Zkladntextodsazen3">
    <w:name w:val="Body Text Indent 3"/>
    <w:basedOn w:val="Normln"/>
    <w:link w:val="Zkladntextodsazen3Char"/>
    <w:rsid w:val="00471EED"/>
    <w:pPr>
      <w:spacing w:after="120"/>
      <w:ind w:left="283"/>
    </w:pPr>
    <w:rPr>
      <w:sz w:val="16"/>
      <w:szCs w:val="16"/>
    </w:rPr>
  </w:style>
  <w:style w:type="character" w:customStyle="1" w:styleId="Zkladntextodsazen3Char">
    <w:name w:val="Základní text odsazený 3 Char"/>
    <w:basedOn w:val="Standardnpsmoodstavce"/>
    <w:link w:val="Zkladntextodsazen3"/>
    <w:rsid w:val="00471E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8692">
      <w:bodyDiv w:val="1"/>
      <w:marLeft w:val="0"/>
      <w:marRight w:val="0"/>
      <w:marTop w:val="0"/>
      <w:marBottom w:val="0"/>
      <w:divBdr>
        <w:top w:val="none" w:sz="0" w:space="0" w:color="auto"/>
        <w:left w:val="none" w:sz="0" w:space="0" w:color="auto"/>
        <w:bottom w:val="none" w:sz="0" w:space="0" w:color="auto"/>
        <w:right w:val="none" w:sz="0" w:space="0" w:color="auto"/>
      </w:divBdr>
    </w:div>
    <w:div w:id="1197541154">
      <w:bodyDiv w:val="1"/>
      <w:marLeft w:val="0"/>
      <w:marRight w:val="0"/>
      <w:marTop w:val="0"/>
      <w:marBottom w:val="0"/>
      <w:divBdr>
        <w:top w:val="none" w:sz="0" w:space="0" w:color="auto"/>
        <w:left w:val="none" w:sz="0" w:space="0" w:color="auto"/>
        <w:bottom w:val="none" w:sz="0" w:space="0" w:color="auto"/>
        <w:right w:val="none" w:sz="0" w:space="0" w:color="auto"/>
      </w:divBdr>
    </w:div>
    <w:div w:id="2078506984">
      <w:bodyDiv w:val="1"/>
      <w:marLeft w:val="0"/>
      <w:marRight w:val="0"/>
      <w:marTop w:val="0"/>
      <w:marBottom w:val="0"/>
      <w:divBdr>
        <w:top w:val="none" w:sz="0" w:space="0" w:color="auto"/>
        <w:left w:val="none" w:sz="0" w:space="0" w:color="auto"/>
        <w:bottom w:val="none" w:sz="0" w:space="0" w:color="auto"/>
        <w:right w:val="none" w:sz="0" w:space="0" w:color="auto"/>
      </w:divBdr>
    </w:div>
    <w:div w:id="20925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BBABE-C474-4922-91D6-5A9CF231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2077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pohyb psů</vt:lpstr>
    </vt:vector>
  </TitlesOfParts>
  <Company>MV ČR</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pohyb psů</dc:title>
  <dc:subject/>
  <dc:creator>Mgr. Martin Pech</dc:creator>
  <cp:keywords/>
  <cp:lastModifiedBy>Lenka Horáčková</cp:lastModifiedBy>
  <cp:revision>2</cp:revision>
  <cp:lastPrinted>2023-10-13T10:44:00Z</cp:lastPrinted>
  <dcterms:created xsi:type="dcterms:W3CDTF">2023-10-16T06:41:00Z</dcterms:created>
  <dcterms:modified xsi:type="dcterms:W3CDTF">2023-10-16T06:41:00Z</dcterms:modified>
</cp:coreProperties>
</file>