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AB88" w14:textId="77777777" w:rsidR="009173B9" w:rsidRDefault="009173B9" w:rsidP="00C918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BEED11" w14:textId="77777777" w:rsidR="007E5234" w:rsidRDefault="007E5234" w:rsidP="00C918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BA945B" w14:textId="29DA042B" w:rsidR="00350304" w:rsidRPr="00C91824" w:rsidRDefault="00C91824" w:rsidP="00C918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824">
        <w:rPr>
          <w:rFonts w:ascii="Arial" w:hAnsi="Arial" w:cs="Arial"/>
          <w:b/>
          <w:bCs/>
          <w:sz w:val="24"/>
          <w:szCs w:val="24"/>
        </w:rPr>
        <w:t>Obec Bělkovice-Lašťany</w:t>
      </w:r>
    </w:p>
    <w:p w14:paraId="0B10C65E" w14:textId="27126E42" w:rsidR="00C91824" w:rsidRPr="00C91824" w:rsidRDefault="00C91824" w:rsidP="00C9182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Zastupitelstvo obce </w:t>
      </w:r>
      <w:r w:rsidRPr="00C9182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Bělkovice-Lašťany</w:t>
      </w:r>
    </w:p>
    <w:p w14:paraId="1C7269CE" w14:textId="238A0FB0" w:rsidR="00C91824" w:rsidRDefault="00C91824" w:rsidP="00C9182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  <w:r w:rsidRPr="00C9182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Bělkovice-Lašťany </w:t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 místním poplatku ze psů</w:t>
      </w:r>
    </w:p>
    <w:p w14:paraId="2D000C8A" w14:textId="77777777" w:rsidR="00C91824" w:rsidRDefault="00C91824" w:rsidP="00C9182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6C0EDDC4" w14:textId="77777777" w:rsidR="00C91824" w:rsidRDefault="00C91824" w:rsidP="00C9182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247E551B" w14:textId="63B0F628" w:rsidR="00C91824" w:rsidRDefault="00C91824" w:rsidP="00C30C3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Zastupitelstvo obce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Bělkovice-Lašťany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se na svém zasedání dne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6. 12. 2023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usnesením č. </w:t>
      </w:r>
      <w:r w:rsidR="009173B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5</w:t>
      </w:r>
      <w:r w:rsidR="0065207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/2023</w:t>
      </w:r>
      <w:r w:rsidR="009173B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usneslo vydat na základě § 14 zákona č. 565/1990 Sb., o místních poplatcích, ve znění pozdějších předpisů (dále jen „zákon o místních poplatcích“),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 v souladu s § 10 písm. d) a § 84 odst. 2 písm. h) zákona č. 128/2000 Sb., o obcích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(obecní zřízení), ve znění pozdějších předpisů, tuto obecně závaznou vyhlášku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(dále jen „tato vyhláška“):</w:t>
      </w:r>
    </w:p>
    <w:p w14:paraId="7BF0CE57" w14:textId="2FE21140" w:rsidR="00C91824" w:rsidRDefault="00C91824" w:rsidP="00C9182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Úvodní ustanovení</w:t>
      </w:r>
    </w:p>
    <w:p w14:paraId="599778C1" w14:textId="77777777" w:rsidR="00C91824" w:rsidRDefault="00C91824" w:rsidP="00C918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3CA5C7" w14:textId="747FFC8A" w:rsidR="009173B9" w:rsidRDefault="00C91824" w:rsidP="009173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(1) Obec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Bělkovice-Lašťany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touto vyhláškou zavádí místní poplatek ze psů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(dále jen poplatek“).</w:t>
      </w:r>
    </w:p>
    <w:p w14:paraId="3CA48C7E" w14:textId="60B0AA3E" w:rsidR="00E4740B" w:rsidRDefault="00C91824" w:rsidP="00ED046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(2) Správcem poplatku je obecní úřad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Bělkovice-Lašťany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¹ 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67BA7118" w14:textId="77777777" w:rsidR="00C91824" w:rsidRDefault="00C91824" w:rsidP="00C918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Poplatník a předmět poplatku</w:t>
      </w:r>
    </w:p>
    <w:p w14:paraId="364EE6FA" w14:textId="77777777" w:rsidR="00E4740B" w:rsidRDefault="00E4740B" w:rsidP="00C918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23EB2C" w14:textId="77777777" w:rsidR="00C30C37" w:rsidRDefault="00C91824" w:rsidP="00C30C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Poplatek ze psů platí držitel psa. Držitelem je pro účely tohoto poplatku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osoba, která je přihlášená nebo má sídlo na území </w:t>
      </w:r>
      <w:r w:rsidR="00C30C3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obce Bělkovice-Lašťany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(dále jen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„poplatník“).</w:t>
      </w:r>
      <w:r w:rsidR="00C30C3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²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Poplatek ze psů se platí ze psů starších 3 měsíců.</w:t>
      </w:r>
      <w:r w:rsidR="00C30C3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³</w:t>
      </w:r>
    </w:p>
    <w:p w14:paraId="72052B74" w14:textId="77777777" w:rsidR="00E4740B" w:rsidRDefault="00E4740B" w:rsidP="00C9182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A001676" w14:textId="77777777" w:rsidR="00E4740B" w:rsidRDefault="00C91824" w:rsidP="00E4740B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Ohlašovací povinnost</w:t>
      </w:r>
    </w:p>
    <w:p w14:paraId="18C6F3DB" w14:textId="77777777" w:rsidR="009173B9" w:rsidRDefault="00C91824" w:rsidP="00E4740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Poplatník je povinen ohlásit správci poplatku vznik své poplatkové povinnosti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do </w:t>
      </w:r>
      <w:r w:rsidR="00C30C3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15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dnů ode dne, kdy se pes stal starším tří měsíců, nebo ode dne, kdy nabyl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psa staršího tří měsíců. Ve lhůtě</w:t>
      </w:r>
      <w:r w:rsidR="00C30C3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15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dnů je povinen ohlásit také zánik své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poplatkové povinnosti 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(např. </w:t>
      </w:r>
      <w:r w:rsidR="009173B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ú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hyn</w:t>
      </w:r>
      <w:r w:rsidR="009173B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psa, jeho ztrátu, darování nebo prodej).</w:t>
      </w:r>
    </w:p>
    <w:p w14:paraId="61292C1B" w14:textId="11D44E27" w:rsidR="00C30C37" w:rsidRDefault="00C91824" w:rsidP="00E4740B">
      <w:pPr>
        <w:spacing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Povinnost ohlásit držení psa má i osoba, která je od poplatku osvobozena.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(3) V ohlášení poplatník uvede</w:t>
      </w:r>
      <w:r w:rsidR="0041791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⁴</w:t>
      </w:r>
    </w:p>
    <w:p w14:paraId="6BE19424" w14:textId="69454A7D" w:rsidR="00071027" w:rsidRDefault="00C91824" w:rsidP="0007102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a) jméno, popřípadě jména, a příjmení nebo název, obecný identifikátor,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byl-li přidělen, místo pobytu nebo sídlo, sídlo podnikatele, popřípadě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další adresu pro doručování; právnická osoba uvede též osoby, které jsou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jejím jménem oprávněny jednat v poplatkových věcech,</w:t>
      </w:r>
    </w:p>
    <w:p w14:paraId="0AC7AD19" w14:textId="77777777" w:rsidR="009173B9" w:rsidRDefault="00C91824" w:rsidP="00E2199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b) čísla všech svých účtů u poskytovatelů platebních služeb, včetně posky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ovatelů těchto služeb v zahraničí, užívaných v souvislosti s podnikatelskou činností, v případě, že předmět poplatku souvisí s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podnikatelskou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činností poplatníka,</w:t>
      </w:r>
    </w:p>
    <w:p w14:paraId="45A85C4B" w14:textId="77777777" w:rsidR="007E5234" w:rsidRDefault="007E5234" w:rsidP="00E2199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947FE4B" w14:textId="77777777" w:rsidR="007E5234" w:rsidRDefault="007E5234" w:rsidP="00E2199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8AB4188" w14:textId="5E840BDB" w:rsidR="00071027" w:rsidRDefault="00C91824" w:rsidP="00E2199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c) další údaje rozhodné pro stanovení poplatku, zejména stáří a počet držených psů, včetně skutečností zakládajících vznik nároku na úlevu nebo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osvobození od poplatku.</w:t>
      </w:r>
    </w:p>
    <w:p w14:paraId="4DBA8E3B" w14:textId="77777777" w:rsidR="00D66156" w:rsidRDefault="00D66156" w:rsidP="00E2199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48E3E3" w14:textId="186745F1" w:rsidR="00071027" w:rsidRDefault="00C91824" w:rsidP="009173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(4) Dojde-li ke změně údajů uvedených v ohlášení, je poplatník povinen tuto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změnu 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oznámit do 15 dnů (lze stanovit lhůtu delší) ode dne, kdy nastala.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⁵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(5) Povinnost ohlásit údaj podle odst. 3 nebo jeho změnu se nevztahuje na údaj,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který může správce poplatku automatizovaným způsobem zjistit z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rejstříků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nebo evidencí, do nichž má zřízen automatizovaný přístup. Okruh těchto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údajů zveřejní správce poplatku na své úřední desce.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⁶</w:t>
      </w:r>
    </w:p>
    <w:p w14:paraId="14558307" w14:textId="486F8F27" w:rsidR="00071027" w:rsidRDefault="00C91824" w:rsidP="0007102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Sazba poplatku</w:t>
      </w:r>
    </w:p>
    <w:p w14:paraId="72B25964" w14:textId="77777777" w:rsidR="00E4740B" w:rsidRDefault="00C91824" w:rsidP="0007102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Sazba poplatku za kalendářní rok činí:</w:t>
      </w:r>
    </w:p>
    <w:p w14:paraId="4971E1DE" w14:textId="738D21FE" w:rsidR="00071027" w:rsidRDefault="00C91824" w:rsidP="0007102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a) za jednoho psa</w:t>
      </w:r>
      <w:r w:rsidR="00E474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..............................................................................................</w:t>
      </w:r>
      <w:r w:rsidR="007E523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....... 200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Kč,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b) za druhého a každého dalšího psa téhož držitele .........................................</w:t>
      </w:r>
      <w:r w:rsidR="007E523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....... 200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Kč,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c) za psa, jehož držitelem je osoba starší 65 let ..................................................</w:t>
      </w:r>
      <w:r w:rsidR="007E523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..... 200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Kč,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d) za druhého a každého dalšího psa téhož držitele, kterým je osoba starší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65 let</w:t>
      </w:r>
      <w:r w:rsidR="007E523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…200 Kč.</w:t>
      </w:r>
    </w:p>
    <w:p w14:paraId="5FFB29AD" w14:textId="77777777" w:rsidR="00D66156" w:rsidRDefault="00D66156" w:rsidP="0007102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36EC6E" w14:textId="08EF50CB" w:rsidR="00071027" w:rsidRPr="00071027" w:rsidRDefault="00C91824" w:rsidP="0007102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Splatnost poplatku</w:t>
      </w:r>
    </w:p>
    <w:p w14:paraId="2011D2F9" w14:textId="77777777" w:rsidR="009173B9" w:rsidRDefault="00C91824" w:rsidP="00E4740B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(1) Poplatek je splatný nejpozději do </w:t>
      </w:r>
      <w:r w:rsidR="0007102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15. února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příslušného kalendářního roku.</w:t>
      </w:r>
    </w:p>
    <w:p w14:paraId="713093DC" w14:textId="66D74FE1" w:rsidR="00F86C5B" w:rsidRDefault="00C91824" w:rsidP="009173B9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Vznikne-li poplatková povinnost po datu splatnosti uvedeném v odstavci 1,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je </w:t>
      </w:r>
      <w:r w:rsidR="00E474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oplatek splatný nejpozději do 15. dne měsíce, který následuje po měsíci,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ve kterém poplatková povinnost vznikla (alternativně nejpozději do konce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příslušného kalendářní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ho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roku).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0CE1F1B0" w14:textId="77777777" w:rsidR="009173B9" w:rsidRDefault="009173B9" w:rsidP="00F86C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33CC7C91" w14:textId="6D205822" w:rsidR="00F86C5B" w:rsidRPr="00F86C5B" w:rsidRDefault="00C91824" w:rsidP="00F86C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Osvobození a úlevy</w:t>
      </w:r>
    </w:p>
    <w:p w14:paraId="391428B2" w14:textId="7CDDB535" w:rsidR="00F86C5B" w:rsidRDefault="00C91824" w:rsidP="00F86C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Od poplatku ze psů je osvobozen držitel psa, kterým je osoba nevidomá,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osoba, která je považována za závislou na pomoci jiné fyzické osoby podle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zákona 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pravujícího sociální služby, osoba, která je držitelem průkazu ZTP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nebo ZTP/P, osoba provádějící výcvik psů určených k doprovodu těchto osob,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osoba provozující útulek pro zvířata nebo osoba, které stanoví povinnost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držení a používání psa zvláštní právní předpis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.⁷</w:t>
      </w:r>
    </w:p>
    <w:p w14:paraId="41438511" w14:textId="1178B1AE" w:rsidR="00F86C5B" w:rsidRDefault="00C91824" w:rsidP="00F86C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Údaj rozhodný pro osvobození nebo úlevu dle odst.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1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tohoto článku je poplatník povinen ohlásit ve lhůtě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do 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15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dnů od skutečnosti zakládající nárok na osvobození nebo úlevu.</w:t>
      </w:r>
    </w:p>
    <w:p w14:paraId="562B5CB2" w14:textId="6BDC7525" w:rsidR="00F86C5B" w:rsidRDefault="00F86C5B" w:rsidP="00F86C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(3</w:t>
      </w:r>
      <w:r w:rsidR="00C91824"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) V případě, že poplatník nesplní povinnost ohlásit údaj rozhodný pro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="00C91824"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osvobození nebo úlevu ve lhůtách stanovených touto vyhláškou nebo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="00C91824"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zákonem, nárok na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</w:t>
      </w:r>
      <w:r w:rsidR="00C91824"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svobození nebo úlevu zaniká.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⁸</w:t>
      </w:r>
    </w:p>
    <w:p w14:paraId="41B52FCB" w14:textId="77777777" w:rsidR="00F86C5B" w:rsidRDefault="00F86C5B" w:rsidP="00F86C5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098385" w14:textId="77777777" w:rsidR="00D66156" w:rsidRDefault="00D66156" w:rsidP="00F86C5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DA2E1D" w14:textId="77777777" w:rsidR="007E5234" w:rsidRDefault="007E5234" w:rsidP="00F86C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3BDDAF30" w14:textId="77777777" w:rsidR="007E5234" w:rsidRDefault="007E5234" w:rsidP="00F86C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35E7F661" w14:textId="1127B880" w:rsidR="00F86C5B" w:rsidRPr="00F86C5B" w:rsidRDefault="00C91824" w:rsidP="00F86C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7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Zvýšení poplatku</w:t>
      </w:r>
    </w:p>
    <w:p w14:paraId="32DFB0D8" w14:textId="1478F221" w:rsidR="00B66BA1" w:rsidRDefault="00C91824" w:rsidP="00B66BA1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Nebudou-li poplatky zaplaceny poplatníkem včas nebo ve správné výši,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vyměří mu správce poplatku poplatek platebním výměrem nebo hromadným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předpisným </w:t>
      </w:r>
      <w:r w:rsidR="00F86C5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eznamem.</w:t>
      </w:r>
      <w:r w:rsidR="00B66BA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⁹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Včas nezaplacené poplatky nebo část těchto poplatků může správce poplatku</w:t>
      </w:r>
      <w:r w:rsidR="00B66BA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z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výšit až na trojnásobek; toto zvýšení je příslušenstvím poplatku sledujícím</w:t>
      </w:r>
      <w:r w:rsidR="00B66BA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jeho osud.</w:t>
      </w:r>
      <w:r w:rsidR="00B66BA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¹º</w:t>
      </w:r>
    </w:p>
    <w:p w14:paraId="66DDF381" w14:textId="77777777" w:rsidR="00B66BA1" w:rsidRPr="00B66BA1" w:rsidRDefault="00C91824" w:rsidP="00B66BA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Odpovědnost za zaplacení poplatku</w:t>
      </w:r>
    </w:p>
    <w:p w14:paraId="0B56398B" w14:textId="06460D3A" w:rsidR="009173B9" w:rsidRDefault="00C91824" w:rsidP="00E474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Vznikne-li nedoplatek na poplatku poplatníkovi, který je ke dni splatnosti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nezletilý a nenabyl plné svéprávnosti nebo který je ke dni splatnosti omezen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ve svéprávnosti a byl mu jmenován opatrovník spravující jeho jmění, přechází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poplatková povinnost 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toh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oto poplatníka na zákonného zástupce nebo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tohoto opatrovníka; zákonný 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z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ástupce nebo opatrovník má stejné procesní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postavení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jako poplatník</w:t>
      </w:r>
      <w:r w:rsidR="009173B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14C96459" w14:textId="05EA3D80" w:rsidR="00ED046A" w:rsidRDefault="00C91824" w:rsidP="00E474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(2) V případě podle odstavce 1 vyměří správce poplatku poplatek zákonnému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zástupci nebo opatrovníkovi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poplatníka.</w:t>
      </w:r>
    </w:p>
    <w:p w14:paraId="4AB82071" w14:textId="627A9C41" w:rsidR="00FE5C7C" w:rsidRDefault="00C91824" w:rsidP="00E474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(3) Je-li zákonných zástupců nebo opatrovníků více, jsou povinni plnit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poplatkovou povinnost společně a nerozdílně.</w:t>
      </w:r>
    </w:p>
    <w:p w14:paraId="66346B55" w14:textId="77777777" w:rsidR="00FE5C7C" w:rsidRPr="00FE5C7C" w:rsidRDefault="00C91824" w:rsidP="00FE5C7C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9</w:t>
      </w:r>
      <w:r w:rsidRPr="004D2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Přechodné a zrušovací ustanovení</w:t>
      </w:r>
    </w:p>
    <w:p w14:paraId="3AB932CA" w14:textId="77777777" w:rsidR="00FE5C7C" w:rsidRDefault="00C91824" w:rsidP="00FE5C7C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(1) Poplatkové povinnosti za předchozí kalendářní roky se řídí dosavadními</w:t>
      </w:r>
      <w:r w:rsidR="00FE5C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právními předpisy.</w:t>
      </w:r>
    </w:p>
    <w:p w14:paraId="74C294A3" w14:textId="77777777" w:rsidR="00E2199B" w:rsidRDefault="00FE5C7C" w:rsidP="00E2199B">
      <w:pPr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</w:t>
      </w:r>
      <w:r w:rsidR="00C91824"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2) Zrušuje se obecně závazná vyhláška č.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4/2019 o místní poplatku ze psů, ze dne 4.12. 2019. </w:t>
      </w:r>
    </w:p>
    <w:p w14:paraId="67ECED43" w14:textId="77777777" w:rsidR="00D66156" w:rsidRDefault="00C91824" w:rsidP="00D66156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2199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10</w:t>
      </w:r>
      <w:r w:rsidRPr="00E219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E2199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Účinnost</w:t>
      </w:r>
    </w:p>
    <w:p w14:paraId="3798641F" w14:textId="321602DD" w:rsidR="00E2199B" w:rsidRDefault="00C91824" w:rsidP="00E2199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Tato vyhláška nabývá účinnosti dnem </w:t>
      </w:r>
      <w:r w:rsid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1.1.2024</w:t>
      </w:r>
      <w:r w:rsidRPr="004D2EE2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  <w:r w:rsidRPr="004D2E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9C10C28" w14:textId="77777777" w:rsidR="00E2199B" w:rsidRDefault="00E2199B" w:rsidP="00E2199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E6F1DA" w14:textId="77777777" w:rsidR="00857A86" w:rsidRDefault="00857A86" w:rsidP="00E2199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CAE2AB" w14:textId="77777777" w:rsidR="00E2199B" w:rsidRDefault="00E2199B" w:rsidP="00E2199B">
      <w:pP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014F3EF" w14:textId="77777777" w:rsidR="00ED046A" w:rsidRPr="00E2199B" w:rsidRDefault="00ED046A" w:rsidP="00E2199B">
      <w:pP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07D857F" w14:textId="5195BCE3" w:rsidR="00E2199B" w:rsidRDefault="00E2199B" w:rsidP="00E2199B">
      <w:pPr>
        <w:ind w:left="708" w:hanging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……………………………….</w:t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</w:t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……………………………….</w:t>
      </w:r>
    </w:p>
    <w:p w14:paraId="73A99AFB" w14:textId="2E98E2EF" w:rsidR="00C91824" w:rsidRDefault="00E2199B" w:rsidP="00D17127">
      <w:pPr>
        <w:spacing w:after="80" w:line="240" w:lineRule="auto"/>
        <w:ind w:left="709" w:hanging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</w:t>
      </w:r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Ing. Evžen </w:t>
      </w:r>
      <w:proofErr w:type="spellStart"/>
      <w:r w:rsidRPr="00E2199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Bukor</w:t>
      </w:r>
      <w:proofErr w:type="spellEnd"/>
      <w:r w:rsidR="00E2249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v.r.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Ing. Tomáš Němčic</w:t>
      </w:r>
      <w:r w:rsidR="00E2249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v.r.</w:t>
      </w:r>
    </w:p>
    <w:p w14:paraId="68DE940D" w14:textId="109B2F3E" w:rsidR="00E2199B" w:rsidRDefault="00E2199B" w:rsidP="00D17127">
      <w:pPr>
        <w:spacing w:after="80" w:line="240" w:lineRule="auto"/>
        <w:ind w:left="709" w:hanging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místostarosta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    starosta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</w:p>
    <w:p w14:paraId="52B5E2A9" w14:textId="77777777" w:rsidR="00E2199B" w:rsidRDefault="00E2199B" w:rsidP="00E2199B">
      <w:pPr>
        <w:spacing w:line="240" w:lineRule="auto"/>
        <w:ind w:left="708" w:hanging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sectPr w:rsidR="00E2199B" w:rsidSect="007E5234">
      <w:footerReference w:type="even" r:id="rId7"/>
      <w:footerReference w:type="default" r:id="rId8"/>
      <w:footerReference w:type="first" r:id="rId9"/>
      <w:pgSz w:w="11906" w:h="16838"/>
      <w:pgMar w:top="568" w:right="1133" w:bottom="284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C751" w14:textId="77777777" w:rsidR="00C91824" w:rsidRDefault="00C91824" w:rsidP="00C91824">
      <w:pPr>
        <w:spacing w:after="0" w:line="240" w:lineRule="auto"/>
      </w:pPr>
      <w:r>
        <w:separator/>
      </w:r>
    </w:p>
  </w:endnote>
  <w:endnote w:type="continuationSeparator" w:id="0">
    <w:p w14:paraId="43D80D2E" w14:textId="77777777" w:rsidR="00C91824" w:rsidRDefault="00C91824" w:rsidP="00C9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588A" w14:textId="77777777" w:rsidR="00ED046A" w:rsidRDefault="00ED046A" w:rsidP="00ED046A">
    <w:pPr>
      <w:pStyle w:val="Zpat"/>
      <w:rPr>
        <w:rFonts w:ascii="Arial" w:hAnsi="Arial" w:cs="Arial"/>
      </w:rPr>
    </w:pPr>
    <w:r>
      <w:rPr>
        <w:rFonts w:ascii="Arial" w:hAnsi="Arial" w:cs="Arial"/>
      </w:rPr>
      <w:t>_____________</w:t>
    </w:r>
  </w:p>
  <w:p w14:paraId="63779241" w14:textId="77777777" w:rsidR="00ED046A" w:rsidRDefault="00ED046A" w:rsidP="00ED046A">
    <w:pPr>
      <w:pStyle w:val="Zpat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>
      <w:rPr>
        <w:rFonts w:ascii="Arial" w:hAnsi="Arial" w:cs="Arial"/>
      </w:rPr>
      <w:t>⁵</w:t>
    </w:r>
    <w:r w:rsidRPr="00C91824">
      <w:rPr>
        <w:rFonts w:ascii="Arial" w:hAnsi="Arial" w:cs="Arial"/>
      </w:rPr>
      <w:t xml:space="preserve"> 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§ 1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4a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6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⁶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 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11 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1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⁷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11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3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</w:p>
  <w:p w14:paraId="62F4BA95" w14:textId="77777777" w:rsidR="00ED046A" w:rsidRDefault="00ED04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C9D7" w14:textId="21A6A443" w:rsidR="00FE5C7C" w:rsidRDefault="00FE5C7C">
    <w:pPr>
      <w:pStyle w:val="Zpat"/>
      <w:rPr>
        <w:rFonts w:ascii="Arial" w:hAnsi="Arial" w:cs="Arial"/>
      </w:rPr>
    </w:pPr>
    <w:r>
      <w:rPr>
        <w:rFonts w:ascii="Arial" w:hAnsi="Arial" w:cs="Arial"/>
      </w:rPr>
      <w:t>_____________</w:t>
    </w:r>
  </w:p>
  <w:p w14:paraId="160D420D" w14:textId="524D2C70" w:rsidR="00C91824" w:rsidRDefault="00ED046A">
    <w:pPr>
      <w:pStyle w:val="Zpat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>
      <w:rPr>
        <w:rFonts w:ascii="Arial" w:hAnsi="Arial" w:cs="Arial"/>
      </w:rPr>
      <w:t>⁸</w:t>
    </w:r>
    <w:r w:rsidR="00C91824" w:rsidRPr="00C91824">
      <w:rPr>
        <w:rFonts w:ascii="Arial" w:hAnsi="Arial" w:cs="Arial"/>
      </w:rPr>
      <w:t xml:space="preserve"> 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§ 1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4a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6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⁹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 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11 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1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¹º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11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odst. </w:t>
    </w:r>
    <w:r w:rsidR="00FE5C7C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3</w:t>
    </w:r>
    <w:r w:rsidR="00C91824"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zákona o místních poplatcích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848B" w14:textId="4FACF577" w:rsidR="00FE5C7C" w:rsidRDefault="00FE5C7C" w:rsidP="00FE5C7C">
    <w:pPr>
      <w:pStyle w:val="Zpat"/>
      <w:rPr>
        <w:rFonts w:ascii="Arial" w:hAnsi="Arial" w:cs="Arial"/>
      </w:rPr>
    </w:pPr>
    <w:r>
      <w:rPr>
        <w:rFonts w:ascii="Arial" w:hAnsi="Arial" w:cs="Arial"/>
      </w:rPr>
      <w:t>_____________</w:t>
    </w:r>
  </w:p>
  <w:p w14:paraId="3C987C86" w14:textId="40EE0250" w:rsidR="00FE5C7C" w:rsidRDefault="00FE5C7C" w:rsidP="00FE5C7C">
    <w:pPr>
      <w:pStyle w:val="Zpat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C91824">
      <w:rPr>
        <w:rFonts w:ascii="Arial" w:hAnsi="Arial" w:cs="Arial"/>
      </w:rPr>
      <w:t xml:space="preserve">¹ 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§ 15 odst. 1 zákona o místních poplatcích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 w:rsidRPr="00C91824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²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 2 odst. 1 zákona o místních poplatcích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br/>
    </w:r>
    <w:r w:rsidRPr="00C91824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³</w:t>
    </w:r>
    <w:r w:rsidRPr="004D2EE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§ 2 odst. 2 zákona o místních poplatcích</w:t>
    </w:r>
  </w:p>
  <w:p w14:paraId="744E42A5" w14:textId="57FCD4A8" w:rsidR="00E4740B" w:rsidRDefault="00E4740B" w:rsidP="00FE5C7C">
    <w:pPr>
      <w:pStyle w:val="Zpat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⁴ § 14a odst. 2 zákona o místních poplatcích</w:t>
    </w:r>
  </w:p>
  <w:p w14:paraId="20C83B52" w14:textId="77777777" w:rsidR="00FE5C7C" w:rsidRDefault="00FE5C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5A15" w14:textId="77777777" w:rsidR="00C91824" w:rsidRDefault="00C91824" w:rsidP="00C91824">
      <w:pPr>
        <w:spacing w:after="0" w:line="240" w:lineRule="auto"/>
      </w:pPr>
      <w:r>
        <w:separator/>
      </w:r>
    </w:p>
  </w:footnote>
  <w:footnote w:type="continuationSeparator" w:id="0">
    <w:p w14:paraId="6EA13E34" w14:textId="77777777" w:rsidR="00C91824" w:rsidRDefault="00C91824" w:rsidP="00C9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4"/>
    <w:rsid w:val="00071027"/>
    <w:rsid w:val="00350304"/>
    <w:rsid w:val="00417910"/>
    <w:rsid w:val="00652070"/>
    <w:rsid w:val="007E5234"/>
    <w:rsid w:val="00857A86"/>
    <w:rsid w:val="009173B9"/>
    <w:rsid w:val="00B66BA1"/>
    <w:rsid w:val="00B933B3"/>
    <w:rsid w:val="00C30C37"/>
    <w:rsid w:val="00C91824"/>
    <w:rsid w:val="00D17127"/>
    <w:rsid w:val="00D66156"/>
    <w:rsid w:val="00E2199B"/>
    <w:rsid w:val="00E2249F"/>
    <w:rsid w:val="00E4740B"/>
    <w:rsid w:val="00ED046A"/>
    <w:rsid w:val="00F86C5B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8B07D"/>
  <w15:chartTrackingRefBased/>
  <w15:docId w15:val="{0781483C-EF40-44B4-85F4-EACA2FF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24"/>
  </w:style>
  <w:style w:type="paragraph" w:styleId="Zpat">
    <w:name w:val="footer"/>
    <w:basedOn w:val="Normln"/>
    <w:link w:val="ZpatChar"/>
    <w:uiPriority w:val="99"/>
    <w:unhideWhenUsed/>
    <w:rsid w:val="00C9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24"/>
  </w:style>
  <w:style w:type="paragraph" w:styleId="Odstavecseseznamem">
    <w:name w:val="List Paragraph"/>
    <w:basedOn w:val="Normln"/>
    <w:uiPriority w:val="34"/>
    <w:qFormat/>
    <w:rsid w:val="00C9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22A2-ED73-4275-9EC6-E082C623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Belkovice Lastany</dc:creator>
  <cp:keywords/>
  <dc:description/>
  <cp:lastModifiedBy>Belkovice Lastany</cp:lastModifiedBy>
  <cp:revision>6</cp:revision>
  <cp:lastPrinted>2023-11-22T13:01:00Z</cp:lastPrinted>
  <dcterms:created xsi:type="dcterms:W3CDTF">2023-11-22T09:34:00Z</dcterms:created>
  <dcterms:modified xsi:type="dcterms:W3CDTF">2023-12-07T07:11:00Z</dcterms:modified>
</cp:coreProperties>
</file>