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1A74" w14:textId="3078861B" w:rsid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7480085D" w14:textId="1B0C911D" w:rsid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Rada města Kuřimi</w:t>
      </w:r>
    </w:p>
    <w:p w14:paraId="2AE5FA48" w14:textId="77777777" w:rsidR="00547C21" w:rsidRPr="00547C21" w:rsidRDefault="00547C21" w:rsidP="00CD164C">
      <w:pPr>
        <w:jc w:val="center"/>
        <w:rPr>
          <w:rFonts w:ascii="Arial" w:hAnsi="Arial" w:cs="Arial"/>
          <w:b/>
          <w:sz w:val="28"/>
          <w:szCs w:val="28"/>
        </w:rPr>
      </w:pPr>
    </w:p>
    <w:p w14:paraId="13506A16" w14:textId="118E5F63" w:rsidR="00CD164C" w:rsidRDefault="00CD164C" w:rsidP="00CD164C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NAŘÍZENÍ</w:t>
      </w:r>
    </w:p>
    <w:p w14:paraId="0F0286B7" w14:textId="77777777" w:rsidR="00CD164C" w:rsidRPr="000212B4" w:rsidRDefault="00CD164C" w:rsidP="00CD164C">
      <w:pPr>
        <w:pStyle w:val="Nadpis4"/>
        <w:jc w:val="center"/>
        <w:rPr>
          <w:rFonts w:ascii="Arial" w:hAnsi="Arial" w:cs="Arial"/>
        </w:rPr>
      </w:pPr>
      <w:r w:rsidRPr="000212B4">
        <w:rPr>
          <w:rFonts w:ascii="Arial" w:hAnsi="Arial" w:cs="Arial"/>
        </w:rPr>
        <w:t>města Kuřimi</w:t>
      </w:r>
    </w:p>
    <w:p w14:paraId="6EF6E136" w14:textId="53BF5FAA" w:rsidR="00CD164C" w:rsidRPr="000212B4" w:rsidRDefault="00CD164C" w:rsidP="00CD164C">
      <w:pPr>
        <w:jc w:val="center"/>
        <w:rPr>
          <w:rFonts w:ascii="Arial" w:hAnsi="Arial" w:cs="Arial"/>
          <w:b/>
          <w:sz w:val="22"/>
          <w:szCs w:val="22"/>
        </w:rPr>
      </w:pPr>
    </w:p>
    <w:p w14:paraId="102AC071" w14:textId="2EFB844C" w:rsidR="00CD164C" w:rsidRPr="000212B4" w:rsidRDefault="00CD164C" w:rsidP="00CD164C">
      <w:pPr>
        <w:jc w:val="center"/>
        <w:rPr>
          <w:rFonts w:ascii="Arial" w:hAnsi="Arial" w:cs="Arial"/>
          <w:b/>
          <w:sz w:val="28"/>
          <w:szCs w:val="28"/>
        </w:rPr>
      </w:pPr>
      <w:r w:rsidRPr="000212B4">
        <w:rPr>
          <w:rFonts w:ascii="Arial" w:hAnsi="Arial" w:cs="Arial"/>
          <w:b/>
          <w:sz w:val="28"/>
          <w:szCs w:val="28"/>
        </w:rPr>
        <w:t xml:space="preserve">č. </w:t>
      </w:r>
      <w:r w:rsidR="0010074D" w:rsidRPr="000212B4">
        <w:rPr>
          <w:rFonts w:ascii="Arial" w:hAnsi="Arial" w:cs="Arial"/>
          <w:b/>
          <w:sz w:val="28"/>
          <w:szCs w:val="28"/>
        </w:rPr>
        <w:t>1</w:t>
      </w:r>
      <w:r w:rsidR="00547C21" w:rsidRPr="000212B4">
        <w:rPr>
          <w:rFonts w:ascii="Arial" w:hAnsi="Arial" w:cs="Arial"/>
          <w:b/>
          <w:sz w:val="28"/>
          <w:szCs w:val="28"/>
        </w:rPr>
        <w:t>/</w:t>
      </w:r>
      <w:r w:rsidRPr="000212B4">
        <w:rPr>
          <w:rFonts w:ascii="Arial" w:hAnsi="Arial" w:cs="Arial"/>
          <w:b/>
          <w:sz w:val="28"/>
          <w:szCs w:val="28"/>
        </w:rPr>
        <w:t>202</w:t>
      </w:r>
      <w:r w:rsidR="0010074D" w:rsidRPr="000212B4">
        <w:rPr>
          <w:rFonts w:ascii="Arial" w:hAnsi="Arial" w:cs="Arial"/>
          <w:b/>
          <w:sz w:val="28"/>
          <w:szCs w:val="28"/>
        </w:rPr>
        <w:t>5</w:t>
      </w:r>
      <w:r w:rsidRPr="000212B4">
        <w:rPr>
          <w:rFonts w:ascii="Arial" w:hAnsi="Arial" w:cs="Arial"/>
          <w:b/>
          <w:sz w:val="28"/>
          <w:szCs w:val="28"/>
        </w:rPr>
        <w:t>,</w:t>
      </w:r>
    </w:p>
    <w:p w14:paraId="53257136" w14:textId="77777777" w:rsidR="00CD164C" w:rsidRPr="000212B4" w:rsidRDefault="00CD164C" w:rsidP="00CD164C">
      <w:pPr>
        <w:pStyle w:val="Zkladntext2"/>
        <w:spacing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5E750D5E" w14:textId="77777777" w:rsidR="00CD164C" w:rsidRPr="000212B4" w:rsidRDefault="00CD164C" w:rsidP="00CD164C">
      <w:pPr>
        <w:pStyle w:val="Zkladntext2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0212B4">
        <w:rPr>
          <w:rFonts w:ascii="Arial" w:hAnsi="Arial" w:cs="Arial"/>
          <w:b/>
          <w:sz w:val="22"/>
          <w:szCs w:val="22"/>
        </w:rPr>
        <w:t>kterým se vydává tržní řád</w:t>
      </w:r>
    </w:p>
    <w:p w14:paraId="4B8EA671" w14:textId="77777777" w:rsidR="00CD164C" w:rsidRPr="000212B4" w:rsidRDefault="00CD164C" w:rsidP="00CD164C">
      <w:pPr>
        <w:jc w:val="center"/>
        <w:rPr>
          <w:b/>
          <w:bCs/>
        </w:rPr>
      </w:pPr>
      <w:r w:rsidRPr="000212B4">
        <w:rPr>
          <w:b/>
          <w:bCs/>
        </w:rPr>
        <w:t>_____________________________________________________________________________</w:t>
      </w:r>
    </w:p>
    <w:p w14:paraId="3A9407FB" w14:textId="77777777" w:rsidR="00CD164C" w:rsidRPr="000212B4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5C02F43C" w14:textId="3FAE489C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212B4">
        <w:rPr>
          <w:rFonts w:ascii="Arial" w:hAnsi="Arial" w:cs="Arial"/>
          <w:sz w:val="22"/>
          <w:szCs w:val="22"/>
        </w:rPr>
        <w:t xml:space="preserve">Rada města Kuřimi se na své schůzi dne </w:t>
      </w:r>
      <w:r w:rsidR="000212B4" w:rsidRPr="000212B4">
        <w:rPr>
          <w:rFonts w:ascii="Arial" w:hAnsi="Arial" w:cs="Arial"/>
          <w:sz w:val="22"/>
          <w:szCs w:val="22"/>
        </w:rPr>
        <w:t>02.03</w:t>
      </w:r>
      <w:r w:rsidR="0010074D" w:rsidRPr="000212B4">
        <w:rPr>
          <w:rFonts w:ascii="Arial" w:hAnsi="Arial" w:cs="Arial"/>
          <w:sz w:val="22"/>
          <w:szCs w:val="22"/>
        </w:rPr>
        <w:t>.202</w:t>
      </w:r>
      <w:r w:rsidR="000212B4" w:rsidRPr="000212B4">
        <w:rPr>
          <w:rFonts w:ascii="Arial" w:hAnsi="Arial" w:cs="Arial"/>
          <w:sz w:val="22"/>
          <w:szCs w:val="22"/>
        </w:rPr>
        <w:t>6</w:t>
      </w:r>
      <w:r w:rsidRPr="000212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12B4">
        <w:rPr>
          <w:rFonts w:ascii="Arial" w:hAnsi="Arial" w:cs="Arial"/>
          <w:sz w:val="22"/>
          <w:szCs w:val="22"/>
        </w:rPr>
        <w:t>usn</w:t>
      </w:r>
      <w:proofErr w:type="spellEnd"/>
      <w:r w:rsidRPr="000212B4">
        <w:rPr>
          <w:rFonts w:ascii="Arial" w:hAnsi="Arial" w:cs="Arial"/>
          <w:sz w:val="22"/>
          <w:szCs w:val="22"/>
        </w:rPr>
        <w:t xml:space="preserve">. č. </w:t>
      </w:r>
      <w:r w:rsidR="000212B4" w:rsidRPr="000212B4">
        <w:rPr>
          <w:rFonts w:ascii="Arial" w:hAnsi="Arial" w:cs="Arial"/>
          <w:sz w:val="22"/>
          <w:szCs w:val="22"/>
        </w:rPr>
        <w:t>R/2026/084</w:t>
      </w:r>
      <w:r w:rsidR="00547C21" w:rsidRPr="000212B4">
        <w:rPr>
          <w:rFonts w:ascii="Arial" w:hAnsi="Arial" w:cs="Arial"/>
          <w:sz w:val="22"/>
          <w:szCs w:val="22"/>
        </w:rPr>
        <w:t xml:space="preserve"> </w:t>
      </w:r>
      <w:r w:rsidRPr="000212B4">
        <w:rPr>
          <w:rFonts w:ascii="Arial" w:hAnsi="Arial" w:cs="Arial"/>
          <w:sz w:val="22"/>
          <w:szCs w:val="22"/>
        </w:rPr>
        <w:t>usnesla vydat na základě § 18 odst. zákona č. 455/1991 Sb., o živnostenském podnikání (živnostenský zákon), ve znění pozdějších předpisů, a v souladu s § 11 odst. 1 a § 102 odst. 2 písm. d) zákona č. 128/2000</w:t>
      </w:r>
      <w:r w:rsidR="00547C21" w:rsidRPr="000212B4">
        <w:rPr>
          <w:rFonts w:ascii="Arial" w:hAnsi="Arial" w:cs="Arial"/>
          <w:sz w:val="22"/>
          <w:szCs w:val="22"/>
        </w:rPr>
        <w:t> </w:t>
      </w:r>
      <w:r w:rsidRPr="000212B4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color w:val="000000"/>
          <w:sz w:val="22"/>
          <w:szCs w:val="22"/>
        </w:rPr>
        <w:t>, toto nařízení</w:t>
      </w:r>
      <w:r w:rsidR="00547C21">
        <w:rPr>
          <w:rFonts w:ascii="Arial" w:hAnsi="Arial" w:cs="Arial"/>
          <w:color w:val="000000"/>
          <w:sz w:val="22"/>
          <w:szCs w:val="22"/>
        </w:rPr>
        <w:t xml:space="preserve"> (dále jen „nařízení“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786089A5" w14:textId="31BCA5C6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</w:t>
      </w:r>
    </w:p>
    <w:p w14:paraId="2A8D75B4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FE9507D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1</w:t>
      </w:r>
    </w:p>
    <w:p w14:paraId="04C17393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el na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ízení</w:t>
      </w:r>
    </w:p>
    <w:p w14:paraId="0C7B8FAB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B434E9C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Účelem tohoto nařízení je stanovit podmínky, za kterých lze uskutečňovat nabídku a prodej zboží a poskytovat služby mimo provozovnu určenou k 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602BBF6A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Tržní řád je závazný pro celé území města Kuřim bez ohledu na charakter prostranství a vlastnictví k němu.</w:t>
      </w:r>
    </w:p>
    <w:p w14:paraId="095B3262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AA88A29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2</w:t>
      </w:r>
    </w:p>
    <w:p w14:paraId="7EC8EEFA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Vymezení pojmů</w:t>
      </w:r>
    </w:p>
    <w:p w14:paraId="7D84F3D6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08B653B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 účely tohoto nařízení se rozumí:</w:t>
      </w:r>
    </w:p>
    <w:p w14:paraId="2EB77874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restaura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ní zahrádkou </w:t>
      </w:r>
      <w:r>
        <w:rPr>
          <w:rFonts w:ascii="Arial" w:hAnsi="Arial" w:cs="Arial"/>
          <w:color w:val="000000"/>
          <w:sz w:val="22"/>
          <w:szCs w:val="22"/>
        </w:rPr>
        <w:t>– vymezené místo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na kterém se uskutečňuje prodej v rámci živnosti "Hostinská činnost" (popř. jiných živností, v jejichž rámci lze připravovat a prodávat pokrmy a nápoje k bezprostřední spotřebě v provozovně, v níž jsou prodávány) a které přímo funkčně souvisí s touto provozovnou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; </w:t>
      </w:r>
      <w:r>
        <w:rPr>
          <w:rFonts w:ascii="Arial" w:hAnsi="Arial" w:cs="Arial"/>
          <w:color w:val="000000"/>
          <w:sz w:val="22"/>
          <w:szCs w:val="22"/>
        </w:rPr>
        <w:t>restaurační zahrádka musí mít stejného prodejce jako provozovna,</w:t>
      </w:r>
    </w:p>
    <w:p w14:paraId="4F94C2E5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edsunutým prodejním místem </w:t>
      </w:r>
      <w:r>
        <w:rPr>
          <w:rFonts w:ascii="Arial" w:hAnsi="Arial" w:cs="Arial"/>
          <w:color w:val="000000"/>
          <w:sz w:val="22"/>
          <w:szCs w:val="22"/>
        </w:rPr>
        <w:t>– prostor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ze kterého se prodává zboží nebo poskytují služby stejného charakteru jako v provozovně, se kterou funkčně souvisí, je provozován stejným podnikatelem a zřízen bezprostředně u uvedené provozovny,</w:t>
      </w:r>
    </w:p>
    <w:p w14:paraId="1905B358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prodejním za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ízením </w:t>
      </w:r>
      <w:r>
        <w:rPr>
          <w:rFonts w:ascii="Arial" w:hAnsi="Arial" w:cs="Arial"/>
          <w:color w:val="000000"/>
          <w:sz w:val="22"/>
          <w:szCs w:val="22"/>
        </w:rPr>
        <w:t xml:space="preserve">– jakékoliv zařízení sloužící k prodeji, jehož umístěním dochází k záboru prostranství nebo prostoru nad ním, zejména stánek, přenosný stánek, stůl, pult, účelově upravený a vybavený vozík, stojan, tyč apod. Prodejním zařízením je rovněž automobil, přívěs nebo jiné silniční vozidlo sloužící k prodeji. Prodejním zařízením se nerozumí zavazadla, z nichž je přímo prodáváno zboží při drobném prodeji </w:t>
      </w:r>
      <w:r>
        <w:rPr>
          <w:rFonts w:ascii="Arial" w:hAnsi="Arial" w:cs="Arial"/>
          <w:color w:val="000000"/>
          <w:sz w:val="22"/>
          <w:szCs w:val="22"/>
        </w:rPr>
        <w:lastRenderedPageBreak/>
        <w:t>bez funkční vazby na provozovnu určenou k 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lang w:val="en-US"/>
        </w:rPr>
        <w:t>; p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rodejním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zařízením se dále nerozumí běžné reklamní tabule umístěné bez současného vystavení nabízeného zboží,</w:t>
      </w:r>
    </w:p>
    <w:p w14:paraId="0ABDFCE1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poch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ů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zkovým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prodejem 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prodej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>, provozovaný formou pochůzky (obchůzky), při němž je potenciální uživatel zboží nebo služeb bez předchozí objednávky vyhledáván prodejcem z okruhu osob na veřejně přístupných místech</w:t>
      </w:r>
      <w:r>
        <w:rPr>
          <w:rFonts w:ascii="Arial" w:hAnsi="Arial" w:cs="Arial"/>
          <w:color w:val="000000"/>
          <w:sz w:val="22"/>
          <w:szCs w:val="22"/>
          <w:lang w:val="en-US"/>
        </w:rPr>
        <w:t>; p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ochůzkový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prodej je uskutečňován zejména bez prodejního zařízení,</w:t>
      </w:r>
    </w:p>
    <w:p w14:paraId="359B0946" w14:textId="77777777" w:rsidR="00CD164C" w:rsidRDefault="00CD164C" w:rsidP="00CD164C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podomním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prodejem 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prodej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mimo provozovnu určenou k tomuto účelu rozhodnutím, opatřením nebo jiným úkonem vyžadovaným stavebním zákonem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, provozovaný formou pochůzky (obchůzky), při němž je potenciální uživatel zboží nebo služeb bez předchozí objednávky vyhledáván prodejcem z okruhu osob mimo veřejně přístupná místa, zejména obcházením jednotlivých domů, bytů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apod..</w:t>
      </w:r>
      <w:proofErr w:type="gramEnd"/>
    </w:p>
    <w:p w14:paraId="17BF8B7D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A56F1B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3</w:t>
      </w:r>
    </w:p>
    <w:p w14:paraId="6483888A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Místa pro nabídku, prodej zboží a poskytování služeb, jejich rozd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>lení</w:t>
      </w:r>
    </w:p>
    <w:p w14:paraId="251A0388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206335F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ab/>
        <w:t>Na území města Kuřim je možno mimo provozovnu k tomuto účelu určenou rozhodnutím, opatřením nebo jiným úkonem vyžadovaným stavebním zákonem nabízet a prodávat zboží a poskytovat služby na těchto místech pro nabídku a prodej zboží a pro nabídku a poskytování služeb (dále také jen „tržiště“):</w:t>
      </w:r>
    </w:p>
    <w:p w14:paraId="72EDC1D7" w14:textId="77777777" w:rsidR="00CD164C" w:rsidRDefault="00CD164C" w:rsidP="00CD164C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  v restauračních zahrádkách a v předsunutých prodejních místech,</w:t>
      </w:r>
    </w:p>
    <w:p w14:paraId="2632388A" w14:textId="77777777" w:rsidR="00CD164C" w:rsidRDefault="00CD164C" w:rsidP="00CD164C">
      <w:pPr>
        <w:autoSpaceDE w:val="0"/>
        <w:autoSpaceDN w:val="0"/>
        <w:adjustRightInd w:val="0"/>
        <w:spacing w:after="120"/>
        <w:ind w:left="568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na ostatním území města Kuřim na místech a za podmínek uvedených v příloze tohoto nařízení.</w:t>
      </w:r>
    </w:p>
    <w:p w14:paraId="6FAFBB1B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Restaurační zahrádky a předsunutá prodejní místa lze provozovat při splnění požadavků právních předpisů na celém území města Kuřim. Je-li zahrádka nebo má-li být předsunuté prodejní místo na veřejném prostranství či komunikaci, podléhá jejich umístění předchozímu souhlasu vlastníka pozemku, popřípadě schválení příslušného správního </w:t>
      </w:r>
      <w:r>
        <w:rPr>
          <w:rFonts w:ascii="Arial" w:hAnsi="Arial" w:cs="Arial"/>
          <w:sz w:val="22"/>
          <w:szCs w:val="22"/>
        </w:rPr>
        <w:t>orgánu</w:t>
      </w:r>
      <w:r>
        <w:rPr>
          <w:rFonts w:ascii="Arial" w:hAnsi="Arial" w:cs="Arial"/>
          <w:sz w:val="22"/>
          <w:szCs w:val="22"/>
          <w:vertAlign w:val="superscript"/>
        </w:rPr>
        <w:t>1)</w:t>
      </w:r>
      <w:r>
        <w:rPr>
          <w:rFonts w:ascii="Arial" w:hAnsi="Arial" w:cs="Arial"/>
          <w:sz w:val="22"/>
          <w:szCs w:val="22"/>
        </w:rPr>
        <w:t>.</w:t>
      </w:r>
    </w:p>
    <w:p w14:paraId="43A9E4C2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67B9BA5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4</w:t>
      </w:r>
    </w:p>
    <w:p w14:paraId="5B2DBF71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Stanovení 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im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ěř</w:t>
      </w:r>
      <w:r>
        <w:rPr>
          <w:rFonts w:ascii="Arial" w:hAnsi="Arial" w:cs="Arial"/>
          <w:b/>
          <w:bCs/>
          <w:color w:val="000000"/>
          <w:sz w:val="22"/>
          <w:szCs w:val="22"/>
        </w:rPr>
        <w:t>ené vybavenosti tržišť</w:t>
      </w:r>
    </w:p>
    <w:p w14:paraId="05164239" w14:textId="77777777" w:rsidR="00CD164C" w:rsidRDefault="00CD164C" w:rsidP="00CD164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F734F6" w14:textId="77777777" w:rsidR="00CD164C" w:rsidRDefault="00CD164C" w:rsidP="00CD164C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Tržiště musí být vybavena tak, aby byl zajištěn jejich řádný a nerušený provoz a musí být zajištěna vhodná prodejní zařízení, aby zboží nebylo ukládáno přímo na zem.</w:t>
      </w:r>
    </w:p>
    <w:p w14:paraId="43B79A4F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 Tržiště musí být dále vybavena:</w:t>
      </w:r>
    </w:p>
    <w:p w14:paraId="75A7937A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při prodeji oděvů a brýlí alespoň zrcadlem,</w:t>
      </w:r>
    </w:p>
    <w:p w14:paraId="38D193CD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při prodeji obuvi místem ke zkoušení zboží vsedě a lžící na boty,</w:t>
      </w:r>
    </w:p>
    <w:p w14:paraId="5B1FE947" w14:textId="77777777" w:rsidR="00CD164C" w:rsidRDefault="00CD164C" w:rsidP="00CD164C">
      <w:pPr>
        <w:autoSpaceDE w:val="0"/>
        <w:autoSpaceDN w:val="0"/>
        <w:adjustRightInd w:val="0"/>
        <w:spacing w:after="12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c) při prodeji potravin vybavením v souladu se zvláštními právními předpisy.</w:t>
      </w:r>
    </w:p>
    <w:p w14:paraId="72451F68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 Tržiště uvedená v příloze tohoto nařízení musí být navíc vybavena:</w:t>
      </w:r>
    </w:p>
    <w:p w14:paraId="60D2D815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 dostatečnou nádobou na odpad vznikající v souvislosti s prováděnou činností,</w:t>
      </w:r>
    </w:p>
    <w:p w14:paraId="13B88ED9" w14:textId="77777777" w:rsidR="00CD164C" w:rsidRDefault="00CD164C" w:rsidP="00CD164C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b) v souladu se zvláštními předpisy vztahujícími se k jednotlivým druhům prodeje.</w:t>
      </w:r>
    </w:p>
    <w:p w14:paraId="2A4CDFEB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F5D8FD" w14:textId="77777777" w:rsidR="00840F0D" w:rsidRDefault="00840F0D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236FFFA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5</w:t>
      </w:r>
    </w:p>
    <w:p w14:paraId="73071034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Doba prodeje zboží a poskytování služeb na tržištích</w:t>
      </w:r>
    </w:p>
    <w:p w14:paraId="71059AC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1039FB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Restaurační zahrádky mohou být provozovány po celý rok, doba prodeje zboží a poskytování služeb v tomto zařízení je od 8:00 hodin do 22:00 </w:t>
      </w:r>
      <w:r>
        <w:rPr>
          <w:rFonts w:ascii="Arial" w:hAnsi="Arial" w:cs="Arial"/>
          <w:sz w:val="22"/>
          <w:szCs w:val="22"/>
        </w:rPr>
        <w:t xml:space="preserve">hodin, v měsících červen až </w:t>
      </w:r>
      <w:r>
        <w:rPr>
          <w:rFonts w:ascii="Arial" w:hAnsi="Arial" w:cs="Arial"/>
          <w:sz w:val="22"/>
          <w:szCs w:val="22"/>
        </w:rPr>
        <w:lastRenderedPageBreak/>
        <w:t>září do 23:00 hodin, přičemž do této doby se započítává i doba nezbytného úklidu. V době po 22:00 hod. provozování restaurační zahrádky nesmí narušovat noční klid</w:t>
      </w:r>
      <w:r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.</w:t>
      </w:r>
    </w:p>
    <w:p w14:paraId="2C8D431A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color w:val="000000"/>
          <w:sz w:val="22"/>
          <w:szCs w:val="22"/>
        </w:rPr>
        <w:t>2. Předsunutá prodejní místa mohou být provozována v průběhu celého roku, doba prodeje zboží a poskytování služeb v těchto zařízeních je od 6:00 hodin do 22:00 hodin, přičemž do této doby se započítává i doba nezbytného úklidu.</w:t>
      </w:r>
    </w:p>
    <w:p w14:paraId="42540C18" w14:textId="77777777" w:rsidR="00CD164C" w:rsidRDefault="00CD164C" w:rsidP="00CD164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Prodej prostřednictvím prodejního zařízení na tržištích určených k prodeji zboží a nabídce služeb uvedených v příloze tohoto nařízení pod písm. a), c) – f) může být realizován na území města Kuřim celoročně; maximální doba prodeje je od 6:00 hodin do 22:00 hodin.</w:t>
      </w:r>
    </w:p>
    <w:p w14:paraId="2D60D1C8" w14:textId="77777777" w:rsidR="00CD164C" w:rsidRDefault="00CD164C" w:rsidP="00CD164C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Prodej vánočních stromků a ryb je možný na místech uvedených v příloze tohoto nařízení pod písm. b) v maximální době prodeje od 7:00 do 21:00 hodin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65CB00F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6</w:t>
      </w:r>
    </w:p>
    <w:p w14:paraId="5CDB1773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Pravidla pro udržování čistoty a bezpečnosti na tržištích</w:t>
      </w:r>
    </w:p>
    <w:p w14:paraId="5C1F751C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DCA750" w14:textId="77777777" w:rsidR="00CD164C" w:rsidRDefault="00CD164C" w:rsidP="00CD164C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Provozovatelé, prodejci zboží a poskytovatelé služeb jsou povinni:</w:t>
      </w:r>
    </w:p>
    <w:p w14:paraId="550B705E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zabezpečit čistotu tržišť,</w:t>
      </w:r>
    </w:p>
    <w:p w14:paraId="32E2AADA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 nabídce zboží, jeho prodeji a poskytování služeb užívat jen místa k tomu určená,</w:t>
      </w:r>
    </w:p>
    <w:p w14:paraId="3CC14BD5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udržovat dostatečnou průchodnost mezi prodejními zařízeními,</w:t>
      </w:r>
    </w:p>
    <w:p w14:paraId="5E86EDAA" w14:textId="77777777" w:rsidR="00CD164C" w:rsidRDefault="00CD164C" w:rsidP="00CD164C">
      <w:pPr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parkovat s motorovými vozidly, případně jinými vozidly včetně přívěsů, jimiž bylo dopravováno zboží na tržiště, pouze v prostoru k tomu účelu vymezeném.</w:t>
      </w:r>
    </w:p>
    <w:p w14:paraId="795870F1" w14:textId="77777777" w:rsidR="00CD164C" w:rsidRDefault="00CD164C" w:rsidP="00CD164C">
      <w:pPr>
        <w:numPr>
          <w:ilvl w:val="0"/>
          <w:numId w:val="3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Další povinnosti dle zvláštních předpisů (zejména hygienických a bezpečnostních) zůstávají nedotčeny.</w:t>
      </w:r>
    </w:p>
    <w:p w14:paraId="50F1B3C1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7</w:t>
      </w:r>
    </w:p>
    <w:p w14:paraId="6389C3A9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Formy prodeje zboží a poskytování služeb, na které se tento tržní řád nevztahuje</w:t>
      </w:r>
    </w:p>
    <w:p w14:paraId="37240E5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475202" w14:textId="77777777" w:rsidR="00CD164C" w:rsidRDefault="00CD164C" w:rsidP="00CD164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Tento tržní řád se nevztahuje:</w:t>
      </w:r>
    </w:p>
    <w:p w14:paraId="34220339" w14:textId="77777777" w:rsidR="00CD164C" w:rsidRDefault="00CD164C" w:rsidP="00CD164C">
      <w:p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</w:t>
      </w:r>
      <w:r>
        <w:rPr>
          <w:rFonts w:ascii="Arial" w:hAnsi="Arial" w:cs="Arial"/>
          <w:color w:val="000000"/>
          <w:sz w:val="22"/>
          <w:szCs w:val="22"/>
        </w:rPr>
        <w:tab/>
        <w:t>na prodej zboží a poskytování služeb prováděných mimo provozovnu, a to v místech konání ohlašovaných slavností, sportovních, kulturních, charitativních nebo jiných podobných akcích,</w:t>
      </w:r>
    </w:p>
    <w:p w14:paraId="17E27C26" w14:textId="77777777" w:rsidR="00CD164C" w:rsidRDefault="00CD164C" w:rsidP="00CD164C">
      <w:p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color w:val="000000"/>
          <w:sz w:val="22"/>
          <w:szCs w:val="22"/>
        </w:rPr>
        <w:tab/>
        <w:t>na prodej zboží pomocí automatů obsluhovaných spotřebitelem.</w:t>
      </w:r>
    </w:p>
    <w:p w14:paraId="66C17A7F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8538EC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CE586F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8</w:t>
      </w:r>
    </w:p>
    <w:p w14:paraId="4C773AF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Zakázané formy prodeje zboží a poskytovaných služeb</w:t>
      </w:r>
    </w:p>
    <w:p w14:paraId="151D3CDE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B4DA2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celém území města Kuřim se zakazuje podomní a pochůzkový prodej.</w:t>
      </w:r>
    </w:p>
    <w:p w14:paraId="3E21EB47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4BC5DB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F22BD7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9</w:t>
      </w:r>
    </w:p>
    <w:p w14:paraId="4C88A34F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Kontrola a sankce</w:t>
      </w:r>
    </w:p>
    <w:p w14:paraId="30EDDD20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048DCC8" w14:textId="77777777" w:rsidR="00CD164C" w:rsidRDefault="00CD164C" w:rsidP="00CD164C">
      <w:pPr>
        <w:numPr>
          <w:ilvl w:val="0"/>
          <w:numId w:val="5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Kontrola nad dodržováním povinností stanovených tržním řádem je prováděna podle zvláštních právních předpisů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3)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64ABB6C" w14:textId="77777777" w:rsidR="00CD164C" w:rsidRDefault="00CD164C" w:rsidP="00CD164C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Porušení tohoto nařízení se postihuje podle zvláštních právních </w:t>
      </w:r>
      <w:r>
        <w:rPr>
          <w:rFonts w:ascii="Arial" w:hAnsi="Arial" w:cs="Arial"/>
          <w:sz w:val="22"/>
          <w:szCs w:val="22"/>
        </w:rPr>
        <w:t xml:space="preserve">předpisů </w:t>
      </w:r>
      <w:r>
        <w:rPr>
          <w:rFonts w:ascii="Arial" w:hAnsi="Arial" w:cs="Arial"/>
          <w:sz w:val="22"/>
          <w:szCs w:val="22"/>
          <w:vertAlign w:val="superscript"/>
        </w:rPr>
        <w:t>4)</w:t>
      </w:r>
      <w:r>
        <w:rPr>
          <w:rFonts w:ascii="Arial" w:hAnsi="Arial" w:cs="Arial"/>
          <w:sz w:val="22"/>
          <w:szCs w:val="22"/>
        </w:rPr>
        <w:t>.</w:t>
      </w:r>
    </w:p>
    <w:p w14:paraId="2C05051D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A1EC25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ED33A2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 10</w:t>
      </w:r>
    </w:p>
    <w:p w14:paraId="1BE2D925" w14:textId="77777777" w:rsidR="00CD164C" w:rsidRDefault="00CD164C" w:rsidP="00CD164C">
      <w:pPr>
        <w:shd w:val="clear" w:color="auto" w:fill="92CDDC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Záv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>re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>
        <w:rPr>
          <w:rFonts w:ascii="Arial" w:hAnsi="Arial" w:cs="Arial"/>
          <w:b/>
          <w:bCs/>
          <w:color w:val="000000"/>
          <w:sz w:val="22"/>
          <w:szCs w:val="22"/>
        </w:rPr>
        <w:t>ná ustanovení</w:t>
      </w:r>
    </w:p>
    <w:p w14:paraId="68B12DB1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032C38D" w14:textId="77777777" w:rsidR="00CD164C" w:rsidRDefault="00CD164C" w:rsidP="00CD164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Práva a povinnosti prodejců zboží, poskytovatelů služeb a provozovatelů stanovená zvláštními právními předpisy nejsou tímto nařízením dotčena.</w:t>
      </w:r>
    </w:p>
    <w:p w14:paraId="6684F9C6" w14:textId="667D37D3" w:rsidR="00CD164C" w:rsidRDefault="00CD164C" w:rsidP="00CD164C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Toto nařízení </w:t>
      </w:r>
      <w:r w:rsidR="008A343D">
        <w:rPr>
          <w:rFonts w:ascii="Arial" w:hAnsi="Arial" w:cs="Arial"/>
          <w:color w:val="000000"/>
          <w:sz w:val="22"/>
          <w:szCs w:val="22"/>
        </w:rPr>
        <w:t>ruší</w:t>
      </w:r>
      <w:r>
        <w:rPr>
          <w:rFonts w:ascii="Arial" w:hAnsi="Arial" w:cs="Arial"/>
          <w:color w:val="000000"/>
          <w:sz w:val="22"/>
          <w:szCs w:val="22"/>
        </w:rPr>
        <w:t xml:space="preserve"> Nařízení města Kuřimi </w:t>
      </w:r>
      <w:r>
        <w:rPr>
          <w:rFonts w:ascii="Arial" w:hAnsi="Arial" w:cs="Arial"/>
          <w:sz w:val="22"/>
          <w:szCs w:val="22"/>
        </w:rPr>
        <w:t xml:space="preserve">č. 2/2021, kterým se vydává tržní řád, vydané dne </w:t>
      </w:r>
      <w:r w:rsidRPr="00CD164C">
        <w:rPr>
          <w:rFonts w:ascii="Arial" w:hAnsi="Arial" w:cs="Arial"/>
          <w:sz w:val="22"/>
          <w:szCs w:val="22"/>
        </w:rPr>
        <w:t>18.08.2021 usnesením</w:t>
      </w:r>
      <w:r w:rsidR="008A343D">
        <w:rPr>
          <w:rFonts w:ascii="Arial" w:hAnsi="Arial" w:cs="Arial"/>
          <w:sz w:val="22"/>
          <w:szCs w:val="22"/>
        </w:rPr>
        <w:t xml:space="preserve"> Rady města Kuřimi</w:t>
      </w:r>
      <w:r w:rsidRPr="00CD164C">
        <w:rPr>
          <w:rFonts w:ascii="Arial" w:hAnsi="Arial" w:cs="Arial"/>
          <w:sz w:val="22"/>
          <w:szCs w:val="22"/>
        </w:rPr>
        <w:t xml:space="preserve"> č. R/2021/0325</w:t>
      </w:r>
      <w:r>
        <w:rPr>
          <w:rFonts w:ascii="Arial" w:hAnsi="Arial" w:cs="Arial"/>
          <w:sz w:val="22"/>
          <w:szCs w:val="22"/>
        </w:rPr>
        <w:t>.</w:t>
      </w:r>
    </w:p>
    <w:p w14:paraId="3AED655C" w14:textId="34CD8B7F" w:rsidR="00CD164C" w:rsidRPr="00547C21" w:rsidRDefault="00CD164C" w:rsidP="001F6A15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547C21">
        <w:rPr>
          <w:rFonts w:ascii="Arial" w:hAnsi="Arial" w:cs="Arial"/>
          <w:sz w:val="22"/>
          <w:szCs w:val="22"/>
        </w:rPr>
        <w:t xml:space="preserve">Toto nařízení nabývá účinnosti </w:t>
      </w:r>
      <w:r w:rsidR="008A343D">
        <w:rPr>
          <w:rFonts w:ascii="Arial" w:hAnsi="Arial" w:cs="Arial"/>
          <w:sz w:val="22"/>
          <w:szCs w:val="22"/>
        </w:rPr>
        <w:t xml:space="preserve">počátkem </w:t>
      </w:r>
      <w:r w:rsidRPr="00547C21">
        <w:rPr>
          <w:rFonts w:ascii="Arial" w:hAnsi="Arial" w:cs="Arial"/>
          <w:sz w:val="22"/>
          <w:szCs w:val="22"/>
        </w:rPr>
        <w:t>patnáct</w:t>
      </w:r>
      <w:r w:rsidR="008A343D">
        <w:rPr>
          <w:rFonts w:ascii="Arial" w:hAnsi="Arial" w:cs="Arial"/>
          <w:sz w:val="22"/>
          <w:szCs w:val="22"/>
        </w:rPr>
        <w:t>ého</w:t>
      </w:r>
      <w:r w:rsidRPr="00547C21">
        <w:rPr>
          <w:rFonts w:ascii="Arial" w:hAnsi="Arial" w:cs="Arial"/>
          <w:sz w:val="22"/>
          <w:szCs w:val="22"/>
        </w:rPr>
        <w:t xml:space="preserve"> dne</w:t>
      </w:r>
      <w:r w:rsidR="008A343D">
        <w:rPr>
          <w:rFonts w:ascii="Arial" w:hAnsi="Arial" w:cs="Arial"/>
          <w:sz w:val="22"/>
          <w:szCs w:val="22"/>
        </w:rPr>
        <w:t xml:space="preserve"> následujícího</w:t>
      </w:r>
      <w:r w:rsidRPr="00547C21">
        <w:rPr>
          <w:rFonts w:ascii="Arial" w:hAnsi="Arial" w:cs="Arial"/>
          <w:sz w:val="22"/>
          <w:szCs w:val="22"/>
        </w:rPr>
        <w:t xml:space="preserve"> po dni</w:t>
      </w:r>
      <w:r w:rsidR="008A343D">
        <w:rPr>
          <w:rFonts w:ascii="Arial" w:hAnsi="Arial" w:cs="Arial"/>
          <w:sz w:val="22"/>
          <w:szCs w:val="22"/>
        </w:rPr>
        <w:t xml:space="preserve"> jeho</w:t>
      </w:r>
      <w:r w:rsidRPr="00547C21">
        <w:rPr>
          <w:rFonts w:ascii="Arial" w:hAnsi="Arial" w:cs="Arial"/>
          <w:sz w:val="22"/>
          <w:szCs w:val="22"/>
        </w:rPr>
        <w:t xml:space="preserve"> vyhlášení. </w:t>
      </w:r>
    </w:p>
    <w:p w14:paraId="49926F8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1CD899A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524A094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311A1E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BC3CE43" w14:textId="58C38DA5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Mgr. Ing. Drago Sukalovský </w:t>
      </w:r>
      <w:r w:rsidR="00461122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Mgr</w:t>
      </w:r>
      <w:r w:rsidRPr="00CD164C">
        <w:rPr>
          <w:rFonts w:ascii="Arial" w:hAnsi="Arial" w:cs="Arial"/>
          <w:color w:val="000000"/>
          <w:sz w:val="22"/>
          <w:szCs w:val="22"/>
        </w:rPr>
        <w:t>. Petr Vodka</w:t>
      </w:r>
      <w:r w:rsidR="00461122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11CCA042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starosta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1. místostarosta</w:t>
      </w:r>
    </w:p>
    <w:p w14:paraId="696100EE" w14:textId="77777777" w:rsidR="007E30D0" w:rsidRDefault="007E30D0" w:rsidP="00CD164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1086CF" w14:textId="77777777" w:rsidR="007E30D0" w:rsidRDefault="007E30D0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AE92B99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1EF9EB9E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0C2C0EB3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D63D180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2B5693BE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3947ABAF" w14:textId="77777777" w:rsidR="008A343D" w:rsidRDefault="008A343D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  <w:vertAlign w:val="superscript"/>
        </w:rPr>
      </w:pPr>
    </w:p>
    <w:p w14:paraId="5522C405" w14:textId="452E661F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1)  </w:t>
      </w:r>
      <w:r>
        <w:rPr>
          <w:rFonts w:ascii="Arial" w:hAnsi="Arial" w:cs="Arial"/>
          <w:color w:val="000000"/>
          <w:sz w:val="20"/>
          <w:szCs w:val="20"/>
        </w:rPr>
        <w:t>Zákon č. 183/2006 Sb., o územním plánování a stavebním řádu (stavební zákon), ve znění pozdějších předpisů.</w:t>
      </w:r>
    </w:p>
    <w:p w14:paraId="31C6E6C2" w14:textId="3B340485" w:rsidR="00CD164C" w:rsidRPr="000212B4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2)</w:t>
      </w:r>
      <w:r>
        <w:rPr>
          <w:rFonts w:ascii="Arial" w:hAnsi="Arial" w:cs="Arial"/>
          <w:color w:val="000000"/>
          <w:sz w:val="20"/>
          <w:szCs w:val="20"/>
        </w:rPr>
        <w:t xml:space="preserve">  Obecně závazná vyhláška města </w:t>
      </w:r>
      <w:r w:rsidRPr="000212B4">
        <w:rPr>
          <w:rFonts w:ascii="Arial" w:hAnsi="Arial" w:cs="Arial"/>
          <w:sz w:val="20"/>
          <w:szCs w:val="20"/>
        </w:rPr>
        <w:t>Kuřimi</w:t>
      </w:r>
      <w:r w:rsidR="00840F0D" w:rsidRPr="000212B4">
        <w:rPr>
          <w:rFonts w:ascii="Arial" w:hAnsi="Arial" w:cs="Arial"/>
          <w:sz w:val="20"/>
          <w:szCs w:val="20"/>
        </w:rPr>
        <w:t xml:space="preserve"> č. </w:t>
      </w:r>
      <w:r w:rsidR="0010074D" w:rsidRPr="000212B4">
        <w:rPr>
          <w:rFonts w:ascii="Arial" w:hAnsi="Arial" w:cs="Arial"/>
          <w:sz w:val="20"/>
          <w:szCs w:val="20"/>
        </w:rPr>
        <w:t>4</w:t>
      </w:r>
      <w:r w:rsidR="00840F0D" w:rsidRPr="000212B4">
        <w:rPr>
          <w:rFonts w:ascii="Arial" w:hAnsi="Arial" w:cs="Arial"/>
          <w:sz w:val="20"/>
          <w:szCs w:val="20"/>
        </w:rPr>
        <w:t>/202</w:t>
      </w:r>
      <w:r w:rsidR="0010074D" w:rsidRPr="000212B4">
        <w:rPr>
          <w:rFonts w:ascii="Arial" w:hAnsi="Arial" w:cs="Arial"/>
          <w:sz w:val="20"/>
          <w:szCs w:val="20"/>
        </w:rPr>
        <w:t>5</w:t>
      </w:r>
      <w:r w:rsidRPr="000212B4">
        <w:rPr>
          <w:rFonts w:ascii="Arial" w:hAnsi="Arial" w:cs="Arial"/>
          <w:sz w:val="20"/>
          <w:szCs w:val="20"/>
        </w:rPr>
        <w:t xml:space="preserve"> o nočním klidu</w:t>
      </w:r>
      <w:r w:rsidR="0010074D" w:rsidRPr="000212B4">
        <w:rPr>
          <w:rFonts w:ascii="Arial" w:hAnsi="Arial" w:cs="Arial"/>
          <w:sz w:val="20"/>
          <w:szCs w:val="20"/>
        </w:rPr>
        <w:t>, v aktuálním znění</w:t>
      </w:r>
    </w:p>
    <w:p w14:paraId="368F6C61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0212B4">
        <w:rPr>
          <w:rFonts w:ascii="Arial" w:hAnsi="Arial" w:cs="Arial"/>
          <w:sz w:val="20"/>
          <w:szCs w:val="20"/>
          <w:vertAlign w:val="superscript"/>
        </w:rPr>
        <w:t xml:space="preserve">3)  </w:t>
      </w:r>
      <w:r w:rsidRPr="000212B4">
        <w:rPr>
          <w:rFonts w:ascii="Arial" w:hAnsi="Arial" w:cs="Arial"/>
          <w:sz w:val="20"/>
          <w:szCs w:val="20"/>
        </w:rPr>
        <w:t xml:space="preserve">Např. zákon 258/2000 Sb., o ochraně veřejného zdraví a o změně některých </w:t>
      </w:r>
      <w:r>
        <w:rPr>
          <w:rFonts w:ascii="Arial" w:hAnsi="Arial" w:cs="Arial"/>
          <w:color w:val="000000"/>
          <w:sz w:val="20"/>
          <w:szCs w:val="20"/>
        </w:rPr>
        <w:t>souvisejících zákonů, ve znění pozdějších předpisů, zákon č. 455/1991 Sb., o živnostenském podnikání (živnostenský zákon), ve znění pozdějších předpisů.</w:t>
      </w:r>
    </w:p>
    <w:p w14:paraId="373D9F27" w14:textId="77777777" w:rsidR="00CD164C" w:rsidRDefault="00CD164C" w:rsidP="00CD164C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vertAlign w:val="superscript"/>
        </w:rPr>
        <w:t>4)</w:t>
      </w:r>
      <w:r>
        <w:rPr>
          <w:rFonts w:ascii="Arial" w:hAnsi="Arial" w:cs="Arial"/>
          <w:color w:val="000000"/>
          <w:sz w:val="20"/>
          <w:szCs w:val="20"/>
        </w:rPr>
        <w:tab/>
        <w:t xml:space="preserve">Např. zákon č. 250/2016 Sb., o odpovědnosti za přestupky a řízení o nich, ve znění pozdějších předpisů, zákon č. 251/2016 Sb., o některých přestupcích, ve znění pozdějších předpisů. </w:t>
      </w:r>
    </w:p>
    <w:p w14:paraId="520F73CF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</w:p>
    <w:p w14:paraId="35DAA178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F714732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7C5116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E392D6D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290915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F2512F8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C5595CC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A60ADE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9FCDF1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5087E82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1E9F753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7C20A8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A1B0C6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4AB69A36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A46F39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EFAD55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7D8733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5C9707B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BECF48E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1C6EA53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5BC4AFE1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39C2B79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393C878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62289704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4A366525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23D31D7A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751E8D69" w14:textId="77777777" w:rsidR="00CD164C" w:rsidRDefault="00CD164C" w:rsidP="00CD164C">
      <w:pPr>
        <w:rPr>
          <w:rFonts w:ascii="Arial" w:hAnsi="Arial" w:cs="Arial"/>
          <w:sz w:val="22"/>
          <w:szCs w:val="22"/>
        </w:rPr>
      </w:pPr>
    </w:p>
    <w:p w14:paraId="0DB3F693" w14:textId="3A323A60" w:rsidR="00CD164C" w:rsidRDefault="00CD164C" w:rsidP="00CD164C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C071462" w14:textId="1856B0CA" w:rsidR="00CD164C" w:rsidRDefault="00CD164C" w:rsidP="00555E3B">
      <w:pPr>
        <w:shd w:val="clear" w:color="auto" w:fill="B6DDE8"/>
        <w:autoSpaceDE w:val="0"/>
        <w:autoSpaceDN w:val="0"/>
        <w:adjustRightInd w:val="0"/>
        <w:ind w:right="-709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P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íloha k Na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>
        <w:rPr>
          <w:rFonts w:ascii="Arial" w:hAnsi="Arial" w:cs="Arial"/>
          <w:b/>
          <w:bCs/>
          <w:color w:val="000000"/>
          <w:sz w:val="22"/>
          <w:szCs w:val="22"/>
        </w:rPr>
        <w:t>ízení m</w:t>
      </w:r>
      <w:r>
        <w:rPr>
          <w:rFonts w:ascii="Arial,Bold" w:hAnsi="Arial,Bold" w:cs="Arial,Bold"/>
          <w:b/>
          <w:bCs/>
          <w:color w:val="000000"/>
          <w:sz w:val="22"/>
          <w:szCs w:val="22"/>
        </w:rPr>
        <w:t>ě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sta 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>Ku</w:t>
      </w:r>
      <w:r w:rsidRPr="00C207C6">
        <w:rPr>
          <w:rFonts w:ascii="Arial,Bold" w:hAnsi="Arial,Bold" w:cs="Arial,Bold"/>
          <w:b/>
          <w:bCs/>
          <w:color w:val="000000"/>
          <w:sz w:val="22"/>
          <w:szCs w:val="22"/>
        </w:rPr>
        <w:t>ř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 xml:space="preserve">imi </w:t>
      </w:r>
      <w:r w:rsidRPr="00C207C6">
        <w:rPr>
          <w:rFonts w:ascii="Arial,Bold" w:hAnsi="Arial,Bold" w:cs="Arial,Bold"/>
          <w:b/>
          <w:bCs/>
          <w:color w:val="000000"/>
          <w:sz w:val="22"/>
          <w:szCs w:val="22"/>
        </w:rPr>
        <w:t>č</w:t>
      </w:r>
      <w:r w:rsidRPr="00C207C6">
        <w:rPr>
          <w:rFonts w:ascii="Arial" w:hAnsi="Arial" w:cs="Arial"/>
          <w:b/>
          <w:bCs/>
          <w:color w:val="000000"/>
          <w:sz w:val="22"/>
          <w:szCs w:val="22"/>
        </w:rPr>
        <w:t>. 1</w:t>
      </w:r>
      <w:r>
        <w:rPr>
          <w:rFonts w:ascii="Arial" w:hAnsi="Arial" w:cs="Arial"/>
          <w:b/>
          <w:bCs/>
          <w:color w:val="000000"/>
          <w:sz w:val="22"/>
          <w:szCs w:val="22"/>
        </w:rPr>
        <w:t>/20</w:t>
      </w:r>
      <w:r w:rsidR="0010074D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DD3A32">
        <w:rPr>
          <w:rFonts w:ascii="Arial" w:hAnsi="Arial" w:cs="Arial"/>
          <w:b/>
          <w:bCs/>
          <w:color w:val="000000"/>
          <w:sz w:val="22"/>
          <w:szCs w:val="22"/>
        </w:rPr>
        <w:t>6</w:t>
      </w:r>
      <w:r>
        <w:rPr>
          <w:rFonts w:ascii="Arial" w:hAnsi="Arial" w:cs="Arial"/>
          <w:b/>
          <w:bCs/>
          <w:color w:val="000000"/>
          <w:sz w:val="22"/>
          <w:szCs w:val="22"/>
        </w:rPr>
        <w:t>, kterým se vydává tržní řád</w:t>
      </w:r>
    </w:p>
    <w:p w14:paraId="46A5C92B" w14:textId="77777777" w:rsidR="00CD164C" w:rsidRDefault="00CD164C" w:rsidP="00555E3B">
      <w:pPr>
        <w:shd w:val="clear" w:color="auto" w:fill="B6DDE8"/>
        <w:autoSpaceDE w:val="0"/>
        <w:autoSpaceDN w:val="0"/>
        <w:adjustRightInd w:val="0"/>
        <w:ind w:right="-709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Tržiště s prodejním zařízením na ostatním území města Kuřim</w:t>
      </w:r>
    </w:p>
    <w:p w14:paraId="61236118" w14:textId="77777777" w:rsidR="00CD164C" w:rsidRDefault="00CD164C" w:rsidP="00CD16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4"/>
      </w:tblGrid>
      <w:tr w:rsidR="00CD164C" w14:paraId="70422603" w14:textId="77777777" w:rsidTr="00500328">
        <w:tc>
          <w:tcPr>
            <w:tcW w:w="9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B3D5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240FAB40" w14:textId="77777777" w:rsidR="00CD164C" w:rsidRDefault="00CD164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21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Prodej prostřednictvím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prodejního zařízení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se na veřejných prostranstvích na území města Kuřim povoluje:</w:t>
            </w:r>
          </w:p>
          <w:p w14:paraId="08298AEC" w14:textId="5FA39951" w:rsidR="00CD164C" w:rsidRDefault="00CD16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 nám</w:t>
            </w:r>
            <w:r>
              <w:rPr>
                <w:rFonts w:ascii="Arial,Bold" w:hAnsi="Arial,Bold" w:cs="Arial,Bold"/>
                <w:color w:val="000000"/>
                <w:sz w:val="22"/>
                <w:szCs w:val="22"/>
              </w:rPr>
              <w:t>ě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stí 1. kv</w:t>
            </w:r>
            <w:r>
              <w:rPr>
                <w:rFonts w:ascii="Arial,Bold" w:hAnsi="Arial,Bold" w:cs="Arial,Bold"/>
                <w:color w:val="000000"/>
                <w:sz w:val="22"/>
                <w:szCs w:val="22"/>
              </w:rPr>
              <w:t>ě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tna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na vyznačené ploše</w:t>
            </w:r>
            <w:r w:rsidR="00EE714F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41F7FFE8" w14:textId="76D5D517" w:rsidR="00C207C6" w:rsidRDefault="00C207C6">
            <w:pPr>
              <w:autoSpaceDE w:val="0"/>
              <w:autoSpaceDN w:val="0"/>
              <w:adjustRightInd w:val="0"/>
              <w:ind w:left="360" w:hanging="32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45CB91D" wp14:editId="1027CE49">
                  <wp:extent cx="5045931" cy="3571409"/>
                  <wp:effectExtent l="0" t="0" r="2540" b="0"/>
                  <wp:docPr id="10757114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71148" name="Obrázek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931" cy="357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61F7A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65A41C9" w14:textId="77777777" w:rsidR="00FA535B" w:rsidRDefault="00FA535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57BBB547" w14:textId="0B974273" w:rsidR="0041588F" w:rsidRPr="000212B4" w:rsidRDefault="0041588F" w:rsidP="0041588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2B4">
              <w:rPr>
                <w:rFonts w:ascii="Arial" w:hAnsi="Arial" w:cs="Arial"/>
                <w:sz w:val="22"/>
                <w:szCs w:val="22"/>
              </w:rPr>
              <w:t xml:space="preserve">na části pozemku č. parcely </w:t>
            </w:r>
            <w:r w:rsidR="000C3CE1" w:rsidRPr="000212B4">
              <w:rPr>
                <w:rFonts w:ascii="Arial" w:hAnsi="Arial" w:cs="Arial"/>
                <w:sz w:val="22"/>
                <w:szCs w:val="22"/>
              </w:rPr>
              <w:t>2086/1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 pro prodejní automat na ovoce, zeleninu, mošty, medy a domácí vejce</w:t>
            </w:r>
            <w:r w:rsidR="00EE714F" w:rsidRPr="000212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57A8135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085A8038" w14:textId="314B3D08" w:rsidR="00684E16" w:rsidRPr="00684E16" w:rsidRDefault="00EE714F" w:rsidP="00684E16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  <w:r>
              <w:rPr>
                <w:rFonts w:ascii="Arial" w:hAnsi="Arial" w:cs="Arial"/>
                <w:color w:val="31849B"/>
                <w:sz w:val="12"/>
                <w:szCs w:val="12"/>
              </w:rPr>
              <w:t xml:space="preserve">                     </w:t>
            </w:r>
            <w:r w:rsidR="00684E16" w:rsidRPr="00684E16">
              <w:rPr>
                <w:rFonts w:ascii="Arial" w:hAnsi="Arial" w:cs="Arial"/>
                <w:noProof/>
                <w:color w:val="31849B"/>
                <w:sz w:val="12"/>
                <w:szCs w:val="12"/>
              </w:rPr>
              <w:drawing>
                <wp:inline distT="0" distB="0" distL="0" distR="0" wp14:anchorId="2419AEFA" wp14:editId="0184E25D">
                  <wp:extent cx="5035427" cy="3558091"/>
                  <wp:effectExtent l="0" t="0" r="0" b="4445"/>
                  <wp:docPr id="120287553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87553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427" cy="355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5C8DA9" w14:textId="12F59E31" w:rsidR="004D2A37" w:rsidRDefault="004D2A37" w:rsidP="001004F6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noProof/>
                <w:color w:val="31849B"/>
                <w:sz w:val="12"/>
                <w:szCs w:val="12"/>
              </w:rPr>
            </w:pPr>
          </w:p>
          <w:p w14:paraId="483FE3E3" w14:textId="77777777" w:rsidR="000C3CE1" w:rsidRDefault="000C3CE1" w:rsidP="001004F6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11F751A3" w14:textId="48DF4AA1" w:rsidR="00230473" w:rsidRPr="000212B4" w:rsidRDefault="00230473" w:rsidP="0023047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12B4">
              <w:rPr>
                <w:rFonts w:ascii="Arial" w:hAnsi="Arial" w:cs="Arial"/>
                <w:sz w:val="22"/>
                <w:szCs w:val="22"/>
              </w:rPr>
              <w:t>na části soukromého pozemku č. parcely 2648/7 pro prodejní automat na ovoce, zeleninu, mošty, medy a domácí vejce:</w:t>
            </w:r>
          </w:p>
          <w:p w14:paraId="6A6D410D" w14:textId="77777777" w:rsidR="004D2A37" w:rsidRPr="004D2A37" w:rsidRDefault="004D2A37" w:rsidP="004D2A37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30FE069A" w14:textId="45327F6D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  <w:r w:rsidRPr="00230473">
              <w:rPr>
                <w:rFonts w:ascii="Arial" w:hAnsi="Arial" w:cs="Arial"/>
                <w:noProof/>
                <w:color w:val="31849B"/>
                <w:sz w:val="12"/>
                <w:szCs w:val="12"/>
              </w:rPr>
              <w:drawing>
                <wp:inline distT="0" distB="0" distL="0" distR="0" wp14:anchorId="27D1A6F0" wp14:editId="533F3857">
                  <wp:extent cx="5054436" cy="3570526"/>
                  <wp:effectExtent l="0" t="0" r="0" b="0"/>
                  <wp:docPr id="742805103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805103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436" cy="3570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D42866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26BB07FC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3451E0D7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4D979270" w14:textId="77777777" w:rsid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1A359A4E" w14:textId="77777777" w:rsidR="00230473" w:rsidRPr="00230473" w:rsidRDefault="00230473" w:rsidP="00230473">
            <w:pPr>
              <w:autoSpaceDE w:val="0"/>
              <w:autoSpaceDN w:val="0"/>
              <w:adjustRightInd w:val="0"/>
              <w:ind w:firstLine="90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  <w:p w14:paraId="6AF2660E" w14:textId="2EB370A6" w:rsidR="0041588F" w:rsidRDefault="0041588F" w:rsidP="00EE714F">
            <w:pPr>
              <w:autoSpaceDE w:val="0"/>
              <w:autoSpaceDN w:val="0"/>
              <w:adjustRightInd w:val="0"/>
              <w:ind w:firstLine="59"/>
              <w:jc w:val="both"/>
              <w:rPr>
                <w:rFonts w:ascii="Arial" w:hAnsi="Arial" w:cs="Arial"/>
                <w:color w:val="31849B"/>
                <w:sz w:val="12"/>
                <w:szCs w:val="12"/>
              </w:rPr>
            </w:pPr>
          </w:p>
        </w:tc>
      </w:tr>
      <w:tr w:rsidR="00CD164C" w14:paraId="019E5840" w14:textId="77777777" w:rsidTr="00500328">
        <w:tc>
          <w:tcPr>
            <w:tcW w:w="9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35E7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90AE488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55BFA7" w14:textId="231007E0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b) Pro vánoční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prodej váno</w:t>
            </w:r>
            <w:r>
              <w:rPr>
                <w:rFonts w:ascii="Arial,Bold" w:hAnsi="Arial,Bold" w:cs="Arial,Bold"/>
                <w:b/>
                <w:bCs/>
                <w:color w:val="000000"/>
                <w:sz w:val="22"/>
                <w:szCs w:val="22"/>
              </w:rPr>
              <w:t>č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ních stromk</w:t>
            </w:r>
            <w:r>
              <w:rPr>
                <w:rFonts w:ascii="Arial,Bold" w:hAnsi="Arial,Bold" w:cs="Arial,Bold"/>
                <w:b/>
                <w:bCs/>
                <w:color w:val="000000"/>
                <w:sz w:val="22"/>
                <w:szCs w:val="22"/>
              </w:rPr>
              <w:t xml:space="preserve">ů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 ryb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se vymezuje:</w:t>
            </w:r>
          </w:p>
          <w:p w14:paraId="42DB0EA6" w14:textId="77777777" w:rsidR="00F10D5D" w:rsidRDefault="00F10D5D" w:rsidP="00F10D5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plocha na nám. 1. května, viz. vyznačená plocha dle bodu a)</w:t>
            </w:r>
          </w:p>
          <w:p w14:paraId="34A63040" w14:textId="6EA689F3" w:rsidR="00CD164C" w:rsidRDefault="00CD164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plocha na parkovištích před obchodními domy Penny </w:t>
            </w:r>
            <w:r w:rsidRPr="000212B4">
              <w:rPr>
                <w:rFonts w:ascii="Arial" w:hAnsi="Arial" w:cs="Arial"/>
                <w:sz w:val="22"/>
                <w:szCs w:val="22"/>
              </w:rPr>
              <w:t>Market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>,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 Lidl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>, Kaufland a obchodním centrem Zahrádky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, vždy pouze po předchozím souhlasu vlastníka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pozemku</w:t>
            </w:r>
          </w:p>
          <w:p w14:paraId="1F843A0C" w14:textId="77777777" w:rsidR="00CD164C" w:rsidRDefault="00CD164C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B028400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12555400" w14:textId="77777777" w:rsidR="00CD164C" w:rsidRDefault="00CD16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 vánoční prodej ryb a stromků se pokládá jejich prodej od 1. do 24. prosince běžného roku.</w:t>
            </w:r>
          </w:p>
          <w:p w14:paraId="5455DADC" w14:textId="77777777" w:rsidR="00C207C6" w:rsidRDefault="00C207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3C764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AFEF5D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8085C2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E2022A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3A21B9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4434932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1F176AA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0246B6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351FF1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2019F0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81F24B7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BC15D7F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9C2B2A" w14:textId="77777777" w:rsidR="000C3CE1" w:rsidRDefault="000C3C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273F5DF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DFA140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EAB3DD5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8EC166" w14:textId="77777777" w:rsidR="00230473" w:rsidRDefault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D164C" w14:paraId="33FB26C2" w14:textId="77777777" w:rsidTr="00500328">
        <w:tc>
          <w:tcPr>
            <w:tcW w:w="9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B870" w14:textId="77777777" w:rsidR="00CD164C" w:rsidRDefault="00CD164C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7A6EC3" w14:textId="615D09B5" w:rsidR="00CD164C" w:rsidRPr="000212B4" w:rsidRDefault="00CD164C" w:rsidP="000212B4">
            <w:pPr>
              <w:pStyle w:val="Odstavecseseznamem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12B4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 provoz stánku rychlého občerstvení</w:t>
            </w:r>
            <w:r w:rsidRPr="000212B4">
              <w:rPr>
                <w:rFonts w:ascii="Arial" w:hAnsi="Arial" w:cs="Arial"/>
                <w:color w:val="000000"/>
                <w:sz w:val="22"/>
                <w:szCs w:val="22"/>
              </w:rPr>
              <w:t xml:space="preserve"> se vymezuje plocha:</w:t>
            </w:r>
          </w:p>
          <w:p w14:paraId="4C2F2512" w14:textId="77777777" w:rsidR="00E31700" w:rsidRPr="00E31700" w:rsidRDefault="00E31700" w:rsidP="00E31700">
            <w:pPr>
              <w:pStyle w:val="Odstavecseseznamem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F81305" w14:textId="2FC20522" w:rsidR="00CD164C" w:rsidRPr="00310C39" w:rsidRDefault="00310C39" w:rsidP="00310C3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right="49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</w:t>
            </w:r>
            <w:r w:rsidRPr="000212B4">
              <w:rPr>
                <w:rFonts w:ascii="Arial" w:hAnsi="Arial" w:cs="Arial"/>
                <w:sz w:val="22"/>
                <w:szCs w:val="22"/>
              </w:rPr>
              <w:t xml:space="preserve">soukromém pozemku u </w:t>
            </w:r>
            <w:r w:rsidR="00CD164C" w:rsidRPr="000212B4">
              <w:rPr>
                <w:rFonts w:ascii="Arial" w:hAnsi="Arial" w:cs="Arial"/>
                <w:sz w:val="22"/>
                <w:szCs w:val="22"/>
              </w:rPr>
              <w:t>kruhového objezdu na ulici Tyršova na parcel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 xml:space="preserve">ách </w:t>
            </w:r>
            <w:r w:rsidR="00CD164C" w:rsidRPr="000212B4">
              <w:rPr>
                <w:rFonts w:ascii="Arial" w:hAnsi="Arial" w:cs="Arial"/>
                <w:sz w:val="22"/>
                <w:szCs w:val="22"/>
              </w:rPr>
              <w:t>č.</w:t>
            </w:r>
            <w:r w:rsidRPr="000212B4">
              <w:rPr>
                <w:rFonts w:ascii="Arial" w:hAnsi="Arial" w:cs="Arial"/>
                <w:sz w:val="22"/>
                <w:szCs w:val="22"/>
              </w:rPr>
              <w:t> </w:t>
            </w:r>
            <w:r w:rsidR="00CD164C" w:rsidRPr="000212B4">
              <w:rPr>
                <w:rFonts w:ascii="Arial" w:hAnsi="Arial" w:cs="Arial"/>
                <w:sz w:val="22"/>
                <w:szCs w:val="22"/>
              </w:rPr>
              <w:t xml:space="preserve"> 2629/18</w:t>
            </w:r>
            <w:r w:rsidR="007E30D0" w:rsidRPr="000212B4">
              <w:rPr>
                <w:rFonts w:ascii="Arial" w:hAnsi="Arial" w:cs="Arial"/>
                <w:sz w:val="22"/>
                <w:szCs w:val="22"/>
              </w:rPr>
              <w:t>, 2628/3, 2627/1 a 2637/1</w:t>
            </w:r>
            <w:r w:rsidR="00EE714F" w:rsidRPr="000212B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3CB56B6" w14:textId="77777777" w:rsidR="00E31700" w:rsidRPr="00E31700" w:rsidRDefault="00E31700" w:rsidP="00E31700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60742AC4" w14:textId="384690C9" w:rsidR="00E31700" w:rsidRDefault="00E31700" w:rsidP="00E31700">
            <w:pPr>
              <w:autoSpaceDE w:val="0"/>
              <w:autoSpaceDN w:val="0"/>
              <w:adjustRightInd w:val="0"/>
              <w:ind w:left="1068" w:hanging="86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62D3F46" wp14:editId="564882D4">
                  <wp:extent cx="5251386" cy="3609135"/>
                  <wp:effectExtent l="0" t="0" r="6985" b="0"/>
                  <wp:docPr id="4533251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32514" name="Obrázek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386" cy="360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14534" w14:textId="77777777" w:rsidR="00E31700" w:rsidRDefault="00E31700" w:rsidP="00E31700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43E91A" w14:textId="77777777" w:rsidR="00E31700" w:rsidRDefault="00E31700" w:rsidP="00E31700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25A930E" w14:textId="5B5B1E14" w:rsidR="00CD164C" w:rsidRPr="006767F4" w:rsidRDefault="000212B4" w:rsidP="000212B4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909" w:hanging="283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</w:t>
            </w:r>
            <w:r w:rsidR="00CD164C" w:rsidRPr="006767F4">
              <w:rPr>
                <w:rFonts w:ascii="Arial" w:hAnsi="Arial" w:cs="Arial"/>
                <w:color w:val="000000"/>
                <w:sz w:val="22"/>
                <w:szCs w:val="22"/>
              </w:rPr>
              <w:t>části soukromého pozemku u obchodního domu Kaufland na parcele č. 2988/1</w:t>
            </w:r>
            <w:r w:rsidR="006767F4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4840AAF6" w14:textId="77777777" w:rsidR="00E31700" w:rsidRPr="00E31700" w:rsidRDefault="00E31700" w:rsidP="00E3170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10A94D5" w14:textId="31CD5E0F" w:rsidR="00E31700" w:rsidRDefault="00E31700" w:rsidP="00E31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E9E3493" wp14:editId="4E61900D">
                  <wp:extent cx="5233577" cy="3698775"/>
                  <wp:effectExtent l="0" t="0" r="5715" b="0"/>
                  <wp:docPr id="37633814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338141" name="Obrázek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577" cy="369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8D285" w14:textId="77777777" w:rsidR="000212B4" w:rsidRDefault="000212B4" w:rsidP="000212B4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7C85F8B" w14:textId="2D70B687" w:rsidR="00CD164C" w:rsidRDefault="000212B4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 </w:t>
            </w:r>
            <w:r w:rsidR="00CD164C">
              <w:rPr>
                <w:rFonts w:ascii="Arial" w:hAnsi="Arial" w:cs="Arial"/>
                <w:color w:val="000000"/>
                <w:sz w:val="22"/>
                <w:szCs w:val="22"/>
              </w:rPr>
              <w:t>části soukromého pozemku u obchodního centra Zahrádky na parcele č. 2621/3</w:t>
            </w:r>
            <w:r w:rsidR="00291E8F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1D5AC1DC" w14:textId="77777777" w:rsidR="00310C39" w:rsidRPr="00310C39" w:rsidRDefault="00310C39" w:rsidP="00310C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4EFBD568" w14:textId="295973C6" w:rsidR="00310C39" w:rsidRDefault="00310C39" w:rsidP="00310C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7BB39CF" wp14:editId="1458EDFD">
                  <wp:extent cx="5163338" cy="3848687"/>
                  <wp:effectExtent l="0" t="0" r="0" b="0"/>
                  <wp:docPr id="18009407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94071" name="Obrázek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338" cy="3848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22303C" w14:textId="55397239" w:rsidR="00CD164C" w:rsidRPr="00230473" w:rsidRDefault="00CD164C" w:rsidP="00230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5147061F" w14:textId="77777777" w:rsidR="000F7440" w:rsidRDefault="000F7440" w:rsidP="000F74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3D064112" w14:textId="58171C2D" w:rsidR="006767F4" w:rsidRPr="00697B8B" w:rsidRDefault="006767F4" w:rsidP="000212B4">
            <w:pPr>
              <w:autoSpaceDE w:val="0"/>
              <w:autoSpaceDN w:val="0"/>
              <w:adjustRightInd w:val="0"/>
              <w:ind w:left="1068"/>
              <w:jc w:val="both"/>
              <w:rPr>
                <w:rFonts w:ascii="Arial" w:hAnsi="Arial" w:cs="Arial"/>
                <w:strike/>
                <w:color w:val="EE0000"/>
                <w:sz w:val="20"/>
                <w:szCs w:val="20"/>
              </w:rPr>
            </w:pPr>
          </w:p>
        </w:tc>
      </w:tr>
    </w:tbl>
    <w:p w14:paraId="450AA470" w14:textId="77777777" w:rsidR="00CD164C" w:rsidRDefault="00CD164C" w:rsidP="00697B8B">
      <w:pPr>
        <w:rPr>
          <w:rFonts w:ascii="Arial" w:hAnsi="Arial" w:cs="Arial"/>
          <w:b/>
          <w:sz w:val="22"/>
          <w:szCs w:val="22"/>
        </w:rPr>
      </w:pPr>
    </w:p>
    <w:sectPr w:rsidR="00CD1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FC5"/>
    <w:multiLevelType w:val="hybridMultilevel"/>
    <w:tmpl w:val="12C8FC96"/>
    <w:lvl w:ilvl="0" w:tplc="7A24374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C0D5650"/>
    <w:multiLevelType w:val="hybridMultilevel"/>
    <w:tmpl w:val="94F86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A4DFB"/>
    <w:multiLevelType w:val="hybridMultilevel"/>
    <w:tmpl w:val="F9BE9B48"/>
    <w:lvl w:ilvl="0" w:tplc="A80C59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DE97476"/>
    <w:multiLevelType w:val="hybridMultilevel"/>
    <w:tmpl w:val="8BB8B5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F7E58"/>
    <w:multiLevelType w:val="hybridMultilevel"/>
    <w:tmpl w:val="96C47632"/>
    <w:lvl w:ilvl="0" w:tplc="A80C59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52801"/>
    <w:multiLevelType w:val="hybridMultilevel"/>
    <w:tmpl w:val="EE864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A7EC1"/>
    <w:multiLevelType w:val="hybridMultilevel"/>
    <w:tmpl w:val="73DADB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1CB5"/>
    <w:multiLevelType w:val="hybridMultilevel"/>
    <w:tmpl w:val="7B8652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A07B8"/>
    <w:multiLevelType w:val="hybridMultilevel"/>
    <w:tmpl w:val="34C25252"/>
    <w:lvl w:ilvl="0" w:tplc="137A896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D4A0A"/>
    <w:multiLevelType w:val="hybridMultilevel"/>
    <w:tmpl w:val="51CEB0A4"/>
    <w:lvl w:ilvl="0" w:tplc="0405000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0" w15:restartNumberingAfterBreak="0">
    <w:nsid w:val="6E3E04E4"/>
    <w:multiLevelType w:val="hybridMultilevel"/>
    <w:tmpl w:val="740A2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B34B2"/>
    <w:multiLevelType w:val="hybridMultilevel"/>
    <w:tmpl w:val="5CCC7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24486"/>
    <w:multiLevelType w:val="hybridMultilevel"/>
    <w:tmpl w:val="29A609A0"/>
    <w:lvl w:ilvl="0" w:tplc="040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3" w15:restartNumberingAfterBreak="0">
    <w:nsid w:val="7FBB6C57"/>
    <w:multiLevelType w:val="hybridMultilevel"/>
    <w:tmpl w:val="FD02D804"/>
    <w:lvl w:ilvl="0" w:tplc="0405000F">
      <w:start w:val="1"/>
      <w:numFmt w:val="decimal"/>
      <w:lvlText w:val="%1."/>
      <w:lvlJc w:val="left"/>
      <w:pPr>
        <w:ind w:left="1288" w:hanging="360"/>
      </w:p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 w16cid:durableId="384916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4349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6554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4059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44043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2679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687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2503868">
    <w:abstractNumId w:val="12"/>
  </w:num>
  <w:num w:numId="9" w16cid:durableId="1006636704">
    <w:abstractNumId w:val="5"/>
  </w:num>
  <w:num w:numId="10" w16cid:durableId="1084573555">
    <w:abstractNumId w:val="7"/>
  </w:num>
  <w:num w:numId="11" w16cid:durableId="1522861745">
    <w:abstractNumId w:val="2"/>
  </w:num>
  <w:num w:numId="12" w16cid:durableId="1541475176">
    <w:abstractNumId w:val="0"/>
  </w:num>
  <w:num w:numId="13" w16cid:durableId="1232618773">
    <w:abstractNumId w:val="1"/>
  </w:num>
  <w:num w:numId="14" w16cid:durableId="171799984">
    <w:abstractNumId w:val="4"/>
  </w:num>
  <w:num w:numId="15" w16cid:durableId="769470082">
    <w:abstractNumId w:val="9"/>
  </w:num>
  <w:num w:numId="16" w16cid:durableId="384525556">
    <w:abstractNumId w:val="7"/>
  </w:num>
  <w:num w:numId="17" w16cid:durableId="10786742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75"/>
    <w:rsid w:val="000212B4"/>
    <w:rsid w:val="000C2562"/>
    <w:rsid w:val="000C3CE1"/>
    <w:rsid w:val="000D3687"/>
    <w:rsid w:val="000F7440"/>
    <w:rsid w:val="001004F6"/>
    <w:rsid w:val="0010074D"/>
    <w:rsid w:val="00113351"/>
    <w:rsid w:val="001333FE"/>
    <w:rsid w:val="001B64D4"/>
    <w:rsid w:val="00230473"/>
    <w:rsid w:val="00291E8F"/>
    <w:rsid w:val="002C3198"/>
    <w:rsid w:val="00310C39"/>
    <w:rsid w:val="0041588F"/>
    <w:rsid w:val="00451417"/>
    <w:rsid w:val="00461122"/>
    <w:rsid w:val="004D2A37"/>
    <w:rsid w:val="00500328"/>
    <w:rsid w:val="00547C21"/>
    <w:rsid w:val="00555E3B"/>
    <w:rsid w:val="00594A3F"/>
    <w:rsid w:val="00641C64"/>
    <w:rsid w:val="006767F4"/>
    <w:rsid w:val="00684E16"/>
    <w:rsid w:val="00697B8B"/>
    <w:rsid w:val="00697F54"/>
    <w:rsid w:val="006A429E"/>
    <w:rsid w:val="006D1A04"/>
    <w:rsid w:val="007530EB"/>
    <w:rsid w:val="00762DE6"/>
    <w:rsid w:val="007E30D0"/>
    <w:rsid w:val="0083193A"/>
    <w:rsid w:val="00840F0D"/>
    <w:rsid w:val="008A343D"/>
    <w:rsid w:val="008D3FB6"/>
    <w:rsid w:val="00911F88"/>
    <w:rsid w:val="00917E7D"/>
    <w:rsid w:val="009352E3"/>
    <w:rsid w:val="00977787"/>
    <w:rsid w:val="009B7508"/>
    <w:rsid w:val="00A27EBF"/>
    <w:rsid w:val="00A3601E"/>
    <w:rsid w:val="00AA7C7E"/>
    <w:rsid w:val="00AD0FFA"/>
    <w:rsid w:val="00C207C6"/>
    <w:rsid w:val="00CD164C"/>
    <w:rsid w:val="00D52574"/>
    <w:rsid w:val="00D62E11"/>
    <w:rsid w:val="00DD3A32"/>
    <w:rsid w:val="00E14CC4"/>
    <w:rsid w:val="00E31700"/>
    <w:rsid w:val="00E33575"/>
    <w:rsid w:val="00E907BF"/>
    <w:rsid w:val="00EB053F"/>
    <w:rsid w:val="00EE714F"/>
    <w:rsid w:val="00F10D5D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358"/>
  <w15:chartTrackingRefBased/>
  <w15:docId w15:val="{708C0931-634F-4B2A-8DED-6785C5C5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1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D164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CD164C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2">
    <w:name w:val="Body Text 2"/>
    <w:basedOn w:val="Normln"/>
    <w:link w:val="Zkladntext2Char"/>
    <w:semiHidden/>
    <w:unhideWhenUsed/>
    <w:rsid w:val="00CD164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CD164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207C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D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7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1398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Šafář</dc:creator>
  <cp:keywords/>
  <dc:description/>
  <cp:lastModifiedBy>Montagová Dagmar</cp:lastModifiedBy>
  <cp:revision>3</cp:revision>
  <cp:lastPrinted>2026-03-03T10:12:00Z</cp:lastPrinted>
  <dcterms:created xsi:type="dcterms:W3CDTF">2026-03-05T13:51:00Z</dcterms:created>
  <dcterms:modified xsi:type="dcterms:W3CDTF">2026-03-05T13:56:00Z</dcterms:modified>
</cp:coreProperties>
</file>