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293" w:rsidRPr="000A6293" w:rsidRDefault="000A6293" w:rsidP="000A6293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006900"/>
          <w:sz w:val="36"/>
          <w:szCs w:val="36"/>
          <w:lang w:eastAsia="cs-CZ"/>
        </w:rPr>
      </w:pPr>
      <w:r w:rsidRPr="000A6293">
        <w:rPr>
          <w:rFonts w:ascii="TekoWeb" w:eastAsia="Times New Roman" w:hAnsi="TekoWeb" w:cs="Arial"/>
          <w:b/>
          <w:bCs/>
          <w:color w:val="006900"/>
          <w:sz w:val="36"/>
          <w:szCs w:val="36"/>
          <w:lang w:eastAsia="cs-CZ"/>
        </w:rPr>
        <w:t>Obecně závazná vyhláška č. 2/2012 (poplatek ze psů)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Zastupitelstvo obce Zbilidy se na svém zasedání usneslo vydat na základě § 14 odst. 2 zákona č. 565/1990 Sb., o místních poplatcích, ve znění pozdějších předpisů a v souladu s § 10 písm. d) a § 84 odst. 2 písm. h) zákona č. 128/2000 Sb., o obcích (obecní zřízení), ve znění pozdějších předpisů, tuto obecně závaznou vyhlášku: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Čl. 1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Úvodní ustanovení</w:t>
      </w:r>
    </w:p>
    <w:p w:rsidR="000A6293" w:rsidRPr="000A6293" w:rsidRDefault="000A6293" w:rsidP="000A62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75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Obec Zbilidy touto obecně závaznou vyhláškou zavádí místní poplatek ze psů (dále jen „poplatek“).</w:t>
      </w:r>
    </w:p>
    <w:p w:rsidR="000A6293" w:rsidRPr="000A6293" w:rsidRDefault="000A6293" w:rsidP="000A629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675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Řízení o poplatcích vykonává obecní úřad (dále jen „správce poplatku“).</w:t>
      </w:r>
      <w:bookmarkStart w:id="0" w:name="_ftnref1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"_ftn1"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lang w:eastAsia="cs-CZ"/>
        </w:rPr>
        <w:t>[1]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0"/>
    </w:p>
    <w:p w:rsidR="000A6293" w:rsidRPr="000A6293" w:rsidRDefault="000A6293" w:rsidP="000A629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Čl. 2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Poplatník, předmět poplatku</w:t>
      </w:r>
    </w:p>
    <w:p w:rsidR="000A6293" w:rsidRPr="000A6293" w:rsidRDefault="000A6293" w:rsidP="000A629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75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Poplatek ze psů platí držitel psa. Držitelem je fyzická nebo právnická osoba, která má trvalý pobyt nebo sídlo na území obce Zbilidy. </w:t>
      </w:r>
      <w:bookmarkStart w:id="1" w:name="_ftnref2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"_ftn2"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lang w:eastAsia="cs-CZ"/>
        </w:rPr>
        <w:t>[2]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1"/>
    </w:p>
    <w:p w:rsidR="000A6293" w:rsidRPr="000A6293" w:rsidRDefault="000A6293" w:rsidP="000A629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675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Poplatek ze psů se platí ze psů starších 3 měsíců.</w:t>
      </w:r>
      <w:bookmarkStart w:id="2" w:name="_ftnref3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"_ftn3"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lang w:eastAsia="cs-CZ"/>
        </w:rPr>
        <w:t>[3]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2"/>
    </w:p>
    <w:p w:rsidR="000A6293" w:rsidRPr="000A6293" w:rsidRDefault="000A6293" w:rsidP="000A629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Čl. 3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Vznik a zánik poplatkové povinnosti</w:t>
      </w:r>
    </w:p>
    <w:p w:rsidR="000A6293" w:rsidRPr="000A6293" w:rsidRDefault="000A6293" w:rsidP="000A629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75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Poplatková povinnost vzniká držiteli psa v den, kdy pes dovršil stáří tří měsíců, nebo v den, kdy nabyl psa staršího tří měsíců.</w:t>
      </w:r>
    </w:p>
    <w:p w:rsidR="000A6293" w:rsidRPr="000A6293" w:rsidRDefault="000A6293" w:rsidP="000A629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75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V případě držení psa po dobu kratší než jeden rok se platí poplatek v poměrné výši, která odpovídá počtu i započatých kalendářních měsíců. Při změně místa trvalého pobytu nebo sídla platí držitel psa poplatek od počátku kalendářního měsíce následujícího po měsíci, ve kterém změna nastala, nově příslušné obci.</w:t>
      </w:r>
      <w:bookmarkStart w:id="3" w:name="_ftnref4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"_ftn4"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vertAlign w:val="superscript"/>
          <w:lang w:eastAsia="cs-CZ"/>
        </w:rPr>
        <w:t>[4]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3"/>
    </w:p>
    <w:p w:rsidR="000A6293" w:rsidRPr="000A6293" w:rsidRDefault="000A6293" w:rsidP="000A629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675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Poplatková povinnost zaniká dnem, kdy přestala být fyzická nebo právnická osoba držitelem psa (např. úhynem psa, jeho ztrátou, darováním nebo prodejem), přičemž se poplatek platí i za započatý kalendářní měsíc, ve kterém taková skutečnost nastala.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Čl. 4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Ohlašovací povinnost</w:t>
      </w:r>
    </w:p>
    <w:p w:rsidR="000A6293" w:rsidRPr="000A6293" w:rsidRDefault="000A6293" w:rsidP="000A629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75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Držitel psa je povinen ohlásit správci poplatku vznik své poplatkové povinnosti do 15-ti dnů ode dne jejího vzniku. Stejným způsobem je povinen oznámit také zánik své poplatkové povinnosti.</w:t>
      </w:r>
    </w:p>
    <w:p w:rsidR="000A6293" w:rsidRPr="000A6293" w:rsidRDefault="000A6293" w:rsidP="000A629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75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Povinnost ohlásit držení psa má i osoba, která je od poplatku osvobozena</w:t>
      </w:r>
      <w:r w:rsidRPr="000A6293">
        <w:rPr>
          <w:rFonts w:ascii="Arial" w:eastAsia="Times New Roman" w:hAnsi="Arial" w:cs="Arial"/>
          <w:i/>
          <w:iCs/>
          <w:color w:val="444444"/>
          <w:sz w:val="24"/>
          <w:szCs w:val="24"/>
          <w:lang w:eastAsia="cs-CZ"/>
        </w:rPr>
        <w:t>.</w:t>
      </w:r>
    </w:p>
    <w:p w:rsidR="000A6293" w:rsidRPr="000A6293" w:rsidRDefault="000A6293" w:rsidP="000A629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75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V ohlášení držitel psa uvede</w:t>
      </w:r>
      <w:bookmarkStart w:id="4" w:name="_ftnref5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"_ftn5"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vertAlign w:val="superscript"/>
          <w:lang w:eastAsia="cs-CZ"/>
        </w:rPr>
        <w:t>[5]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4"/>
    </w:p>
    <w:p w:rsidR="000A6293" w:rsidRPr="000A6293" w:rsidRDefault="000A6293" w:rsidP="000A6293">
      <w:pPr>
        <w:numPr>
          <w:ilvl w:val="1"/>
          <w:numId w:val="4"/>
        </w:numPr>
        <w:shd w:val="clear" w:color="auto" w:fill="FFFFFF"/>
        <w:spacing w:before="30" w:after="30" w:line="240" w:lineRule="auto"/>
        <w:ind w:left="105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 w:rsidR="000A6293" w:rsidRPr="000A6293" w:rsidRDefault="000A6293" w:rsidP="000A6293">
      <w:pPr>
        <w:numPr>
          <w:ilvl w:val="1"/>
          <w:numId w:val="4"/>
        </w:numPr>
        <w:shd w:val="clear" w:color="auto" w:fill="FFFFFF"/>
        <w:spacing w:before="30" w:after="30" w:line="240" w:lineRule="auto"/>
        <w:ind w:left="105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 xml:space="preserve">čísla všech svých účtů u poskytovatelů platebních služeb, včetně poskytovatelů těchto služeb v zahraničí, užívaných v souvislosti s 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lastRenderedPageBreak/>
        <w:t>podnikatelskou činností, v případě, že předmět poplatku souvisí s podnikatelskou činností poplatníka,</w:t>
      </w:r>
    </w:p>
    <w:p w:rsidR="000A6293" w:rsidRPr="000A6293" w:rsidRDefault="000A6293" w:rsidP="000A6293">
      <w:pPr>
        <w:numPr>
          <w:ilvl w:val="1"/>
          <w:numId w:val="4"/>
        </w:numPr>
        <w:shd w:val="clear" w:color="auto" w:fill="FFFFFF"/>
        <w:spacing w:before="30" w:after="30" w:line="240" w:lineRule="auto"/>
        <w:ind w:left="105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další údaje rozhodné pro stanovení výše poplatkové povinnosti, zejména stáří a počet držených psů, včetně skutečností zakládajících vznik nároku na úlevu nebo osvobození od poplatku.</w:t>
      </w:r>
    </w:p>
    <w:p w:rsidR="000A6293" w:rsidRPr="000A6293" w:rsidRDefault="000A6293" w:rsidP="000A6293">
      <w:pPr>
        <w:numPr>
          <w:ilvl w:val="0"/>
          <w:numId w:val="4"/>
        </w:numPr>
        <w:shd w:val="clear" w:color="auto" w:fill="FFFFFF"/>
        <w:spacing w:before="30" w:after="30" w:line="240" w:lineRule="auto"/>
        <w:ind w:left="675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Dojde-li ke změně údajů uvedených v ohlášení, je držitel psa povinen tuto změnu oznámit do 15 dnů ode dne, kdy nastala.</w:t>
      </w:r>
      <w:bookmarkStart w:id="5" w:name="_ftnref6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"_ftn6"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vertAlign w:val="superscript"/>
          <w:lang w:eastAsia="cs-CZ"/>
        </w:rPr>
        <w:t>[6]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5"/>
    </w:p>
    <w:p w:rsidR="000A6293" w:rsidRPr="000A6293" w:rsidRDefault="000A6293" w:rsidP="000A629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Čl. 5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Sazba poplatku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Sazba poplatku činí za kalendářní rok:</w:t>
      </w:r>
    </w:p>
    <w:p w:rsidR="000A6293" w:rsidRPr="000A6293" w:rsidRDefault="000A6293" w:rsidP="000A629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675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za prvního psa 50,- Kč,</w:t>
      </w:r>
    </w:p>
    <w:p w:rsidR="000A6293" w:rsidRPr="000A6293" w:rsidRDefault="000A6293" w:rsidP="000A6293">
      <w:pPr>
        <w:numPr>
          <w:ilvl w:val="0"/>
          <w:numId w:val="5"/>
        </w:numPr>
        <w:shd w:val="clear" w:color="auto" w:fill="FFFFFF"/>
        <w:spacing w:before="30" w:after="30" w:line="240" w:lineRule="auto"/>
        <w:ind w:left="675" w:hanging="360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za druhého a každého dalšího psa téhož držitele 100,-  Kč.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Čl. 6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Splatnost poplatku</w:t>
      </w:r>
    </w:p>
    <w:p w:rsidR="000A6293" w:rsidRPr="000A6293" w:rsidRDefault="000A6293" w:rsidP="000A629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75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Poplatek je splatný nejpozději do 30. 6. příslušného kalendářního roku.</w:t>
      </w:r>
    </w:p>
    <w:p w:rsidR="000A6293" w:rsidRPr="000A6293" w:rsidRDefault="000A6293" w:rsidP="000A6293">
      <w:pPr>
        <w:numPr>
          <w:ilvl w:val="0"/>
          <w:numId w:val="6"/>
        </w:numPr>
        <w:shd w:val="clear" w:color="auto" w:fill="FFFFFF"/>
        <w:spacing w:before="30" w:after="30" w:line="240" w:lineRule="auto"/>
        <w:ind w:left="675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Vznikne-li poplatková povinnost po datu splatnosti uvedeném v odstavci 1, je poplatek splatný nejpozději do konce následujícího měsíce, který následuje po měsíci, ve kterém poplatková povinnost vznikla.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Čl. 7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Osvobození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Od poplatku ze psů je osvobozen držitel psa, kterým je osoba nevidomá, bezmocná a osoba s těžkým zdravotním postižením, která je držitelem průkazu ZTP/P podle zvláštního právního předpisu</w:t>
      </w:r>
      <w:bookmarkStart w:id="6" w:name="_ftnref7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"_ftn7"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vertAlign w:val="superscript"/>
          <w:lang w:eastAsia="cs-CZ"/>
        </w:rPr>
        <w:t>[7]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6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, osoba provádějící výcvik psů určených k doprovodu těchto osob, osoba provozující útulek zřízený obcí pro ztracené nebo opuštěné psy nebo osoba, které stanoví povinnost držení a používání psa zvláštní právní předpis</w:t>
      </w:r>
      <w:bookmarkStart w:id="7" w:name="_ftnref8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"_ftn8"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vertAlign w:val="superscript"/>
          <w:lang w:eastAsia="cs-CZ"/>
        </w:rPr>
        <w:t>[8]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7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.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Čl. 8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Navýšení poplatku</w:t>
      </w:r>
    </w:p>
    <w:p w:rsidR="000A6293" w:rsidRPr="000A6293" w:rsidRDefault="000A6293" w:rsidP="000A629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675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Nebudou-li poplatky zaplaceny držitelem psa včas nebo ve správné výši, vyměří mu obecní úřad poplatek platebním výměrem nebo hromadným předpisným seznamem.</w:t>
      </w:r>
      <w:bookmarkStart w:id="8" w:name="_ftnref9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"_ftn9"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vertAlign w:val="superscript"/>
          <w:lang w:eastAsia="cs-CZ"/>
        </w:rPr>
        <w:t>[9]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8"/>
    </w:p>
    <w:p w:rsidR="000A6293" w:rsidRPr="000A6293" w:rsidRDefault="000A6293" w:rsidP="000A6293">
      <w:pPr>
        <w:numPr>
          <w:ilvl w:val="0"/>
          <w:numId w:val="7"/>
        </w:numPr>
        <w:shd w:val="clear" w:color="auto" w:fill="FFFFFF"/>
        <w:spacing w:before="30" w:after="30" w:line="240" w:lineRule="auto"/>
        <w:ind w:left="675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Včas nezaplacené nebo neodvedené poplatky nebo část těchto poplatků může obecní úřad zvýšit až na trojnásobek; toto zvýšení je příslušenstvím poplatku.</w:t>
      </w:r>
      <w:bookmarkStart w:id="9" w:name="_ftnref10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"_ftn10"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vertAlign w:val="superscript"/>
          <w:lang w:eastAsia="cs-CZ"/>
        </w:rPr>
        <w:t>[10]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9"/>
    </w:p>
    <w:p w:rsidR="000A6293" w:rsidRPr="000A6293" w:rsidRDefault="000A6293" w:rsidP="000A629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Čl. 9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Zrušovací ustanovení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Zrušuje se obecně závazná vyhláška obce Zbilidy číslo 1/2001, o místních poplatcích, ze dne 5. 1. 2001.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jc w:val="center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Čl. 10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color w:val="444444"/>
          <w:sz w:val="24"/>
          <w:szCs w:val="24"/>
          <w:lang w:eastAsia="cs-CZ"/>
        </w:rPr>
        <w:t>Účinnost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lastRenderedPageBreak/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Tato obecně závazná vyhláška obce nabývá účinnosti dne 1. 1. 2013.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……………………                                                                        …………………………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b/>
          <w:bCs/>
          <w:i/>
          <w:iCs/>
          <w:color w:val="444444"/>
          <w:sz w:val="24"/>
          <w:szCs w:val="24"/>
          <w:lang w:eastAsia="cs-CZ"/>
        </w:rPr>
        <w:t>Jiří Huďa                                                                                         Roman Hejduk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místostarosta                                                                     starosta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Vyvěšeno na úřední desce dne: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Sejmuto z úřední desky dne: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</w:t>
      </w:r>
    </w:p>
    <w:p w:rsidR="000A6293" w:rsidRPr="000A6293" w:rsidRDefault="000A6293" w:rsidP="000A6293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pict>
          <v:rect id="_x0000_i1025" style="width:149.7pt;height:.75pt" o:hrpct="330" o:hrstd="t" o:hrnoshade="t" o:hr="t" fillcolor="#444" stroked="f"/>
        </w:pict>
      </w:r>
    </w:p>
    <w:bookmarkStart w:id="10" w:name="_ftn1"/>
    <w:p w:rsidR="000A6293" w:rsidRPr="000A6293" w:rsidRDefault="000A6293" w:rsidP="000A6293">
      <w:pPr>
        <w:shd w:val="clear" w:color="auto" w:fill="FFFFFF"/>
        <w:spacing w:before="120" w:after="0" w:line="240" w:lineRule="auto"/>
        <w:ind w:left="142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"_ftnref1"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vertAlign w:val="superscript"/>
          <w:lang w:eastAsia="cs-CZ"/>
        </w:rPr>
        <w:t>[1]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10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  § 14 odst. 3 zákona č. 565/1990 Sb., o místních poplatcích, ve znění pozdějších předpisů (dále jen „zákon o místních poplatcích“)</w:t>
      </w:r>
    </w:p>
    <w:bookmarkStart w:id="11" w:name="_ftn2"/>
    <w:p w:rsidR="000A6293" w:rsidRPr="000A6293" w:rsidRDefault="000A6293" w:rsidP="000A6293">
      <w:pPr>
        <w:shd w:val="clear" w:color="auto" w:fill="FFFFFF"/>
        <w:spacing w:before="120" w:after="0" w:line="240" w:lineRule="auto"/>
        <w:ind w:left="142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"_ftnref2"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vertAlign w:val="superscript"/>
          <w:lang w:eastAsia="cs-CZ"/>
        </w:rPr>
        <w:t>[2]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11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  § 2 odst. 1 zákona o místních poplatcích</w:t>
      </w:r>
    </w:p>
    <w:bookmarkStart w:id="12" w:name="_ftn3"/>
    <w:p w:rsidR="000A6293" w:rsidRPr="000A6293" w:rsidRDefault="000A6293" w:rsidP="000A6293">
      <w:pPr>
        <w:shd w:val="clear" w:color="auto" w:fill="FFFFFF"/>
        <w:spacing w:before="120" w:after="0" w:line="240" w:lineRule="auto"/>
        <w:ind w:left="142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"_ftnref3"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vertAlign w:val="superscript"/>
          <w:lang w:eastAsia="cs-CZ"/>
        </w:rPr>
        <w:t>[3]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12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  § 2 odst. 2 zákona o místních poplatcích</w:t>
      </w:r>
    </w:p>
    <w:bookmarkStart w:id="13" w:name="_ftn4"/>
    <w:p w:rsidR="000A6293" w:rsidRPr="000A6293" w:rsidRDefault="000A6293" w:rsidP="000A6293">
      <w:pPr>
        <w:shd w:val="clear" w:color="auto" w:fill="FFFFFF"/>
        <w:spacing w:before="120" w:after="0" w:line="240" w:lineRule="auto"/>
        <w:ind w:left="142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"_ftnref4"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vertAlign w:val="superscript"/>
          <w:lang w:eastAsia="cs-CZ"/>
        </w:rPr>
        <w:t>[4]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13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 § 2 odst. 3 a 4 zákona o místních poplatcích</w:t>
      </w:r>
    </w:p>
    <w:bookmarkStart w:id="14" w:name="_ftn5"/>
    <w:p w:rsidR="000A6293" w:rsidRPr="000A6293" w:rsidRDefault="000A6293" w:rsidP="000A6293">
      <w:pPr>
        <w:shd w:val="clear" w:color="auto" w:fill="FFFFFF"/>
        <w:spacing w:before="120" w:after="0" w:line="240" w:lineRule="auto"/>
        <w:ind w:left="142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"_ftnref5"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vertAlign w:val="superscript"/>
          <w:lang w:eastAsia="cs-CZ"/>
        </w:rPr>
        <w:t>[5]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14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 § 14a odst. 1 zákona o místních poplatcích</w:t>
      </w:r>
    </w:p>
    <w:bookmarkStart w:id="15" w:name="_ftn6"/>
    <w:p w:rsidR="000A6293" w:rsidRPr="000A6293" w:rsidRDefault="000A6293" w:rsidP="000A6293">
      <w:pPr>
        <w:shd w:val="clear" w:color="auto" w:fill="FFFFFF"/>
        <w:spacing w:before="120" w:after="0" w:line="240" w:lineRule="auto"/>
        <w:ind w:left="142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"_ftnref6"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vertAlign w:val="superscript"/>
          <w:lang w:eastAsia="cs-CZ"/>
        </w:rPr>
        <w:t>[6]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15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 § 14a odst. 3 zákona o místních poplatcích</w:t>
      </w:r>
    </w:p>
    <w:bookmarkStart w:id="16" w:name="_ftn7"/>
    <w:p w:rsidR="000A6293" w:rsidRPr="000A6293" w:rsidRDefault="000A6293" w:rsidP="000A6293">
      <w:pPr>
        <w:shd w:val="clear" w:color="auto" w:fill="FFFFFF"/>
        <w:spacing w:before="120" w:after="0" w:line="240" w:lineRule="auto"/>
        <w:ind w:left="284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lastRenderedPageBreak/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"_ftnref7"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vertAlign w:val="superscript"/>
          <w:lang w:eastAsia="cs-CZ"/>
        </w:rPr>
        <w:t>[7]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16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  Zákon č. 329/2011 Sb., o poskytování dávek osobám se zdravotním postižením a o změně souvisejících zákonů.</w:t>
      </w:r>
    </w:p>
    <w:bookmarkStart w:id="17" w:name="_ftn8"/>
    <w:p w:rsidR="000A6293" w:rsidRPr="000A6293" w:rsidRDefault="000A6293" w:rsidP="000A6293">
      <w:pPr>
        <w:shd w:val="clear" w:color="auto" w:fill="FFFFFF"/>
        <w:spacing w:before="120" w:after="0" w:line="240" w:lineRule="auto"/>
        <w:ind w:left="284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"_ftnref8"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vertAlign w:val="superscript"/>
          <w:lang w:eastAsia="cs-CZ"/>
        </w:rPr>
        <w:t>[8]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17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       § 2 odst. 2 zákona o místních poplatcích</w:t>
      </w:r>
    </w:p>
    <w:bookmarkStart w:id="18" w:name="_ftn9"/>
    <w:p w:rsidR="000A6293" w:rsidRPr="000A6293" w:rsidRDefault="000A6293" w:rsidP="000A6293">
      <w:pPr>
        <w:shd w:val="clear" w:color="auto" w:fill="FFFFFF"/>
        <w:spacing w:before="120" w:after="0" w:line="240" w:lineRule="auto"/>
        <w:ind w:left="284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"_ftnref9"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vertAlign w:val="superscript"/>
          <w:lang w:eastAsia="cs-CZ"/>
        </w:rPr>
        <w:t>[9]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18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    § 11 odst. 1 zákona o místních poplatcích</w:t>
      </w:r>
    </w:p>
    <w:bookmarkStart w:id="19" w:name="_ftn10"/>
    <w:p w:rsidR="000A6293" w:rsidRPr="000A6293" w:rsidRDefault="000A6293" w:rsidP="000A6293">
      <w:pPr>
        <w:shd w:val="clear" w:color="auto" w:fill="FFFFFF"/>
        <w:spacing w:before="120" w:line="240" w:lineRule="auto"/>
        <w:ind w:left="284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begin"/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instrText xml:space="preserve"> HYPERLINK "https://www.zbilidy.cz/vismo/dokumenty2.asp?id_org=19145&amp;id=1085&amp;n=obecne%2Dzavazna%2Dvyhlaska%2Dc%2D2%2D2012%2Dpoplatek%2Dze%2Dpsu" \l "_ftnref10" \o "" </w:instrTex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separate"/>
      </w:r>
      <w:r w:rsidRPr="000A6293">
        <w:rPr>
          <w:rFonts w:ascii="Arial" w:eastAsia="Times New Roman" w:hAnsi="Arial" w:cs="Arial"/>
          <w:color w:val="01714D"/>
          <w:sz w:val="24"/>
          <w:szCs w:val="24"/>
          <w:u w:val="single"/>
          <w:vertAlign w:val="superscript"/>
          <w:lang w:eastAsia="cs-CZ"/>
        </w:rPr>
        <w:t>[10]</w:t>
      </w:r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fldChar w:fldCharType="end"/>
      </w:r>
      <w:bookmarkEnd w:id="19"/>
      <w:r w:rsidRPr="000A6293">
        <w:rPr>
          <w:rFonts w:ascii="Arial" w:eastAsia="Times New Roman" w:hAnsi="Arial" w:cs="Arial"/>
          <w:color w:val="444444"/>
          <w:sz w:val="24"/>
          <w:szCs w:val="24"/>
          <w:lang w:eastAsia="cs-CZ"/>
        </w:rPr>
        <w:t>    § 11 odst. 3 zákona o místních poplatcích</w:t>
      </w:r>
    </w:p>
    <w:p w:rsidR="00296FC4" w:rsidRDefault="00296FC4">
      <w:bookmarkStart w:id="20" w:name="_GoBack"/>
      <w:bookmarkEnd w:id="20"/>
    </w:p>
    <w:sectPr w:rsidR="00296F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ekoWeb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9645A"/>
    <w:multiLevelType w:val="multilevel"/>
    <w:tmpl w:val="5C5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73E17"/>
    <w:multiLevelType w:val="multilevel"/>
    <w:tmpl w:val="4E58D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C13194"/>
    <w:multiLevelType w:val="multilevel"/>
    <w:tmpl w:val="5E4AAF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90B58"/>
    <w:multiLevelType w:val="multilevel"/>
    <w:tmpl w:val="B2E2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E70BC6"/>
    <w:multiLevelType w:val="multilevel"/>
    <w:tmpl w:val="DD802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9C22BD"/>
    <w:multiLevelType w:val="multilevel"/>
    <w:tmpl w:val="E8E43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7376C"/>
    <w:multiLevelType w:val="multilevel"/>
    <w:tmpl w:val="DD10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93"/>
    <w:rsid w:val="000A6293"/>
    <w:rsid w:val="0029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E2E8D-439E-4E7A-BD8E-FFB7E037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0A62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0A629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A6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629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A6293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A62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92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29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48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Navrkal Tomáš</dc:creator>
  <cp:keywords/>
  <dc:description/>
  <cp:lastModifiedBy>Navrkal Tomáš</cp:lastModifiedBy>
  <cp:revision>1</cp:revision>
  <dcterms:created xsi:type="dcterms:W3CDTF">2023-12-06T15:13:00Z</dcterms:created>
  <dcterms:modified xsi:type="dcterms:W3CDTF">2023-12-06T15:14:00Z</dcterms:modified>
</cp:coreProperties>
</file>