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2CF1" w14:textId="77777777" w:rsidR="0092731D" w:rsidRPr="000C0899" w:rsidRDefault="0092731D" w:rsidP="000C0899">
      <w:pPr>
        <w:jc w:val="both"/>
        <w:rPr>
          <w:rFonts w:eastAsia="Times New Roman"/>
          <w:b/>
        </w:rPr>
      </w:pPr>
    </w:p>
    <w:p w14:paraId="20430FDD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MĚSTO VYŠŠÍ BROD</w:t>
      </w:r>
    </w:p>
    <w:p w14:paraId="47C463DB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</w:p>
    <w:p w14:paraId="5437A8D7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Zastupitelstvo města Vyšší Brod</w:t>
      </w:r>
    </w:p>
    <w:p w14:paraId="7655299A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C29EF8F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2FD8091B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4DCE061B" wp14:editId="73CD1059">
            <wp:simplePos x="0" y="0"/>
            <wp:positionH relativeFrom="column">
              <wp:posOffset>2290445</wp:posOffset>
            </wp:positionH>
            <wp:positionV relativeFrom="paragraph">
              <wp:posOffset>9525</wp:posOffset>
            </wp:positionV>
            <wp:extent cx="1171575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424" y="21161"/>
                <wp:lineTo x="21424" y="0"/>
                <wp:lineTo x="0" y="0"/>
              </wp:wrapPolygon>
            </wp:wrapThrough>
            <wp:docPr id="376252251" name="Obrázek 37625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22794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8151948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1C77A1B2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482E888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</w:p>
    <w:p w14:paraId="7FD59155" w14:textId="5C4A1FEE" w:rsidR="00E97E0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Obecně závazná vyhláška</w:t>
      </w:r>
    </w:p>
    <w:p w14:paraId="1D1F6C18" w14:textId="2F66DC43" w:rsidR="00FC405D" w:rsidRDefault="00A80DBB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o regulaci používání zábavní pyrotechniky</w:t>
      </w:r>
    </w:p>
    <w:p w14:paraId="5982A185" w14:textId="77777777" w:rsidR="0092731D" w:rsidRPr="000C0899" w:rsidRDefault="0092731D" w:rsidP="000C0899">
      <w:pPr>
        <w:jc w:val="both"/>
        <w:rPr>
          <w:rFonts w:eastAsia="Times New Roman"/>
          <w:bCs/>
        </w:rPr>
      </w:pPr>
    </w:p>
    <w:p w14:paraId="037B4C21" w14:textId="77777777" w:rsidR="0092731D" w:rsidRPr="000C0899" w:rsidRDefault="0092731D" w:rsidP="000C0899">
      <w:pPr>
        <w:jc w:val="both"/>
        <w:rPr>
          <w:rFonts w:eastAsia="Times New Roman"/>
          <w:bCs/>
        </w:rPr>
      </w:pPr>
    </w:p>
    <w:p w14:paraId="2C24352D" w14:textId="2F1052A5" w:rsidR="00336D53" w:rsidRPr="000C0899" w:rsidRDefault="0092731D" w:rsidP="000C0899">
      <w:pPr>
        <w:jc w:val="both"/>
        <w:rPr>
          <w:rFonts w:eastAsia="Times New Roman"/>
          <w:bCs/>
        </w:rPr>
        <w:sectPr w:rsidR="00336D53" w:rsidRPr="000C0899" w:rsidSect="00E476B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C0899">
        <w:rPr>
          <w:rFonts w:eastAsia="Times New Roman"/>
          <w:bCs/>
        </w:rPr>
        <w:t xml:space="preserve">Zastupitelstvo </w:t>
      </w:r>
      <w:r w:rsidRPr="00D15D37">
        <w:rPr>
          <w:rFonts w:eastAsia="Times New Roman"/>
          <w:bCs/>
        </w:rPr>
        <w:t>města Vyšší Brod</w:t>
      </w:r>
      <w:r w:rsidR="00D947CD" w:rsidRPr="00D15D37">
        <w:rPr>
          <w:rFonts w:eastAsia="Times New Roman"/>
          <w:bCs/>
        </w:rPr>
        <w:t xml:space="preserve"> </w:t>
      </w:r>
      <w:r w:rsidRPr="00D15D37">
        <w:rPr>
          <w:rFonts w:eastAsia="Times New Roman"/>
          <w:bCs/>
        </w:rPr>
        <w:t xml:space="preserve">na svém </w:t>
      </w:r>
      <w:r w:rsidR="001A0A7B">
        <w:rPr>
          <w:rFonts w:eastAsia="Times New Roman"/>
          <w:bCs/>
        </w:rPr>
        <w:t>10</w:t>
      </w:r>
      <w:r w:rsidR="00D947CD" w:rsidRPr="00D15D37">
        <w:rPr>
          <w:rFonts w:eastAsia="Times New Roman"/>
          <w:bCs/>
        </w:rPr>
        <w:t xml:space="preserve">. </w:t>
      </w:r>
      <w:r w:rsidRPr="00D15D37">
        <w:rPr>
          <w:rFonts w:eastAsia="Times New Roman"/>
          <w:bCs/>
        </w:rPr>
        <w:t xml:space="preserve">zasedání </w:t>
      </w:r>
      <w:r w:rsidR="00D947CD" w:rsidRPr="00D15D37">
        <w:rPr>
          <w:rFonts w:eastAsia="Times New Roman"/>
          <w:bCs/>
        </w:rPr>
        <w:t xml:space="preserve">konaném </w:t>
      </w:r>
      <w:r w:rsidRPr="00D15D37">
        <w:rPr>
          <w:rFonts w:eastAsia="Times New Roman"/>
          <w:bCs/>
        </w:rPr>
        <w:t xml:space="preserve">dne </w:t>
      </w:r>
      <w:r w:rsidR="00B51CC0">
        <w:rPr>
          <w:rFonts w:eastAsia="Times New Roman"/>
          <w:bCs/>
        </w:rPr>
        <w:t>13. 3. 2024</w:t>
      </w:r>
      <w:r w:rsidR="00D947CD" w:rsidRPr="00D15D37">
        <w:rPr>
          <w:rFonts w:eastAsia="Times New Roman"/>
          <w:bCs/>
        </w:rPr>
        <w:t xml:space="preserve"> rozhodlo </w:t>
      </w:r>
      <w:r w:rsidRPr="00D15D37">
        <w:rPr>
          <w:rFonts w:eastAsia="Times New Roman"/>
          <w:bCs/>
        </w:rPr>
        <w:t>usnesením č. </w:t>
      </w:r>
      <w:r w:rsidR="001A0A7B">
        <w:rPr>
          <w:rFonts w:eastAsia="Times New Roman"/>
          <w:bCs/>
        </w:rPr>
        <w:t>2024.10.7.ZM</w:t>
      </w:r>
      <w:r w:rsidRPr="00D15D37">
        <w:rPr>
          <w:rFonts w:eastAsia="Times New Roman"/>
          <w:bCs/>
        </w:rPr>
        <w:t xml:space="preserve"> vydat</w:t>
      </w:r>
      <w:r w:rsidRPr="000C0899">
        <w:rPr>
          <w:rFonts w:eastAsia="Times New Roman"/>
          <w:bCs/>
        </w:rPr>
        <w:t xml:space="preserve"> na základě § </w:t>
      </w:r>
      <w:r w:rsidR="00A80DBB">
        <w:rPr>
          <w:rFonts w:eastAsia="Times New Roman"/>
          <w:bCs/>
        </w:rPr>
        <w:t>10</w:t>
      </w:r>
      <w:r w:rsidRPr="000C0899">
        <w:rPr>
          <w:rFonts w:eastAsia="Times New Roman"/>
          <w:bCs/>
        </w:rPr>
        <w:t xml:space="preserve"> </w:t>
      </w:r>
      <w:r w:rsidR="00A80DBB">
        <w:rPr>
          <w:rFonts w:eastAsia="Times New Roman"/>
          <w:bCs/>
        </w:rPr>
        <w:t>písm. a), § 35 a u § 84 odst. 2 písm. h) zákona</w:t>
      </w:r>
      <w:r w:rsidR="0029302B">
        <w:rPr>
          <w:rFonts w:eastAsia="Times New Roman"/>
          <w:bCs/>
        </w:rPr>
        <w:t xml:space="preserve"> č. 128/2000 Sb., o obcích (obecní zřízení), ve znění pozdějších předpisů, tuto obecně závaznou vyhlášku (dále jen „vyhláška“)</w:t>
      </w:r>
    </w:p>
    <w:p w14:paraId="0418D91E" w14:textId="77777777" w:rsidR="00CB0413" w:rsidRDefault="00CB0413" w:rsidP="00CB0413">
      <w:pPr>
        <w:rPr>
          <w:rFonts w:eastAsia="Times New Roman"/>
          <w:b/>
          <w:sz w:val="56"/>
          <w:szCs w:val="56"/>
        </w:rPr>
      </w:pPr>
      <w:r>
        <w:rPr>
          <w:rFonts w:eastAsia="Times New Roman"/>
          <w:b/>
          <w:noProof/>
          <w:sz w:val="32"/>
          <w:szCs w:val="20"/>
        </w:rPr>
        <w:lastRenderedPageBreak/>
        <w:drawing>
          <wp:inline distT="0" distB="0" distL="0" distR="0" wp14:anchorId="1CF91EAB" wp14:editId="1C1A552C">
            <wp:extent cx="742950" cy="7524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29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52"/>
          <w:szCs w:val="52"/>
        </w:rPr>
        <w:tab/>
      </w:r>
      <w:r>
        <w:rPr>
          <w:rFonts w:eastAsia="Times New Roman"/>
          <w:b/>
          <w:sz w:val="52"/>
          <w:szCs w:val="52"/>
        </w:rPr>
        <w:tab/>
        <w:t>MĚSTO VYŠŠÍ BRO</w:t>
      </w:r>
      <w:r>
        <w:rPr>
          <w:rFonts w:eastAsia="Times New Roman"/>
          <w:b/>
          <w:sz w:val="56"/>
          <w:szCs w:val="56"/>
        </w:rPr>
        <w:t>D</w:t>
      </w:r>
    </w:p>
    <w:p w14:paraId="484DF83D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</w:p>
    <w:p w14:paraId="723919AB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ul. Míru 250, 382 73 Vyšší Brod</w:t>
      </w:r>
    </w:p>
    <w:p w14:paraId="139AA957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  <w:r w:rsidRPr="00CB0413">
        <w:rPr>
          <w:rFonts w:eastAsia="Times New Roman"/>
          <w:b/>
          <w:sz w:val="20"/>
          <w:szCs w:val="20"/>
        </w:rPr>
        <w:t xml:space="preserve">e-mail: podatelna@mestovyssibrod.cz, tel.: 380 746 537, IDDS: </w:t>
      </w:r>
      <w:r w:rsidRPr="00CB0413">
        <w:rPr>
          <w:rStyle w:val="Siln"/>
          <w:color w:val="000000"/>
          <w:sz w:val="20"/>
          <w:szCs w:val="20"/>
          <w:shd w:val="clear" w:color="auto" w:fill="FFFFFF"/>
        </w:rPr>
        <w:t>7tnbs9d</w:t>
      </w:r>
    </w:p>
    <w:p w14:paraId="2F5F1798" w14:textId="77777777" w:rsidR="00336D53" w:rsidRPr="000C0899" w:rsidRDefault="00336D53" w:rsidP="000C0899">
      <w:pPr>
        <w:jc w:val="both"/>
      </w:pPr>
    </w:p>
    <w:p w14:paraId="6E18E367" w14:textId="77777777" w:rsidR="00267CBE" w:rsidRPr="000C0899" w:rsidRDefault="00267CBE" w:rsidP="000C0899">
      <w:pPr>
        <w:jc w:val="both"/>
      </w:pPr>
    </w:p>
    <w:p w14:paraId="4BD8E7AB" w14:textId="77777777" w:rsidR="00CB0413" w:rsidRDefault="00CB0413" w:rsidP="00CB0413">
      <w:pPr>
        <w:pBdr>
          <w:top w:val="single" w:sz="4" w:space="1" w:color="auto"/>
        </w:pBdr>
        <w:jc w:val="center"/>
        <w:rPr>
          <w:b/>
        </w:rPr>
      </w:pPr>
    </w:p>
    <w:p w14:paraId="5B3C71B2" w14:textId="77777777" w:rsidR="000C0899" w:rsidRPr="000C0899" w:rsidRDefault="000C0899" w:rsidP="00CB0413">
      <w:pPr>
        <w:pBdr>
          <w:top w:val="single" w:sz="4" w:space="1" w:color="auto"/>
        </w:pBdr>
        <w:jc w:val="center"/>
        <w:rPr>
          <w:b/>
        </w:rPr>
      </w:pPr>
      <w:r w:rsidRPr="000C0899">
        <w:rPr>
          <w:b/>
        </w:rPr>
        <w:t>Čl. 1</w:t>
      </w:r>
    </w:p>
    <w:p w14:paraId="38E2AD0E" w14:textId="585DC645" w:rsidR="000C0899" w:rsidRDefault="00D947CD" w:rsidP="000C0899">
      <w:pPr>
        <w:pStyle w:val="Nadpis2"/>
        <w:jc w:val="center"/>
        <w:rPr>
          <w:b/>
          <w:bCs/>
          <w:szCs w:val="24"/>
          <w:u w:val="none"/>
        </w:rPr>
      </w:pPr>
      <w:r w:rsidRPr="00BE0501">
        <w:rPr>
          <w:b/>
          <w:bCs/>
          <w:szCs w:val="24"/>
          <w:u w:val="none"/>
        </w:rPr>
        <w:t>Předmět vyhlášky</w:t>
      </w:r>
    </w:p>
    <w:p w14:paraId="4A3B49AE" w14:textId="77777777" w:rsidR="000A55B2" w:rsidRPr="000A55B2" w:rsidRDefault="000A55B2" w:rsidP="000A55B2"/>
    <w:p w14:paraId="543184C4" w14:textId="120FC2A4" w:rsidR="00583A2B" w:rsidRDefault="0029302B" w:rsidP="0029302B">
      <w:pPr>
        <w:pStyle w:val="Odstavecseseznamem"/>
        <w:numPr>
          <w:ilvl w:val="0"/>
          <w:numId w:val="24"/>
        </w:numPr>
        <w:tabs>
          <w:tab w:val="left" w:pos="567"/>
        </w:tabs>
        <w:jc w:val="both"/>
      </w:pPr>
      <w:r>
        <w:t xml:space="preserve">Předmětem této vyhlášky je stanovení zákazu </w:t>
      </w:r>
      <w:r w:rsidRPr="00C61AD9">
        <w:rPr>
          <w:color w:val="000000" w:themeColor="text1"/>
        </w:rPr>
        <w:t xml:space="preserve">používání zábavní pyrotechniky ve </w:t>
      </w:r>
      <w:r w:rsidR="00800D42" w:rsidRPr="00C61AD9">
        <w:rPr>
          <w:color w:val="000000" w:themeColor="text1"/>
        </w:rPr>
        <w:t>všech katastrálních území</w:t>
      </w:r>
      <w:r w:rsidR="00C61AD9" w:rsidRPr="00C61AD9">
        <w:rPr>
          <w:color w:val="000000" w:themeColor="text1"/>
        </w:rPr>
        <w:t>ch</w:t>
      </w:r>
      <w:r w:rsidR="00800D42" w:rsidRPr="00C61AD9">
        <w:rPr>
          <w:color w:val="000000" w:themeColor="text1"/>
        </w:rPr>
        <w:t xml:space="preserve"> města </w:t>
      </w:r>
      <w:r w:rsidRPr="00C61AD9">
        <w:rPr>
          <w:color w:val="000000" w:themeColor="text1"/>
        </w:rPr>
        <w:t xml:space="preserve">Vyšší Brod, neboť se </w:t>
      </w:r>
      <w:r>
        <w:t>jedná o činnost, která může narušit veřejný pořádek nebo být v rozporu s ochranou bezpečnosti, zdraví a majetku.</w:t>
      </w:r>
    </w:p>
    <w:p w14:paraId="3C845F5A" w14:textId="1352834D" w:rsidR="0029302B" w:rsidRDefault="0029302B" w:rsidP="0029302B">
      <w:pPr>
        <w:pStyle w:val="Odstavecseseznamem"/>
        <w:numPr>
          <w:ilvl w:val="0"/>
          <w:numId w:val="24"/>
        </w:numPr>
        <w:tabs>
          <w:tab w:val="left" w:pos="567"/>
        </w:tabs>
        <w:jc w:val="both"/>
      </w:pPr>
      <w:r>
        <w:t>Cílem této vyhlášky je vytvoření opatření k zabezpečení veřejného pořádku, k ochraně bezpečnosti, zdraví a majetku a ochraně před znečištěním, záblesky a dalšími negativními a obtěžujícími vlivy, které způsobuje používání zábavní pyrotechniky.</w:t>
      </w:r>
    </w:p>
    <w:p w14:paraId="44B227E5" w14:textId="77777777" w:rsidR="000A55B2" w:rsidRDefault="000A55B2" w:rsidP="000A55B2">
      <w:pPr>
        <w:tabs>
          <w:tab w:val="left" w:pos="567"/>
        </w:tabs>
        <w:jc w:val="both"/>
      </w:pPr>
    </w:p>
    <w:p w14:paraId="5D2003A1" w14:textId="1E907D4C" w:rsidR="000A55B2" w:rsidRPr="00BE0501" w:rsidRDefault="000A55B2" w:rsidP="000A55B2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 xml:space="preserve">Čl. </w:t>
      </w:r>
      <w:r>
        <w:rPr>
          <w:b/>
          <w:bCs/>
        </w:rPr>
        <w:t>2</w:t>
      </w:r>
    </w:p>
    <w:p w14:paraId="30380D95" w14:textId="2C0AF28D" w:rsidR="000A55B2" w:rsidRDefault="000A55B2" w:rsidP="000A55B2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Používání zábavní pyrotechniky</w:t>
      </w:r>
    </w:p>
    <w:p w14:paraId="340900BE" w14:textId="77777777" w:rsidR="000A55B2" w:rsidRDefault="000A55B2" w:rsidP="000A55B2">
      <w:pPr>
        <w:tabs>
          <w:tab w:val="left" w:pos="567"/>
        </w:tabs>
        <w:jc w:val="center"/>
        <w:rPr>
          <w:b/>
          <w:bCs/>
        </w:rPr>
      </w:pPr>
    </w:p>
    <w:p w14:paraId="19CCECB6" w14:textId="1088F312" w:rsidR="000A55B2" w:rsidRPr="00C61AD9" w:rsidRDefault="000A55B2" w:rsidP="000A55B2">
      <w:pPr>
        <w:tabs>
          <w:tab w:val="left" w:pos="567"/>
        </w:tabs>
        <w:jc w:val="both"/>
        <w:rPr>
          <w:color w:val="000000" w:themeColor="text1"/>
        </w:rPr>
      </w:pPr>
      <w:r>
        <w:tab/>
      </w:r>
      <w:r w:rsidRPr="00C61AD9">
        <w:rPr>
          <w:color w:val="000000" w:themeColor="text1"/>
        </w:rPr>
        <w:t xml:space="preserve">Používání zábavní pyrotechniky se zakazuje </w:t>
      </w:r>
      <w:r w:rsidR="00800D42" w:rsidRPr="00C61AD9">
        <w:rPr>
          <w:color w:val="000000" w:themeColor="text1"/>
        </w:rPr>
        <w:t>ve všech katastrálních území</w:t>
      </w:r>
      <w:r w:rsidR="00C61AD9" w:rsidRPr="00C61AD9">
        <w:rPr>
          <w:color w:val="000000" w:themeColor="text1"/>
        </w:rPr>
        <w:t>ch</w:t>
      </w:r>
      <w:r w:rsidRPr="00C61AD9">
        <w:rPr>
          <w:color w:val="000000" w:themeColor="text1"/>
        </w:rPr>
        <w:t xml:space="preserve"> města Vyšší Brod.</w:t>
      </w:r>
    </w:p>
    <w:p w14:paraId="626B5D20" w14:textId="77777777" w:rsidR="000A55B2" w:rsidRDefault="000A55B2" w:rsidP="000A55B2">
      <w:pPr>
        <w:tabs>
          <w:tab w:val="left" w:pos="567"/>
        </w:tabs>
        <w:jc w:val="both"/>
      </w:pPr>
    </w:p>
    <w:p w14:paraId="32E8F5EB" w14:textId="7D85B745" w:rsidR="000A55B2" w:rsidRPr="00BE0501" w:rsidRDefault="000A55B2" w:rsidP="000A55B2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 xml:space="preserve">Čl. </w:t>
      </w:r>
      <w:r>
        <w:rPr>
          <w:b/>
          <w:bCs/>
        </w:rPr>
        <w:t>3</w:t>
      </w:r>
    </w:p>
    <w:p w14:paraId="2E2F1236" w14:textId="34B118E3" w:rsidR="000A55B2" w:rsidRDefault="000A55B2" w:rsidP="000A55B2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Výjimky ze zákazu používání zábavní pyrotechniky</w:t>
      </w:r>
    </w:p>
    <w:p w14:paraId="74BD4CAE" w14:textId="77777777" w:rsidR="000A55B2" w:rsidRDefault="000A55B2" w:rsidP="000A55B2">
      <w:pPr>
        <w:tabs>
          <w:tab w:val="left" w:pos="567"/>
        </w:tabs>
        <w:jc w:val="center"/>
        <w:rPr>
          <w:b/>
          <w:bCs/>
        </w:rPr>
      </w:pPr>
    </w:p>
    <w:p w14:paraId="60146753" w14:textId="6523D1D3" w:rsidR="000A55B2" w:rsidRDefault="000A55B2" w:rsidP="000A55B2">
      <w:pPr>
        <w:tabs>
          <w:tab w:val="left" w:pos="567"/>
        </w:tabs>
        <w:jc w:val="both"/>
      </w:pPr>
      <w:r>
        <w:tab/>
        <w:t>Zákaz používání zábavn</w:t>
      </w:r>
      <w:r w:rsidR="00AF17EB">
        <w:t>í</w:t>
      </w:r>
      <w:r>
        <w:t xml:space="preserve"> pyrotechniky se nevztahuje:</w:t>
      </w:r>
    </w:p>
    <w:p w14:paraId="4B846102" w14:textId="77777777" w:rsidR="000A55B2" w:rsidRDefault="000A55B2" w:rsidP="000A55B2">
      <w:pPr>
        <w:tabs>
          <w:tab w:val="left" w:pos="567"/>
        </w:tabs>
        <w:jc w:val="both"/>
      </w:pPr>
    </w:p>
    <w:p w14:paraId="5C4EF254" w14:textId="17A59467" w:rsidR="000A55B2" w:rsidRDefault="000A55B2" w:rsidP="000A55B2">
      <w:pPr>
        <w:pStyle w:val="Odstavecseseznamem"/>
        <w:numPr>
          <w:ilvl w:val="0"/>
          <w:numId w:val="26"/>
        </w:numPr>
        <w:tabs>
          <w:tab w:val="left" w:pos="567"/>
        </w:tabs>
        <w:jc w:val="both"/>
      </w:pPr>
      <w:r>
        <w:t>ohňostrojné práce, které podléhají povolovací povinnosti a ohňostroje a ohňostrojné práce, které podléhají ohlašovací povinnosti</w:t>
      </w:r>
      <w:r>
        <w:rPr>
          <w:rStyle w:val="Odkaznavysvtlivky"/>
        </w:rPr>
        <w:endnoteReference w:id="1"/>
      </w:r>
      <w:r>
        <w:t>,</w:t>
      </w:r>
    </w:p>
    <w:p w14:paraId="5F988FC1" w14:textId="3AB17AE9" w:rsidR="000A55B2" w:rsidRDefault="000A55B2" w:rsidP="000A55B2">
      <w:pPr>
        <w:pStyle w:val="Odstavecseseznamem"/>
        <w:numPr>
          <w:ilvl w:val="0"/>
          <w:numId w:val="26"/>
        </w:numPr>
        <w:tabs>
          <w:tab w:val="left" w:pos="567"/>
        </w:tabs>
        <w:jc w:val="both"/>
      </w:pPr>
      <w:r>
        <w:t>prskavky, konfety, dětské dortové a obdobné fontány, pokud jsou jako pyrotechnické výrobky zařazeny do kategorie F1 a F2</w:t>
      </w:r>
      <w:r>
        <w:rPr>
          <w:rStyle w:val="Odkaznavysvtlivky"/>
        </w:rPr>
        <w:endnoteReference w:id="2"/>
      </w:r>
      <w:r>
        <w:t>,</w:t>
      </w:r>
    </w:p>
    <w:p w14:paraId="32504380" w14:textId="658F4F9C" w:rsidR="000A55B2" w:rsidRPr="000A55B2" w:rsidRDefault="000A55B2" w:rsidP="000A55B2">
      <w:pPr>
        <w:pStyle w:val="Odstavecseseznamem"/>
        <w:numPr>
          <w:ilvl w:val="0"/>
          <w:numId w:val="26"/>
        </w:numPr>
        <w:tabs>
          <w:tab w:val="left" w:pos="567"/>
        </w:tabs>
        <w:jc w:val="both"/>
      </w:pPr>
      <w:r>
        <w:t>na silvestrovské oslavy ve dne 1. ledna v době od 0:00 do 0:30 hod.</w:t>
      </w:r>
    </w:p>
    <w:p w14:paraId="7C53B8E4" w14:textId="77777777" w:rsidR="000A55B2" w:rsidRPr="000A55B2" w:rsidRDefault="000A55B2" w:rsidP="000A55B2">
      <w:pPr>
        <w:tabs>
          <w:tab w:val="left" w:pos="567"/>
        </w:tabs>
        <w:jc w:val="both"/>
      </w:pPr>
    </w:p>
    <w:p w14:paraId="3C5AA0E7" w14:textId="77777777" w:rsidR="000A55B2" w:rsidRDefault="000A55B2" w:rsidP="000A55B2">
      <w:pPr>
        <w:tabs>
          <w:tab w:val="left" w:pos="567"/>
        </w:tabs>
        <w:jc w:val="both"/>
      </w:pPr>
    </w:p>
    <w:p w14:paraId="4760EFB9" w14:textId="431FADA4" w:rsidR="0023351D" w:rsidRPr="00BE0501" w:rsidRDefault="0023351D" w:rsidP="0023351D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 xml:space="preserve">Čl. </w:t>
      </w:r>
      <w:r>
        <w:rPr>
          <w:b/>
          <w:bCs/>
        </w:rPr>
        <w:t>4</w:t>
      </w:r>
    </w:p>
    <w:p w14:paraId="6CD972EE" w14:textId="2941C44F" w:rsidR="0023351D" w:rsidRDefault="0023351D" w:rsidP="0023351D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Sankce</w:t>
      </w:r>
    </w:p>
    <w:p w14:paraId="4862D867" w14:textId="77777777" w:rsidR="0023351D" w:rsidRDefault="0023351D" w:rsidP="0023351D">
      <w:pPr>
        <w:tabs>
          <w:tab w:val="left" w:pos="567"/>
        </w:tabs>
        <w:jc w:val="center"/>
        <w:rPr>
          <w:b/>
          <w:bCs/>
        </w:rPr>
      </w:pPr>
    </w:p>
    <w:p w14:paraId="2082D8EA" w14:textId="654B80E0" w:rsidR="0023351D" w:rsidRPr="0023351D" w:rsidRDefault="0023351D" w:rsidP="0023351D">
      <w:pPr>
        <w:tabs>
          <w:tab w:val="left" w:pos="567"/>
        </w:tabs>
        <w:jc w:val="both"/>
      </w:pPr>
      <w:r>
        <w:tab/>
        <w:t>Porušení této vyhlášky se posuzuje podle zvláštních právních předpisů</w:t>
      </w:r>
      <w:r>
        <w:rPr>
          <w:rStyle w:val="Odkaznavysvtlivky"/>
        </w:rPr>
        <w:endnoteReference w:id="3"/>
      </w:r>
      <w:r>
        <w:t>.</w:t>
      </w:r>
    </w:p>
    <w:p w14:paraId="0C366629" w14:textId="77777777" w:rsidR="000A55B2" w:rsidRDefault="000A55B2" w:rsidP="000A55B2">
      <w:pPr>
        <w:tabs>
          <w:tab w:val="left" w:pos="567"/>
        </w:tabs>
        <w:jc w:val="both"/>
      </w:pPr>
    </w:p>
    <w:p w14:paraId="62CA0B4C" w14:textId="77777777" w:rsidR="0029302B" w:rsidRPr="00BE0501" w:rsidRDefault="0029302B" w:rsidP="0029302B">
      <w:pPr>
        <w:pStyle w:val="Odstavecseseznamem"/>
        <w:tabs>
          <w:tab w:val="left" w:pos="567"/>
        </w:tabs>
        <w:jc w:val="both"/>
      </w:pPr>
    </w:p>
    <w:p w14:paraId="707E0B11" w14:textId="774B9C9D" w:rsidR="00356503" w:rsidRPr="00BE0501" w:rsidRDefault="00356503" w:rsidP="00356503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 xml:space="preserve">Čl. </w:t>
      </w:r>
      <w:r>
        <w:rPr>
          <w:b/>
          <w:bCs/>
        </w:rPr>
        <w:t>5</w:t>
      </w:r>
    </w:p>
    <w:p w14:paraId="2E7B7BF2" w14:textId="77777777" w:rsidR="00356503" w:rsidRPr="00BE0501" w:rsidRDefault="00356503" w:rsidP="00356503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Zrušovací ustanovení</w:t>
      </w:r>
    </w:p>
    <w:p w14:paraId="415C3A99" w14:textId="571B84A1" w:rsidR="00356503" w:rsidRDefault="00356503" w:rsidP="00C61AD9">
      <w:pPr>
        <w:spacing w:before="120" w:line="288" w:lineRule="auto"/>
        <w:ind w:left="708"/>
        <w:jc w:val="both"/>
        <w:rPr>
          <w:b/>
        </w:rPr>
      </w:pPr>
      <w:bookmarkStart w:id="0" w:name="_Hlk54595723"/>
      <w:r w:rsidRPr="00BE0501">
        <w:t xml:space="preserve">Zrušuje se obecně závazná vyhláška Města Vyšší Brod </w:t>
      </w:r>
      <w:bookmarkEnd w:id="0"/>
      <w:r w:rsidRPr="00BE0501">
        <w:t xml:space="preserve">č. </w:t>
      </w:r>
      <w:r>
        <w:t>2</w:t>
      </w:r>
      <w:r w:rsidRPr="00BE0501">
        <w:t>/20</w:t>
      </w:r>
      <w:r>
        <w:t>22</w:t>
      </w:r>
      <w:r w:rsidRPr="00BE0501">
        <w:t xml:space="preserve"> o </w:t>
      </w:r>
      <w:r>
        <w:t>regulaci používání zábavní pyrotechniky.</w:t>
      </w:r>
    </w:p>
    <w:p w14:paraId="27ACC76E" w14:textId="77777777" w:rsidR="00C61AD9" w:rsidRDefault="00C61AD9" w:rsidP="00C61AD9">
      <w:pPr>
        <w:spacing w:before="120" w:line="288" w:lineRule="auto"/>
        <w:ind w:left="708"/>
        <w:jc w:val="both"/>
        <w:rPr>
          <w:b/>
        </w:rPr>
      </w:pPr>
    </w:p>
    <w:p w14:paraId="63F66D26" w14:textId="24DE05A4" w:rsidR="000C0899" w:rsidRPr="00BE0501" w:rsidRDefault="000C0899" w:rsidP="00FC405D">
      <w:pPr>
        <w:jc w:val="center"/>
        <w:rPr>
          <w:b/>
        </w:rPr>
      </w:pPr>
      <w:r w:rsidRPr="00BE0501">
        <w:rPr>
          <w:b/>
        </w:rPr>
        <w:lastRenderedPageBreak/>
        <w:t xml:space="preserve">Čl. </w:t>
      </w:r>
      <w:r w:rsidR="00356503">
        <w:rPr>
          <w:b/>
        </w:rPr>
        <w:t>6</w:t>
      </w:r>
    </w:p>
    <w:p w14:paraId="7FC63041" w14:textId="77777777" w:rsidR="000C0899" w:rsidRPr="00BE0501" w:rsidRDefault="000C0899" w:rsidP="00FC405D">
      <w:pPr>
        <w:pStyle w:val="Nzvylnk"/>
        <w:spacing w:before="0" w:after="0"/>
        <w:rPr>
          <w:szCs w:val="24"/>
        </w:rPr>
      </w:pPr>
      <w:r w:rsidRPr="00BE0501">
        <w:rPr>
          <w:szCs w:val="24"/>
        </w:rPr>
        <w:t>Účinnost</w:t>
      </w:r>
    </w:p>
    <w:p w14:paraId="71362B91" w14:textId="77777777" w:rsidR="000C0899" w:rsidRPr="00BE0501" w:rsidRDefault="000C0899" w:rsidP="000C0899">
      <w:pPr>
        <w:jc w:val="both"/>
        <w:rPr>
          <w:b/>
        </w:rPr>
      </w:pPr>
    </w:p>
    <w:p w14:paraId="4632408D" w14:textId="504B3A65" w:rsidR="000C0899" w:rsidRPr="00BE0501" w:rsidRDefault="000C0899" w:rsidP="0023351D">
      <w:pPr>
        <w:ind w:left="708"/>
        <w:jc w:val="both"/>
      </w:pPr>
      <w:r w:rsidRPr="00BE0501">
        <w:t xml:space="preserve">Tato vyhláška nabývá účinnosti </w:t>
      </w:r>
      <w:r w:rsidR="007774DC" w:rsidRPr="00BE0501">
        <w:t>počátkem 15. dne následujícího po dni vyhlášení ve</w:t>
      </w:r>
      <w:r w:rsidR="00356503">
        <w:t> </w:t>
      </w:r>
      <w:r w:rsidR="007774DC" w:rsidRPr="00BE0501">
        <w:t>Sbírce právních předpisů územních samosprávných celků a některých správních úřadů.</w:t>
      </w:r>
    </w:p>
    <w:p w14:paraId="7AA24C5B" w14:textId="77777777" w:rsidR="00FC405D" w:rsidRPr="00BE0501" w:rsidRDefault="00FC405D" w:rsidP="00FC405D">
      <w:pPr>
        <w:jc w:val="both"/>
      </w:pPr>
    </w:p>
    <w:p w14:paraId="3F584A5A" w14:textId="77777777" w:rsidR="000C0899" w:rsidRPr="00BE0501" w:rsidRDefault="000C0899" w:rsidP="000C0899">
      <w:pPr>
        <w:jc w:val="both"/>
        <w:rPr>
          <w:bCs/>
        </w:rPr>
      </w:pPr>
    </w:p>
    <w:p w14:paraId="39292BF2" w14:textId="77777777" w:rsidR="004F1A08" w:rsidRDefault="004F1A08" w:rsidP="000C0899">
      <w:pPr>
        <w:jc w:val="both"/>
        <w:rPr>
          <w:bCs/>
        </w:rPr>
      </w:pPr>
    </w:p>
    <w:p w14:paraId="37AED586" w14:textId="77777777" w:rsidR="00356503" w:rsidRDefault="00356503" w:rsidP="000C0899">
      <w:pPr>
        <w:jc w:val="both"/>
        <w:rPr>
          <w:bCs/>
        </w:rPr>
      </w:pPr>
    </w:p>
    <w:p w14:paraId="10C3498D" w14:textId="77777777" w:rsidR="00356503" w:rsidRDefault="00356503" w:rsidP="000C0899">
      <w:pPr>
        <w:jc w:val="both"/>
        <w:rPr>
          <w:bCs/>
        </w:rPr>
      </w:pPr>
    </w:p>
    <w:p w14:paraId="49FA9000" w14:textId="77777777" w:rsidR="00356503" w:rsidRPr="00BE0501" w:rsidRDefault="00356503" w:rsidP="000C0899">
      <w:pPr>
        <w:jc w:val="both"/>
        <w:rPr>
          <w:bCs/>
        </w:rPr>
      </w:pPr>
    </w:p>
    <w:p w14:paraId="2A03DE8B" w14:textId="77777777" w:rsidR="00E97E0D" w:rsidRDefault="00E97E0D" w:rsidP="00E97E0D">
      <w:pPr>
        <w:tabs>
          <w:tab w:val="left" w:pos="2100"/>
        </w:tabs>
        <w:jc w:val="both"/>
      </w:pPr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14:paraId="717D3E74" w14:textId="77777777" w:rsidR="00E97E0D" w:rsidRDefault="00E97E0D" w:rsidP="00E97E0D">
      <w:pPr>
        <w:tabs>
          <w:tab w:val="left" w:pos="2100"/>
        </w:tabs>
        <w:jc w:val="both"/>
      </w:pPr>
      <w:r>
        <w:t>JUDr. Jindřich Hanzlíček, v. r.</w:t>
      </w:r>
      <w:r>
        <w:tab/>
      </w:r>
      <w:r>
        <w:tab/>
      </w:r>
      <w:r>
        <w:tab/>
      </w:r>
      <w:r>
        <w:tab/>
      </w:r>
      <w:r>
        <w:tab/>
        <w:t>Romana Ouředníková, v. r.</w:t>
      </w:r>
    </w:p>
    <w:p w14:paraId="712C5BE3" w14:textId="64766ECB" w:rsidR="000C0899" w:rsidRDefault="00E97E0D" w:rsidP="00E97E0D">
      <w:pPr>
        <w:tabs>
          <w:tab w:val="left" w:pos="2100"/>
        </w:tabs>
        <w:jc w:val="both"/>
      </w:pPr>
      <w:r>
        <w:t xml:space="preserve">  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 místostarostka</w:t>
      </w:r>
    </w:p>
    <w:p w14:paraId="7998A66A" w14:textId="77777777" w:rsidR="00356503" w:rsidRDefault="00356503" w:rsidP="00E97E0D">
      <w:pPr>
        <w:tabs>
          <w:tab w:val="left" w:pos="2100"/>
        </w:tabs>
        <w:jc w:val="both"/>
      </w:pPr>
    </w:p>
    <w:p w14:paraId="44C57A6A" w14:textId="77777777" w:rsidR="00356503" w:rsidRDefault="00356503" w:rsidP="00E97E0D">
      <w:pPr>
        <w:tabs>
          <w:tab w:val="left" w:pos="2100"/>
        </w:tabs>
        <w:jc w:val="both"/>
      </w:pPr>
    </w:p>
    <w:p w14:paraId="08913E02" w14:textId="77777777" w:rsidR="00356503" w:rsidRDefault="00356503" w:rsidP="00E97E0D">
      <w:pPr>
        <w:tabs>
          <w:tab w:val="left" w:pos="2100"/>
        </w:tabs>
        <w:jc w:val="both"/>
      </w:pPr>
    </w:p>
    <w:p w14:paraId="138C0B57" w14:textId="77777777" w:rsidR="00356503" w:rsidRDefault="00356503" w:rsidP="00E97E0D">
      <w:pPr>
        <w:tabs>
          <w:tab w:val="left" w:pos="2100"/>
        </w:tabs>
        <w:jc w:val="both"/>
      </w:pPr>
    </w:p>
    <w:p w14:paraId="3B2E9966" w14:textId="77777777" w:rsidR="00356503" w:rsidRDefault="00356503" w:rsidP="00E97E0D">
      <w:pPr>
        <w:tabs>
          <w:tab w:val="left" w:pos="2100"/>
        </w:tabs>
        <w:jc w:val="both"/>
      </w:pPr>
    </w:p>
    <w:p w14:paraId="28129173" w14:textId="77777777" w:rsidR="00356503" w:rsidRDefault="00356503" w:rsidP="00E97E0D">
      <w:pPr>
        <w:tabs>
          <w:tab w:val="left" w:pos="2100"/>
        </w:tabs>
        <w:jc w:val="both"/>
      </w:pPr>
    </w:p>
    <w:p w14:paraId="44F3CE8A" w14:textId="77777777" w:rsidR="00356503" w:rsidRDefault="00356503" w:rsidP="00E97E0D">
      <w:pPr>
        <w:tabs>
          <w:tab w:val="left" w:pos="2100"/>
        </w:tabs>
        <w:jc w:val="both"/>
      </w:pPr>
    </w:p>
    <w:p w14:paraId="43E47707" w14:textId="77777777" w:rsidR="00356503" w:rsidRDefault="00356503" w:rsidP="00E97E0D">
      <w:pPr>
        <w:tabs>
          <w:tab w:val="left" w:pos="2100"/>
        </w:tabs>
        <w:jc w:val="both"/>
      </w:pPr>
    </w:p>
    <w:p w14:paraId="41CAC6CF" w14:textId="77777777" w:rsidR="00356503" w:rsidRDefault="00356503" w:rsidP="00E97E0D">
      <w:pPr>
        <w:tabs>
          <w:tab w:val="left" w:pos="2100"/>
        </w:tabs>
        <w:jc w:val="both"/>
      </w:pPr>
    </w:p>
    <w:p w14:paraId="13EEC522" w14:textId="77777777" w:rsidR="00356503" w:rsidRDefault="00356503" w:rsidP="00E97E0D">
      <w:pPr>
        <w:tabs>
          <w:tab w:val="left" w:pos="2100"/>
        </w:tabs>
        <w:jc w:val="both"/>
      </w:pPr>
    </w:p>
    <w:p w14:paraId="01A894E9" w14:textId="77777777" w:rsidR="00356503" w:rsidRDefault="00356503" w:rsidP="00E97E0D">
      <w:pPr>
        <w:tabs>
          <w:tab w:val="left" w:pos="2100"/>
        </w:tabs>
        <w:jc w:val="both"/>
      </w:pPr>
    </w:p>
    <w:p w14:paraId="3B389386" w14:textId="77777777" w:rsidR="00356503" w:rsidRDefault="00356503" w:rsidP="00E97E0D">
      <w:pPr>
        <w:tabs>
          <w:tab w:val="left" w:pos="2100"/>
        </w:tabs>
        <w:jc w:val="both"/>
      </w:pPr>
    </w:p>
    <w:p w14:paraId="471EE65D" w14:textId="77777777" w:rsidR="00356503" w:rsidRDefault="00356503" w:rsidP="00E97E0D">
      <w:pPr>
        <w:tabs>
          <w:tab w:val="left" w:pos="2100"/>
        </w:tabs>
        <w:jc w:val="both"/>
      </w:pPr>
    </w:p>
    <w:p w14:paraId="2EF7449A" w14:textId="77777777" w:rsidR="00356503" w:rsidRDefault="00356503" w:rsidP="00E97E0D">
      <w:pPr>
        <w:tabs>
          <w:tab w:val="left" w:pos="2100"/>
        </w:tabs>
        <w:jc w:val="both"/>
      </w:pPr>
    </w:p>
    <w:p w14:paraId="70ED452B" w14:textId="77777777" w:rsidR="00356503" w:rsidRDefault="00356503" w:rsidP="00E97E0D">
      <w:pPr>
        <w:tabs>
          <w:tab w:val="left" w:pos="2100"/>
        </w:tabs>
        <w:jc w:val="both"/>
      </w:pPr>
    </w:p>
    <w:p w14:paraId="25A9058B" w14:textId="77777777" w:rsidR="00356503" w:rsidRDefault="00356503" w:rsidP="00E97E0D">
      <w:pPr>
        <w:tabs>
          <w:tab w:val="left" w:pos="2100"/>
        </w:tabs>
        <w:jc w:val="both"/>
      </w:pPr>
    </w:p>
    <w:p w14:paraId="05E4393A" w14:textId="77777777" w:rsidR="00356503" w:rsidRDefault="00356503" w:rsidP="00E97E0D">
      <w:pPr>
        <w:tabs>
          <w:tab w:val="left" w:pos="2100"/>
        </w:tabs>
        <w:jc w:val="both"/>
      </w:pPr>
    </w:p>
    <w:p w14:paraId="4560B1E2" w14:textId="77777777" w:rsidR="00356503" w:rsidRDefault="00356503" w:rsidP="00E97E0D">
      <w:pPr>
        <w:tabs>
          <w:tab w:val="left" w:pos="2100"/>
        </w:tabs>
        <w:jc w:val="both"/>
      </w:pPr>
    </w:p>
    <w:p w14:paraId="54DD03DE" w14:textId="77777777" w:rsidR="00356503" w:rsidRDefault="00356503" w:rsidP="00E97E0D">
      <w:pPr>
        <w:tabs>
          <w:tab w:val="left" w:pos="2100"/>
        </w:tabs>
        <w:jc w:val="both"/>
      </w:pPr>
    </w:p>
    <w:p w14:paraId="60180B4B" w14:textId="77777777" w:rsidR="00356503" w:rsidRDefault="00356503" w:rsidP="00E97E0D">
      <w:pPr>
        <w:tabs>
          <w:tab w:val="left" w:pos="2100"/>
        </w:tabs>
        <w:jc w:val="both"/>
      </w:pPr>
    </w:p>
    <w:p w14:paraId="6EC13595" w14:textId="77777777" w:rsidR="00356503" w:rsidRDefault="00356503" w:rsidP="00E97E0D">
      <w:pPr>
        <w:tabs>
          <w:tab w:val="left" w:pos="2100"/>
        </w:tabs>
        <w:jc w:val="both"/>
      </w:pPr>
    </w:p>
    <w:p w14:paraId="59E1938F" w14:textId="77777777" w:rsidR="00356503" w:rsidRDefault="00356503" w:rsidP="00E97E0D">
      <w:pPr>
        <w:tabs>
          <w:tab w:val="left" w:pos="2100"/>
        </w:tabs>
        <w:jc w:val="both"/>
      </w:pPr>
    </w:p>
    <w:p w14:paraId="57A0D7F9" w14:textId="77777777" w:rsidR="00356503" w:rsidRDefault="00356503" w:rsidP="00E97E0D">
      <w:pPr>
        <w:tabs>
          <w:tab w:val="left" w:pos="2100"/>
        </w:tabs>
        <w:jc w:val="both"/>
      </w:pPr>
    </w:p>
    <w:p w14:paraId="66518698" w14:textId="77777777" w:rsidR="00356503" w:rsidRDefault="00356503" w:rsidP="00E97E0D">
      <w:pPr>
        <w:tabs>
          <w:tab w:val="left" w:pos="2100"/>
        </w:tabs>
        <w:jc w:val="both"/>
      </w:pPr>
    </w:p>
    <w:p w14:paraId="10D4427A" w14:textId="77777777" w:rsidR="00356503" w:rsidRDefault="00356503" w:rsidP="00E97E0D">
      <w:pPr>
        <w:tabs>
          <w:tab w:val="left" w:pos="2100"/>
        </w:tabs>
        <w:jc w:val="both"/>
      </w:pPr>
    </w:p>
    <w:p w14:paraId="58B4534D" w14:textId="77777777" w:rsidR="00356503" w:rsidRDefault="00356503" w:rsidP="00E97E0D">
      <w:pPr>
        <w:tabs>
          <w:tab w:val="left" w:pos="2100"/>
        </w:tabs>
        <w:jc w:val="both"/>
      </w:pPr>
    </w:p>
    <w:p w14:paraId="49E30DB4" w14:textId="77777777" w:rsidR="00356503" w:rsidRDefault="00356503" w:rsidP="00E97E0D">
      <w:pPr>
        <w:tabs>
          <w:tab w:val="left" w:pos="2100"/>
        </w:tabs>
        <w:jc w:val="both"/>
      </w:pPr>
    </w:p>
    <w:p w14:paraId="37DA6F53" w14:textId="77777777" w:rsidR="00356503" w:rsidRDefault="00356503" w:rsidP="00E97E0D">
      <w:pPr>
        <w:tabs>
          <w:tab w:val="left" w:pos="2100"/>
        </w:tabs>
        <w:jc w:val="both"/>
      </w:pPr>
    </w:p>
    <w:p w14:paraId="54D08652" w14:textId="77777777" w:rsidR="00356503" w:rsidRDefault="00356503" w:rsidP="00E97E0D">
      <w:pPr>
        <w:tabs>
          <w:tab w:val="left" w:pos="2100"/>
        </w:tabs>
        <w:jc w:val="both"/>
      </w:pPr>
    </w:p>
    <w:p w14:paraId="175478CF" w14:textId="77777777" w:rsidR="00356503" w:rsidRPr="00BE0501" w:rsidRDefault="00356503" w:rsidP="00E97E0D">
      <w:pPr>
        <w:tabs>
          <w:tab w:val="left" w:pos="2100"/>
        </w:tabs>
        <w:jc w:val="both"/>
      </w:pPr>
    </w:p>
    <w:sectPr w:rsidR="00356503" w:rsidRPr="00BE0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F650E" w14:textId="77777777" w:rsidR="00E476B2" w:rsidRDefault="00E476B2" w:rsidP="000C0899">
      <w:r>
        <w:separator/>
      </w:r>
    </w:p>
  </w:endnote>
  <w:endnote w:type="continuationSeparator" w:id="0">
    <w:p w14:paraId="700939C6" w14:textId="77777777" w:rsidR="00E476B2" w:rsidRDefault="00E476B2" w:rsidP="000C0899">
      <w:r>
        <w:continuationSeparator/>
      </w:r>
    </w:p>
  </w:endnote>
  <w:endnote w:id="1">
    <w:p w14:paraId="11DEF5A4" w14:textId="6B8991A7" w:rsidR="000A55B2" w:rsidRDefault="000A55B2">
      <w:pPr>
        <w:pStyle w:val="Textvysvtlivek"/>
      </w:pPr>
      <w:r>
        <w:rPr>
          <w:rStyle w:val="Odkaznavysvtlivky"/>
        </w:rPr>
        <w:endnoteRef/>
      </w:r>
      <w:r>
        <w:t xml:space="preserve"> § 32, 33 a 34 zákona č. 206/2015 Sb., o pyrotechnických výrobcích a zacházení s nimi a o změně některých zákonů, ve znění pozdějších předpisů</w:t>
      </w:r>
    </w:p>
  </w:endnote>
  <w:endnote w:id="2">
    <w:p w14:paraId="79C1D11B" w14:textId="1EAB5BC4" w:rsidR="000A55B2" w:rsidRDefault="000A55B2">
      <w:pPr>
        <w:pStyle w:val="Textvysvtlivek"/>
      </w:pPr>
      <w:r>
        <w:rPr>
          <w:rStyle w:val="Odkaznavysvtlivky"/>
        </w:rPr>
        <w:endnoteRef/>
      </w:r>
      <w:r>
        <w:t xml:space="preserve"> § 4 a příloha č. 1 zákona č. 206/2015 Sb., o pyrotechnických výrobcích a zacházení s nimi a o změně některých zákonů, ve znění pozdějších př</w:t>
      </w:r>
      <w:r w:rsidR="0023351D">
        <w:t>e</w:t>
      </w:r>
      <w:r>
        <w:t>dpisů</w:t>
      </w:r>
    </w:p>
  </w:endnote>
  <w:endnote w:id="3">
    <w:p w14:paraId="5AFAD62A" w14:textId="21F2CB13" w:rsidR="0023351D" w:rsidRDefault="0023351D">
      <w:pPr>
        <w:pStyle w:val="Textvysvtlivek"/>
      </w:pPr>
      <w:r>
        <w:rPr>
          <w:rStyle w:val="Odkaznavysvtlivky"/>
        </w:rPr>
        <w:endnoteRef/>
      </w:r>
      <w:r>
        <w:t xml:space="preserve"> Zákon č. 251/2016 Sb., o některých přestupcích,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08412" w14:textId="77777777" w:rsidR="00E476B2" w:rsidRDefault="00E476B2" w:rsidP="000C0899">
      <w:r>
        <w:separator/>
      </w:r>
    </w:p>
  </w:footnote>
  <w:footnote w:type="continuationSeparator" w:id="0">
    <w:p w14:paraId="4478EF9A" w14:textId="77777777" w:rsidR="00E476B2" w:rsidRDefault="00E476B2" w:rsidP="000C0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548"/>
    <w:multiLevelType w:val="hybridMultilevel"/>
    <w:tmpl w:val="D79ABA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7825"/>
    <w:multiLevelType w:val="hybridMultilevel"/>
    <w:tmpl w:val="39F4AFF4"/>
    <w:lvl w:ilvl="0" w:tplc="F2925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4B72F1"/>
    <w:multiLevelType w:val="hybridMultilevel"/>
    <w:tmpl w:val="4F26EE5C"/>
    <w:lvl w:ilvl="0" w:tplc="069AA3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73285D"/>
    <w:multiLevelType w:val="hybridMultilevel"/>
    <w:tmpl w:val="AF76B9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41048"/>
    <w:multiLevelType w:val="hybridMultilevel"/>
    <w:tmpl w:val="66926322"/>
    <w:lvl w:ilvl="0" w:tplc="9F005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63B27"/>
    <w:multiLevelType w:val="hybridMultilevel"/>
    <w:tmpl w:val="F8A2FD02"/>
    <w:lvl w:ilvl="0" w:tplc="6290A0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3860080"/>
    <w:multiLevelType w:val="hybridMultilevel"/>
    <w:tmpl w:val="19F063B6"/>
    <w:lvl w:ilvl="0" w:tplc="03FE6E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12062"/>
    <w:multiLevelType w:val="hybridMultilevel"/>
    <w:tmpl w:val="40043032"/>
    <w:lvl w:ilvl="0" w:tplc="D1B80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7945DA2"/>
    <w:multiLevelType w:val="hybridMultilevel"/>
    <w:tmpl w:val="091CE2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A3B99"/>
    <w:multiLevelType w:val="hybridMultilevel"/>
    <w:tmpl w:val="EF3EAB84"/>
    <w:lvl w:ilvl="0" w:tplc="A5564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2F5694"/>
    <w:multiLevelType w:val="hybridMultilevel"/>
    <w:tmpl w:val="7E0CF8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EAD09C8"/>
    <w:multiLevelType w:val="hybridMultilevel"/>
    <w:tmpl w:val="EA52F2C4"/>
    <w:lvl w:ilvl="0" w:tplc="34366F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214540">
    <w:abstractNumId w:val="3"/>
  </w:num>
  <w:num w:numId="2" w16cid:durableId="2032223932">
    <w:abstractNumId w:val="23"/>
  </w:num>
  <w:num w:numId="3" w16cid:durableId="1305623956">
    <w:abstractNumId w:val="18"/>
  </w:num>
  <w:num w:numId="4" w16cid:durableId="429349772">
    <w:abstractNumId w:val="7"/>
  </w:num>
  <w:num w:numId="5" w16cid:durableId="1133908676">
    <w:abstractNumId w:val="19"/>
  </w:num>
  <w:num w:numId="6" w16cid:durableId="169179681">
    <w:abstractNumId w:val="17"/>
  </w:num>
  <w:num w:numId="7" w16cid:durableId="491333935">
    <w:abstractNumId w:val="10"/>
  </w:num>
  <w:num w:numId="8" w16cid:durableId="798255868">
    <w:abstractNumId w:val="5"/>
  </w:num>
  <w:num w:numId="9" w16cid:durableId="159858878">
    <w:abstractNumId w:val="1"/>
  </w:num>
  <w:num w:numId="10" w16cid:durableId="1935044117">
    <w:abstractNumId w:val="14"/>
  </w:num>
  <w:num w:numId="11" w16cid:durableId="1729571809">
    <w:abstractNumId w:val="6"/>
  </w:num>
  <w:num w:numId="12" w16cid:durableId="590044814">
    <w:abstractNumId w:val="4"/>
  </w:num>
  <w:num w:numId="13" w16cid:durableId="1091856427">
    <w:abstractNumId w:val="11"/>
  </w:num>
  <w:num w:numId="14" w16cid:durableId="324361101">
    <w:abstractNumId w:val="9"/>
  </w:num>
  <w:num w:numId="15" w16cid:durableId="86659041">
    <w:abstractNumId w:val="21"/>
  </w:num>
  <w:num w:numId="16" w16cid:durableId="644554586">
    <w:abstractNumId w:val="24"/>
  </w:num>
  <w:num w:numId="17" w16cid:durableId="1108306483">
    <w:abstractNumId w:val="16"/>
  </w:num>
  <w:num w:numId="18" w16cid:durableId="1685984232">
    <w:abstractNumId w:val="22"/>
  </w:num>
  <w:num w:numId="19" w16cid:durableId="2044556169">
    <w:abstractNumId w:val="25"/>
  </w:num>
  <w:num w:numId="20" w16cid:durableId="305747641">
    <w:abstractNumId w:val="13"/>
  </w:num>
  <w:num w:numId="21" w16cid:durableId="1697652086">
    <w:abstractNumId w:val="15"/>
  </w:num>
  <w:num w:numId="22" w16cid:durableId="676347012">
    <w:abstractNumId w:val="12"/>
  </w:num>
  <w:num w:numId="23" w16cid:durableId="146167826">
    <w:abstractNumId w:val="2"/>
  </w:num>
  <w:num w:numId="24" w16cid:durableId="1157258221">
    <w:abstractNumId w:val="0"/>
  </w:num>
  <w:num w:numId="25" w16cid:durableId="2106076159">
    <w:abstractNumId w:val="20"/>
  </w:num>
  <w:num w:numId="26" w16cid:durableId="5518453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1D"/>
    <w:rsid w:val="00004FCE"/>
    <w:rsid w:val="00061864"/>
    <w:rsid w:val="00081C2F"/>
    <w:rsid w:val="00097DBB"/>
    <w:rsid w:val="000A55B2"/>
    <w:rsid w:val="000C0899"/>
    <w:rsid w:val="00103F47"/>
    <w:rsid w:val="00115952"/>
    <w:rsid w:val="00192D09"/>
    <w:rsid w:val="001A0A7B"/>
    <w:rsid w:val="001A1FCF"/>
    <w:rsid w:val="001A674F"/>
    <w:rsid w:val="001D225F"/>
    <w:rsid w:val="0023351D"/>
    <w:rsid w:val="0024436B"/>
    <w:rsid w:val="00257007"/>
    <w:rsid w:val="00260BAF"/>
    <w:rsid w:val="00267CBE"/>
    <w:rsid w:val="0029302B"/>
    <w:rsid w:val="002B1BD0"/>
    <w:rsid w:val="002F3DD3"/>
    <w:rsid w:val="002F46D5"/>
    <w:rsid w:val="002F5E6D"/>
    <w:rsid w:val="00331DAC"/>
    <w:rsid w:val="00332335"/>
    <w:rsid w:val="00336D53"/>
    <w:rsid w:val="00356503"/>
    <w:rsid w:val="00367047"/>
    <w:rsid w:val="003C6AA3"/>
    <w:rsid w:val="003D2416"/>
    <w:rsid w:val="00404B78"/>
    <w:rsid w:val="004407E2"/>
    <w:rsid w:val="00492809"/>
    <w:rsid w:val="004E5580"/>
    <w:rsid w:val="004E6D7E"/>
    <w:rsid w:val="004F1A08"/>
    <w:rsid w:val="00523483"/>
    <w:rsid w:val="0055653F"/>
    <w:rsid w:val="00583A2B"/>
    <w:rsid w:val="00622955"/>
    <w:rsid w:val="00660480"/>
    <w:rsid w:val="006617B5"/>
    <w:rsid w:val="00661CC5"/>
    <w:rsid w:val="00675574"/>
    <w:rsid w:val="006A550C"/>
    <w:rsid w:val="006B3BAF"/>
    <w:rsid w:val="006B40A2"/>
    <w:rsid w:val="006E7B66"/>
    <w:rsid w:val="006F5F22"/>
    <w:rsid w:val="00762996"/>
    <w:rsid w:val="00775F36"/>
    <w:rsid w:val="007774DC"/>
    <w:rsid w:val="007A27C9"/>
    <w:rsid w:val="007B60DF"/>
    <w:rsid w:val="007D5910"/>
    <w:rsid w:val="00800D42"/>
    <w:rsid w:val="00832392"/>
    <w:rsid w:val="00837CB4"/>
    <w:rsid w:val="00852306"/>
    <w:rsid w:val="00856335"/>
    <w:rsid w:val="0086442A"/>
    <w:rsid w:val="008812CB"/>
    <w:rsid w:val="008A3368"/>
    <w:rsid w:val="008A51AD"/>
    <w:rsid w:val="00907447"/>
    <w:rsid w:val="00910EEB"/>
    <w:rsid w:val="00926E0E"/>
    <w:rsid w:val="0092731D"/>
    <w:rsid w:val="00950000"/>
    <w:rsid w:val="00A14C90"/>
    <w:rsid w:val="00A80DBB"/>
    <w:rsid w:val="00AB6F08"/>
    <w:rsid w:val="00AF17EB"/>
    <w:rsid w:val="00AF2D10"/>
    <w:rsid w:val="00B51CC0"/>
    <w:rsid w:val="00B82546"/>
    <w:rsid w:val="00BA5709"/>
    <w:rsid w:val="00BC4297"/>
    <w:rsid w:val="00BE0501"/>
    <w:rsid w:val="00BE330F"/>
    <w:rsid w:val="00C07262"/>
    <w:rsid w:val="00C61AD9"/>
    <w:rsid w:val="00C63D4B"/>
    <w:rsid w:val="00CB0413"/>
    <w:rsid w:val="00CF3A80"/>
    <w:rsid w:val="00D15A20"/>
    <w:rsid w:val="00D15D37"/>
    <w:rsid w:val="00D4204D"/>
    <w:rsid w:val="00D947CD"/>
    <w:rsid w:val="00DB7036"/>
    <w:rsid w:val="00E215BF"/>
    <w:rsid w:val="00E476B2"/>
    <w:rsid w:val="00E97E0D"/>
    <w:rsid w:val="00EC100D"/>
    <w:rsid w:val="00EF5695"/>
    <w:rsid w:val="00F21BC2"/>
    <w:rsid w:val="00F55954"/>
    <w:rsid w:val="00F74C19"/>
    <w:rsid w:val="00F77329"/>
    <w:rsid w:val="00F95BE7"/>
    <w:rsid w:val="00F96578"/>
    <w:rsid w:val="00FA7C44"/>
    <w:rsid w:val="00FC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2806"/>
  <w15:chartTrackingRefBased/>
  <w15:docId w15:val="{9EC52235-6DDA-4338-8098-32471345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31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0C0899"/>
    <w:pPr>
      <w:keepNext/>
      <w:widowControl/>
      <w:suppressAutoHyphens w:val="0"/>
      <w:jc w:val="both"/>
      <w:outlineLvl w:val="1"/>
    </w:pPr>
    <w:rPr>
      <w:rFonts w:eastAsia="Times New Roman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2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36D53"/>
    <w:rPr>
      <w:b/>
      <w:bCs/>
    </w:rPr>
  </w:style>
  <w:style w:type="paragraph" w:styleId="Odstavecseseznamem">
    <w:name w:val="List Paragraph"/>
    <w:basedOn w:val="Normln"/>
    <w:uiPriority w:val="99"/>
    <w:qFormat/>
    <w:rsid w:val="000C089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0899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0C0899"/>
    <w:pPr>
      <w:widowControl/>
      <w:suppressAutoHyphens w:val="0"/>
      <w:ind w:left="708" w:firstLine="357"/>
      <w:jc w:val="both"/>
    </w:pPr>
    <w:rPr>
      <w:rFonts w:eastAsia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C089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C0899"/>
    <w:pPr>
      <w:widowControl/>
      <w:suppressAutoHyphens w:val="0"/>
      <w:spacing w:after="120"/>
    </w:pPr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0C089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C0899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C089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C0899"/>
    <w:rPr>
      <w:vertAlign w:val="superscript"/>
    </w:rPr>
  </w:style>
  <w:style w:type="paragraph" w:customStyle="1" w:styleId="NormlnIMP">
    <w:name w:val="Normální_IMP"/>
    <w:basedOn w:val="Normln"/>
    <w:rsid w:val="000C0899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Default">
    <w:name w:val="Default"/>
    <w:rsid w:val="000C08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0C0899"/>
    <w:pPr>
      <w:keepNext/>
      <w:keepLines/>
      <w:widowControl/>
      <w:suppressAutoHyphens w:val="0"/>
      <w:spacing w:before="60" w:after="160"/>
      <w:jc w:val="center"/>
    </w:pPr>
    <w:rPr>
      <w:rFonts w:eastAsia="Times New Roman"/>
      <w:b/>
      <w:bCs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25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1D225F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55B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55B2"/>
    <w:rPr>
      <w:rFonts w:ascii="Times New Roman" w:eastAsia="Lucida Sans Unicode" w:hAnsi="Times New Roman" w:cs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0A55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E5B57-DA3B-4C92-AC70-1BA62C17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Telecký</dc:creator>
  <cp:keywords/>
  <dc:description/>
  <cp:lastModifiedBy>Martin Telecký</cp:lastModifiedBy>
  <cp:revision>28</cp:revision>
  <cp:lastPrinted>2024-01-26T10:05:00Z</cp:lastPrinted>
  <dcterms:created xsi:type="dcterms:W3CDTF">2023-12-12T06:54:00Z</dcterms:created>
  <dcterms:modified xsi:type="dcterms:W3CDTF">2024-03-26T06:45:00Z</dcterms:modified>
</cp:coreProperties>
</file>