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1656" w14:textId="7FB884D6" w:rsidR="002F3E0E" w:rsidRPr="00065F84" w:rsidRDefault="00065F84" w:rsidP="00065F84">
      <w:pPr>
        <w:pStyle w:val="Bezmezer"/>
        <w:jc w:val="center"/>
        <w:rPr>
          <w:b/>
          <w:bCs/>
          <w:sz w:val="32"/>
          <w:szCs w:val="32"/>
        </w:rPr>
      </w:pPr>
      <w:r w:rsidRPr="00065F84">
        <w:rPr>
          <w:b/>
          <w:bCs/>
          <w:sz w:val="32"/>
          <w:szCs w:val="32"/>
        </w:rPr>
        <w:t>Obec Hradec</w:t>
      </w:r>
    </w:p>
    <w:p w14:paraId="27AF0F25" w14:textId="2DECDB2B" w:rsidR="00065F84" w:rsidRDefault="00065F84" w:rsidP="00065F84">
      <w:pPr>
        <w:pStyle w:val="Bezmezer"/>
        <w:jc w:val="center"/>
        <w:rPr>
          <w:b/>
          <w:bCs/>
          <w:sz w:val="28"/>
          <w:szCs w:val="28"/>
        </w:rPr>
      </w:pPr>
      <w:r w:rsidRPr="00065F84">
        <w:rPr>
          <w:b/>
          <w:bCs/>
          <w:sz w:val="28"/>
          <w:szCs w:val="28"/>
        </w:rPr>
        <w:t>Zastupitelstvo obce Hradec</w:t>
      </w:r>
    </w:p>
    <w:p w14:paraId="65DA733B" w14:textId="77777777" w:rsidR="00065F84" w:rsidRPr="00065F84" w:rsidRDefault="00065F84" w:rsidP="00065F84">
      <w:pPr>
        <w:pStyle w:val="Bezmezer"/>
        <w:jc w:val="center"/>
        <w:rPr>
          <w:b/>
          <w:bCs/>
          <w:sz w:val="28"/>
          <w:szCs w:val="28"/>
        </w:rPr>
      </w:pPr>
    </w:p>
    <w:p w14:paraId="4C2189E8" w14:textId="0428A498" w:rsidR="00065F84" w:rsidRPr="00065F84" w:rsidRDefault="00065F84" w:rsidP="00065F84">
      <w:pPr>
        <w:pStyle w:val="Bezmezer"/>
        <w:ind w:left="284"/>
        <w:jc w:val="center"/>
        <w:rPr>
          <w:rFonts w:cstheme="minorHAnsi"/>
          <w:b/>
          <w:bCs/>
          <w:sz w:val="24"/>
          <w:szCs w:val="24"/>
        </w:rPr>
      </w:pPr>
      <w:r w:rsidRPr="00065F84">
        <w:rPr>
          <w:rFonts w:cstheme="minorHAnsi"/>
          <w:b/>
          <w:bCs/>
          <w:sz w:val="24"/>
          <w:szCs w:val="24"/>
        </w:rPr>
        <w:t>Obecně závazná vyhláška obce Hradec č. 2/2016,</w:t>
      </w:r>
    </w:p>
    <w:p w14:paraId="5A4FD597" w14:textId="405A4429" w:rsidR="00065F84" w:rsidRDefault="00065F84" w:rsidP="00065F84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065F84">
        <w:rPr>
          <w:rFonts w:cstheme="minorHAnsi"/>
          <w:b/>
          <w:bCs/>
          <w:sz w:val="24"/>
          <w:szCs w:val="24"/>
        </w:rPr>
        <w:t>kterou se stanoví školský obvod základní školy a mateřské školy zřízené obcí Hradec</w:t>
      </w:r>
    </w:p>
    <w:p w14:paraId="0096D8A7" w14:textId="77777777" w:rsidR="00065F84" w:rsidRDefault="00065F84" w:rsidP="00065F84">
      <w:pPr>
        <w:pStyle w:val="Bezmezer"/>
        <w:jc w:val="center"/>
        <w:rPr>
          <w:rFonts w:cstheme="minorHAnsi"/>
          <w:b/>
          <w:bCs/>
          <w:sz w:val="24"/>
          <w:szCs w:val="24"/>
        </w:rPr>
      </w:pPr>
    </w:p>
    <w:p w14:paraId="0D8CAFA4" w14:textId="45B26E67" w:rsidR="00065F84" w:rsidRDefault="00065F84" w:rsidP="00065F84">
      <w:pPr>
        <w:pStyle w:val="Bezmezer"/>
        <w:ind w:firstLine="708"/>
        <w:jc w:val="both"/>
        <w:rPr>
          <w:rFonts w:cstheme="minorHAnsi"/>
          <w:sz w:val="24"/>
          <w:szCs w:val="24"/>
        </w:rPr>
      </w:pPr>
      <w:r w:rsidRPr="00065F84">
        <w:rPr>
          <w:rFonts w:cstheme="minorHAnsi"/>
          <w:sz w:val="24"/>
          <w:szCs w:val="24"/>
        </w:rPr>
        <w:t>Zastupitelstvo obce Hradec na svém zasedání dne 7.12.2016</w:t>
      </w:r>
      <w:r>
        <w:rPr>
          <w:rFonts w:cstheme="minorHAnsi"/>
          <w:sz w:val="24"/>
          <w:szCs w:val="24"/>
        </w:rPr>
        <w:t xml:space="preserve"> usnesením č. 7/2016 usneslo vydat na základě ustanovení § 178 odst. 2 písm. b)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zdění pozdějších předpisů, tuto obecně závaznou vyhlášku (dále jen „vyhláška“):</w:t>
      </w:r>
    </w:p>
    <w:p w14:paraId="33023F50" w14:textId="77777777" w:rsidR="00065F84" w:rsidRDefault="00065F84" w:rsidP="00065F84">
      <w:pPr>
        <w:pStyle w:val="Bezmezer"/>
        <w:jc w:val="both"/>
        <w:rPr>
          <w:rFonts w:cstheme="minorHAnsi"/>
          <w:sz w:val="24"/>
          <w:szCs w:val="24"/>
        </w:rPr>
      </w:pPr>
    </w:p>
    <w:p w14:paraId="57233CE7" w14:textId="77777777" w:rsidR="00065F84" w:rsidRDefault="00065F84" w:rsidP="00065F84">
      <w:pPr>
        <w:pStyle w:val="Bezmezer"/>
        <w:jc w:val="both"/>
        <w:rPr>
          <w:rFonts w:cstheme="minorHAnsi"/>
          <w:sz w:val="24"/>
          <w:szCs w:val="24"/>
        </w:rPr>
      </w:pPr>
    </w:p>
    <w:p w14:paraId="3A1C2EBC" w14:textId="6EFF03C1" w:rsidR="00065F84" w:rsidRPr="00065F84" w:rsidRDefault="00065F84" w:rsidP="00065F84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065F84">
        <w:rPr>
          <w:rFonts w:cstheme="minorHAnsi"/>
          <w:b/>
          <w:bCs/>
          <w:sz w:val="24"/>
          <w:szCs w:val="24"/>
        </w:rPr>
        <w:t>Čl. 1</w:t>
      </w:r>
    </w:p>
    <w:p w14:paraId="5936BE7B" w14:textId="2E80236E" w:rsidR="00065F84" w:rsidRDefault="00065F84" w:rsidP="00065F84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065F84">
        <w:rPr>
          <w:rFonts w:cstheme="minorHAnsi"/>
          <w:b/>
          <w:bCs/>
          <w:sz w:val="24"/>
          <w:szCs w:val="24"/>
        </w:rPr>
        <w:t>Stanovení školského obvodu</w:t>
      </w:r>
    </w:p>
    <w:p w14:paraId="2BAC20E5" w14:textId="77777777" w:rsidR="00065F84" w:rsidRPr="00065F84" w:rsidRDefault="00065F84" w:rsidP="00065F84">
      <w:pPr>
        <w:pStyle w:val="Bezmezer"/>
        <w:jc w:val="center"/>
        <w:rPr>
          <w:rFonts w:cstheme="minorHAnsi"/>
          <w:sz w:val="24"/>
          <w:szCs w:val="24"/>
        </w:rPr>
      </w:pPr>
    </w:p>
    <w:p w14:paraId="38D38987" w14:textId="2A86514E" w:rsidR="00065F84" w:rsidRDefault="00065F84" w:rsidP="00065F84">
      <w:pPr>
        <w:pStyle w:val="Bezmezer"/>
        <w:jc w:val="both"/>
        <w:rPr>
          <w:rFonts w:cstheme="minorHAnsi"/>
          <w:sz w:val="24"/>
          <w:szCs w:val="24"/>
        </w:rPr>
      </w:pPr>
      <w:r w:rsidRPr="00065F84">
        <w:rPr>
          <w:rFonts w:cstheme="minorHAnsi"/>
          <w:sz w:val="24"/>
          <w:szCs w:val="24"/>
        </w:rPr>
        <w:t>Školský obvod základní školy a mateřské školy zřízené obcí Hradec se stanoví takto:</w:t>
      </w:r>
    </w:p>
    <w:p w14:paraId="13159286" w14:textId="77777777" w:rsidR="00065F84" w:rsidRDefault="00065F84" w:rsidP="00065F84">
      <w:pPr>
        <w:pStyle w:val="Bezmezer"/>
        <w:jc w:val="both"/>
        <w:rPr>
          <w:rFonts w:cstheme="minorHAnsi"/>
          <w:sz w:val="24"/>
          <w:szCs w:val="24"/>
        </w:rPr>
      </w:pPr>
    </w:p>
    <w:p w14:paraId="2BA70BB8" w14:textId="256A7291" w:rsidR="00065F84" w:rsidRDefault="00505330" w:rsidP="00065F84">
      <w:pPr>
        <w:pStyle w:val="Bezmezer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</w:t>
      </w:r>
      <w:r w:rsidR="00065F84">
        <w:rPr>
          <w:rFonts w:cstheme="minorHAnsi"/>
          <w:sz w:val="24"/>
          <w:szCs w:val="24"/>
        </w:rPr>
        <w:t>kolský obvod Základní školy a Mateřské školy Hradec, Hradec, tvoří území obce Hradec</w:t>
      </w:r>
    </w:p>
    <w:p w14:paraId="52636833" w14:textId="68A2A3EE" w:rsidR="00505330" w:rsidRDefault="00505330" w:rsidP="00505330">
      <w:pPr>
        <w:pStyle w:val="Bezmezer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školský obvod pro základní vzdělávání na I. stupni základní školy</w:t>
      </w:r>
    </w:p>
    <w:p w14:paraId="39FD65FC" w14:textId="09B6DF61" w:rsidR="00505330" w:rsidRDefault="00505330" w:rsidP="00505330">
      <w:pPr>
        <w:pStyle w:val="Bezmezer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školský obvod pro předškolní vzdělávání.</w:t>
      </w:r>
    </w:p>
    <w:p w14:paraId="02302C89" w14:textId="77777777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</w:p>
    <w:p w14:paraId="03C2E056" w14:textId="77777777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</w:p>
    <w:p w14:paraId="34E271F8" w14:textId="1AB98CF4" w:rsidR="00505330" w:rsidRPr="00505330" w:rsidRDefault="00505330" w:rsidP="00505330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505330">
        <w:rPr>
          <w:rFonts w:cstheme="minorHAnsi"/>
          <w:b/>
          <w:bCs/>
          <w:sz w:val="24"/>
          <w:szCs w:val="24"/>
        </w:rPr>
        <w:t>Čl.2</w:t>
      </w:r>
    </w:p>
    <w:p w14:paraId="3A617651" w14:textId="32066F38" w:rsidR="00505330" w:rsidRDefault="00505330" w:rsidP="00505330">
      <w:pPr>
        <w:pStyle w:val="Bezmezer"/>
        <w:jc w:val="center"/>
        <w:rPr>
          <w:rFonts w:cstheme="minorHAnsi"/>
          <w:b/>
          <w:bCs/>
          <w:sz w:val="24"/>
          <w:szCs w:val="24"/>
        </w:rPr>
      </w:pPr>
      <w:r w:rsidRPr="00505330">
        <w:rPr>
          <w:rFonts w:cstheme="minorHAnsi"/>
          <w:b/>
          <w:bCs/>
          <w:sz w:val="24"/>
          <w:szCs w:val="24"/>
        </w:rPr>
        <w:t>Závěrečné ustanovení</w:t>
      </w:r>
    </w:p>
    <w:p w14:paraId="6270591A" w14:textId="77777777" w:rsidR="00505330" w:rsidRP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</w:p>
    <w:p w14:paraId="129F8198" w14:textId="6582A822" w:rsid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  <w:r w:rsidRPr="00505330">
        <w:rPr>
          <w:rFonts w:cstheme="minorHAnsi"/>
          <w:sz w:val="24"/>
          <w:szCs w:val="24"/>
        </w:rPr>
        <w:t>Tato vyhláška nabývá účinnosti patnáctým dnem pro dni jejího vyhlášení.</w:t>
      </w:r>
    </w:p>
    <w:p w14:paraId="1FFA0F3F" w14:textId="77777777" w:rsid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</w:p>
    <w:p w14:paraId="26568BE8" w14:textId="77777777" w:rsid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</w:p>
    <w:p w14:paraId="3C02F25F" w14:textId="77777777" w:rsid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</w:p>
    <w:p w14:paraId="5182D620" w14:textId="77777777" w:rsidR="00505330" w:rsidRDefault="00505330" w:rsidP="00505330">
      <w:pPr>
        <w:pStyle w:val="Bezmezer"/>
        <w:jc w:val="center"/>
        <w:rPr>
          <w:rFonts w:cstheme="minorHAnsi"/>
          <w:sz w:val="24"/>
          <w:szCs w:val="24"/>
        </w:rPr>
      </w:pPr>
    </w:p>
    <w:p w14:paraId="533BC131" w14:textId="43AEF3A8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                                                             ………………………………………..</w:t>
      </w:r>
    </w:p>
    <w:p w14:paraId="387DCBFC" w14:textId="2C279E2A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Bc. Romana Roučková                                                                                    Pavel Hlaváč</w:t>
      </w:r>
    </w:p>
    <w:p w14:paraId="12DCEB6F" w14:textId="02A0246A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místostarostka                                                                                                starosta</w:t>
      </w:r>
    </w:p>
    <w:p w14:paraId="572B8F6E" w14:textId="77777777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</w:p>
    <w:p w14:paraId="1B658491" w14:textId="77777777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</w:p>
    <w:p w14:paraId="0824B4E6" w14:textId="77777777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</w:p>
    <w:p w14:paraId="453F57F7" w14:textId="4DA020AA" w:rsidR="00505330" w:rsidRDefault="00505330" w:rsidP="00505330">
      <w:pPr>
        <w:pStyle w:val="Bezmezer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vyvěšeno na úřední desce dne: 14.12.2016</w:t>
      </w:r>
    </w:p>
    <w:p w14:paraId="3195C831" w14:textId="28CC6E5B" w:rsidR="00065F84" w:rsidRPr="00065F84" w:rsidRDefault="00505330" w:rsidP="00505330">
      <w:pPr>
        <w:pStyle w:val="Bezmezer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>sejmuto z úřední desky dne:</w:t>
      </w:r>
    </w:p>
    <w:sectPr w:rsidR="00065F84" w:rsidRPr="00065F84" w:rsidSect="00065F84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40F4"/>
    <w:multiLevelType w:val="hybridMultilevel"/>
    <w:tmpl w:val="DE82CF90"/>
    <w:lvl w:ilvl="0" w:tplc="76CAAF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FDB37E0"/>
    <w:multiLevelType w:val="hybridMultilevel"/>
    <w:tmpl w:val="68D4ECF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143353">
    <w:abstractNumId w:val="1"/>
  </w:num>
  <w:num w:numId="2" w16cid:durableId="85827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84"/>
    <w:rsid w:val="00065F84"/>
    <w:rsid w:val="002F3E0E"/>
    <w:rsid w:val="0050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853D"/>
  <w15:chartTrackingRefBased/>
  <w15:docId w15:val="{02B557E4-1B5A-455A-875D-4760F65B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OÚ Hradec</dc:creator>
  <cp:keywords/>
  <dc:description/>
  <cp:lastModifiedBy>Účetní OÚ Hradec</cp:lastModifiedBy>
  <cp:revision>1</cp:revision>
  <dcterms:created xsi:type="dcterms:W3CDTF">2024-01-03T12:19:00Z</dcterms:created>
  <dcterms:modified xsi:type="dcterms:W3CDTF">2024-01-03T12:36:00Z</dcterms:modified>
</cp:coreProperties>
</file>