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1A9" w:rsidRDefault="006A71A9" w:rsidP="006A71A9">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MĚSTO POHOŘELICE</w:t>
      </w:r>
    </w:p>
    <w:p w:rsidR="006A71A9" w:rsidRDefault="006A71A9" w:rsidP="006A71A9">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Zastupitelstvo města Pohořelice</w:t>
      </w:r>
    </w:p>
    <w:p w:rsidR="006A71A9" w:rsidRPr="00864DE0" w:rsidRDefault="006A71A9" w:rsidP="006A71A9">
      <w:pPr>
        <w:spacing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Obecně závazná vyhláška</w:t>
      </w:r>
      <w:r w:rsidR="006312A1">
        <w:rPr>
          <w:rFonts w:ascii="Times New Roman" w:hAnsi="Times New Roman" w:cs="Times New Roman"/>
          <w:sz w:val="24"/>
          <w:szCs w:val="24"/>
        </w:rPr>
        <w:t xml:space="preserve"> </w:t>
      </w:r>
      <w:r w:rsidR="006312A1" w:rsidRPr="006312A1">
        <w:rPr>
          <w:rFonts w:ascii="Times New Roman" w:hAnsi="Times New Roman" w:cs="Times New Roman"/>
          <w:b/>
          <w:sz w:val="24"/>
          <w:szCs w:val="24"/>
        </w:rPr>
        <w:t>č. 2/2022</w:t>
      </w:r>
      <w:r w:rsidRPr="006312A1">
        <w:rPr>
          <w:rFonts w:ascii="Times New Roman" w:hAnsi="Times New Roman" w:cs="Times New Roman"/>
          <w:b/>
          <w:bCs/>
          <w:sz w:val="24"/>
          <w:szCs w:val="24"/>
        </w:rPr>
        <w:t>,</w:t>
      </w:r>
    </w:p>
    <w:p w:rsidR="006A71A9" w:rsidRDefault="006A71A9" w:rsidP="006A71A9">
      <w:pPr>
        <w:spacing w:after="0" w:line="240" w:lineRule="auto"/>
        <w:ind w:left="57" w:right="57"/>
        <w:jc w:val="center"/>
        <w:rPr>
          <w:rFonts w:ascii="Times New Roman" w:hAnsi="Times New Roman" w:cs="Times New Roman"/>
          <w:b/>
          <w:bCs/>
          <w:sz w:val="24"/>
          <w:szCs w:val="24"/>
        </w:rPr>
      </w:pPr>
      <w:r w:rsidRPr="00703DC1">
        <w:rPr>
          <w:rFonts w:ascii="Times New Roman" w:hAnsi="Times New Roman" w:cs="Times New Roman"/>
          <w:b/>
          <w:bCs/>
          <w:sz w:val="24"/>
          <w:szCs w:val="24"/>
        </w:rPr>
        <w:t xml:space="preserve">o stanovení </w:t>
      </w:r>
      <w:r w:rsidRPr="00E719B9">
        <w:rPr>
          <w:rFonts w:ascii="Times New Roman" w:hAnsi="Times New Roman" w:cs="Times New Roman"/>
          <w:b/>
          <w:bCs/>
          <w:sz w:val="24"/>
          <w:szCs w:val="24"/>
        </w:rPr>
        <w:t xml:space="preserve">obecního systému odpadového hospodářství </w:t>
      </w:r>
    </w:p>
    <w:p w:rsidR="006A71A9" w:rsidRPr="00BE47ED" w:rsidRDefault="006A71A9" w:rsidP="006A71A9">
      <w:pPr>
        <w:spacing w:after="0" w:line="240" w:lineRule="auto"/>
        <w:ind w:left="57" w:right="57"/>
        <w:jc w:val="center"/>
        <w:rPr>
          <w:rFonts w:ascii="Times New Roman" w:hAnsi="Times New Roman" w:cs="Times New Roman"/>
          <w:b/>
          <w:bCs/>
          <w:sz w:val="24"/>
          <w:szCs w:val="24"/>
        </w:rPr>
      </w:pPr>
    </w:p>
    <w:p w:rsidR="006A71A9"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Zastupitelstvo </w:t>
      </w:r>
      <w:r>
        <w:rPr>
          <w:rFonts w:ascii="Times New Roman" w:hAnsi="Times New Roman" w:cs="Times New Roman"/>
          <w:sz w:val="24"/>
          <w:szCs w:val="24"/>
        </w:rPr>
        <w:t>města Pohořelice</w:t>
      </w:r>
      <w:r w:rsidRPr="00703DC1">
        <w:rPr>
          <w:rFonts w:ascii="Times New Roman" w:hAnsi="Times New Roman" w:cs="Times New Roman"/>
          <w:sz w:val="24"/>
          <w:szCs w:val="24"/>
        </w:rPr>
        <w:t xml:space="preserve"> se na svém zasedání </w:t>
      </w:r>
      <w:r w:rsidRPr="00864DE0">
        <w:rPr>
          <w:rFonts w:ascii="Times New Roman" w:hAnsi="Times New Roman" w:cs="Times New Roman"/>
          <w:sz w:val="24"/>
          <w:szCs w:val="24"/>
        </w:rPr>
        <w:t xml:space="preserve">dne </w:t>
      </w:r>
      <w:r w:rsidR="000316D5">
        <w:rPr>
          <w:rFonts w:ascii="Times New Roman" w:hAnsi="Times New Roman" w:cs="Times New Roman"/>
          <w:sz w:val="24"/>
          <w:szCs w:val="24"/>
        </w:rPr>
        <w:t>16. 11. 2022</w:t>
      </w:r>
      <w:r w:rsidR="006312A1">
        <w:rPr>
          <w:rFonts w:ascii="Times New Roman" w:hAnsi="Times New Roman" w:cs="Times New Roman"/>
          <w:sz w:val="24"/>
          <w:szCs w:val="24"/>
        </w:rPr>
        <w:t xml:space="preserve"> usnesením č. </w:t>
      </w:r>
      <w:r w:rsidR="00C55217">
        <w:rPr>
          <w:rFonts w:ascii="Times New Roman" w:hAnsi="Times New Roman" w:cs="Times New Roman"/>
          <w:sz w:val="24"/>
          <w:szCs w:val="24"/>
        </w:rPr>
        <w:t xml:space="preserve">10/III/22 </w:t>
      </w:r>
      <w:r w:rsidRPr="00E8567F">
        <w:rPr>
          <w:rFonts w:ascii="Times New Roman" w:hAnsi="Times New Roman" w:cs="Times New Roman"/>
          <w:sz w:val="24"/>
          <w:szCs w:val="24"/>
        </w:rPr>
        <w:t xml:space="preserve">usneslo vydat na základě </w:t>
      </w:r>
      <w:r w:rsidRPr="00E719B9">
        <w:rPr>
          <w:rFonts w:ascii="Times New Roman" w:hAnsi="Times New Roman" w:cs="Times New Roman"/>
          <w:sz w:val="24"/>
          <w:szCs w:val="24"/>
        </w:rPr>
        <w:t>§ 59 odst. 4 zákona č. 541/2020 Sb., o odpadech</w:t>
      </w:r>
      <w:r>
        <w:rPr>
          <w:rFonts w:ascii="Times New Roman" w:hAnsi="Times New Roman" w:cs="Times New Roman"/>
          <w:sz w:val="24"/>
          <w:szCs w:val="24"/>
        </w:rPr>
        <w:t>, ve znění pozdějších předpisů</w:t>
      </w:r>
      <w:r w:rsidRPr="00E719B9">
        <w:rPr>
          <w:rFonts w:ascii="Times New Roman" w:hAnsi="Times New Roman" w:cs="Times New Roman"/>
          <w:sz w:val="24"/>
          <w:szCs w:val="24"/>
        </w:rPr>
        <w:t xml:space="preserve"> </w:t>
      </w:r>
      <w:r>
        <w:rPr>
          <w:rFonts w:ascii="Times New Roman" w:hAnsi="Times New Roman" w:cs="Times New Roman"/>
          <w:sz w:val="24"/>
          <w:szCs w:val="24"/>
        </w:rPr>
        <w:t xml:space="preserve">(dále jen „zákon o odpadech“) </w:t>
      </w:r>
      <w:r w:rsidRPr="00703DC1">
        <w:rPr>
          <w:rFonts w:ascii="Times New Roman" w:hAnsi="Times New Roman" w:cs="Times New Roman"/>
          <w:sz w:val="24"/>
          <w:szCs w:val="24"/>
        </w:rPr>
        <w:t>a v souladu s § 10 písm. d) a § 84 odst. 2 pís</w:t>
      </w:r>
      <w:r>
        <w:rPr>
          <w:rFonts w:ascii="Times New Roman" w:hAnsi="Times New Roman" w:cs="Times New Roman"/>
          <w:sz w:val="24"/>
          <w:szCs w:val="24"/>
        </w:rPr>
        <w:t>m. h) zákona č. 128/2000 Sb., o </w:t>
      </w:r>
      <w:r w:rsidRPr="00703DC1">
        <w:rPr>
          <w:rFonts w:ascii="Times New Roman" w:hAnsi="Times New Roman" w:cs="Times New Roman"/>
          <w:sz w:val="24"/>
          <w:szCs w:val="24"/>
        </w:rPr>
        <w:t>obcích (obecní zřízení</w:t>
      </w:r>
      <w:r>
        <w:rPr>
          <w:rFonts w:ascii="Times New Roman" w:hAnsi="Times New Roman" w:cs="Times New Roman"/>
          <w:sz w:val="24"/>
          <w:szCs w:val="24"/>
        </w:rPr>
        <w:t xml:space="preserve">), ve znění pozdějších předpisů, tuto obecně závaznou vyhlášku </w:t>
      </w:r>
      <w:r w:rsidRPr="00703DC1">
        <w:rPr>
          <w:rFonts w:ascii="Times New Roman" w:hAnsi="Times New Roman" w:cs="Times New Roman"/>
          <w:sz w:val="24"/>
          <w:szCs w:val="24"/>
        </w:rPr>
        <w:t>(dále jen „vyhláška“)</w:t>
      </w:r>
      <w:r>
        <w:rPr>
          <w:rFonts w:ascii="Times New Roman" w:hAnsi="Times New Roman" w:cs="Times New Roman"/>
          <w:sz w:val="24"/>
          <w:szCs w:val="24"/>
        </w:rPr>
        <w:t>:</w:t>
      </w:r>
      <w:r w:rsidRPr="00703DC1">
        <w:rPr>
          <w:rFonts w:ascii="Times New Roman" w:hAnsi="Times New Roman" w:cs="Times New Roman"/>
          <w:sz w:val="24"/>
          <w:szCs w:val="24"/>
        </w:rPr>
        <w:t xml:space="preserve"> </w:t>
      </w:r>
    </w:p>
    <w:p w:rsidR="006A71A9" w:rsidRDefault="006A71A9" w:rsidP="006A71A9">
      <w:pPr>
        <w:spacing w:before="120" w:after="0" w:line="240" w:lineRule="auto"/>
        <w:ind w:left="57" w:right="57"/>
        <w:jc w:val="both"/>
        <w:rPr>
          <w:rFonts w:ascii="Times New Roman" w:hAnsi="Times New Roman" w:cs="Times New Roman"/>
          <w:sz w:val="24"/>
          <w:szCs w:val="24"/>
        </w:rPr>
      </w:pPr>
    </w:p>
    <w:p w:rsidR="000316D5" w:rsidRPr="00703DC1" w:rsidRDefault="000316D5" w:rsidP="006A71A9">
      <w:pPr>
        <w:spacing w:before="120" w:after="0" w:line="240" w:lineRule="auto"/>
        <w:ind w:left="57" w:right="57"/>
        <w:jc w:val="both"/>
        <w:rPr>
          <w:rFonts w:ascii="Times New Roman" w:hAnsi="Times New Roman" w:cs="Times New Roman"/>
          <w:sz w:val="24"/>
          <w:szCs w:val="24"/>
        </w:rPr>
      </w:pPr>
    </w:p>
    <w:p w:rsidR="006A71A9" w:rsidRPr="00313C98" w:rsidRDefault="006A71A9" w:rsidP="006A71A9">
      <w:pPr>
        <w:spacing w:before="120"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Čl. 1</w:t>
      </w:r>
    </w:p>
    <w:p w:rsidR="006A71A9" w:rsidRPr="00595A78" w:rsidRDefault="006A71A9" w:rsidP="006A71A9">
      <w:pPr>
        <w:spacing w:before="120" w:after="0" w:line="240" w:lineRule="auto"/>
        <w:ind w:left="57" w:right="57"/>
        <w:jc w:val="center"/>
        <w:rPr>
          <w:rFonts w:ascii="Times New Roman" w:hAnsi="Times New Roman" w:cs="Times New Roman"/>
          <w:b/>
          <w:bCs/>
          <w:sz w:val="24"/>
          <w:szCs w:val="24"/>
        </w:rPr>
      </w:pPr>
      <w:r w:rsidRPr="00703DC1">
        <w:rPr>
          <w:rFonts w:ascii="Times New Roman" w:hAnsi="Times New Roman" w:cs="Times New Roman"/>
          <w:b/>
          <w:bCs/>
          <w:sz w:val="24"/>
          <w:szCs w:val="24"/>
        </w:rPr>
        <w:t>Úvodní ustanovení</w:t>
      </w:r>
    </w:p>
    <w:p w:rsidR="006A71A9" w:rsidRPr="00B74DC0" w:rsidRDefault="006A71A9" w:rsidP="006A71A9">
      <w:pPr>
        <w:pStyle w:val="Odstavecseseznamem"/>
        <w:numPr>
          <w:ilvl w:val="0"/>
          <w:numId w:val="2"/>
        </w:numPr>
        <w:spacing w:before="120" w:after="120" w:line="240" w:lineRule="auto"/>
        <w:ind w:left="284" w:right="57" w:hanging="284"/>
        <w:jc w:val="both"/>
        <w:rPr>
          <w:rFonts w:ascii="Times New Roman" w:hAnsi="Times New Roman" w:cs="Times New Roman"/>
          <w:sz w:val="24"/>
          <w:szCs w:val="24"/>
        </w:rPr>
      </w:pPr>
      <w:r w:rsidRPr="00B74DC0">
        <w:rPr>
          <w:rFonts w:ascii="Times New Roman" w:hAnsi="Times New Roman" w:cs="Times New Roman"/>
          <w:sz w:val="24"/>
          <w:szCs w:val="24"/>
        </w:rPr>
        <w:t>Tato vyhláška stanovuje obecní systém odpadového hospodářství na území města Pohořelice.</w:t>
      </w:r>
    </w:p>
    <w:p w:rsidR="006A71A9" w:rsidRPr="003E7721" w:rsidRDefault="006A71A9" w:rsidP="006A71A9">
      <w:pPr>
        <w:pStyle w:val="Odstavecseseznamem"/>
        <w:spacing w:before="120" w:after="120" w:line="240" w:lineRule="auto"/>
        <w:ind w:left="284" w:right="57"/>
        <w:jc w:val="both"/>
        <w:rPr>
          <w:rFonts w:ascii="Times New Roman" w:hAnsi="Times New Roman" w:cs="Times New Roman"/>
          <w:color w:val="FF0000"/>
          <w:sz w:val="12"/>
          <w:szCs w:val="12"/>
        </w:rPr>
      </w:pPr>
    </w:p>
    <w:p w:rsidR="006A71A9" w:rsidRDefault="006A71A9" w:rsidP="006A71A9">
      <w:pPr>
        <w:pStyle w:val="Odstavecseseznamem"/>
        <w:numPr>
          <w:ilvl w:val="0"/>
          <w:numId w:val="2"/>
        </w:numPr>
        <w:spacing w:before="120" w:after="120" w:line="240" w:lineRule="auto"/>
        <w:ind w:left="284" w:right="57" w:hanging="284"/>
        <w:jc w:val="both"/>
        <w:rPr>
          <w:rFonts w:ascii="Times New Roman" w:hAnsi="Times New Roman" w:cs="Times New Roman"/>
          <w:sz w:val="24"/>
          <w:szCs w:val="24"/>
        </w:rPr>
      </w:pPr>
      <w:r w:rsidRPr="002160C4">
        <w:rPr>
          <w:rFonts w:ascii="Times New Roman" w:hAnsi="Times New Roman" w:cs="Times New Roman"/>
          <w:sz w:val="24"/>
          <w:szCs w:val="24"/>
        </w:rPr>
        <w:t>Každý je povinen odpad nebo movitou věc, které předává do obecního systému, odkládat na místa určená městem Pohořelice v souladu s povinnostmi stanovenými</w:t>
      </w:r>
      <w:r>
        <w:rPr>
          <w:rFonts w:ascii="Times New Roman" w:hAnsi="Times New Roman" w:cs="Times New Roman"/>
          <w:sz w:val="24"/>
          <w:szCs w:val="24"/>
        </w:rPr>
        <w:t xml:space="preserve"> </w:t>
      </w:r>
      <w:r w:rsidRPr="002160C4">
        <w:rPr>
          <w:rFonts w:ascii="Times New Roman" w:hAnsi="Times New Roman" w:cs="Times New Roman"/>
          <w:sz w:val="24"/>
          <w:szCs w:val="24"/>
        </w:rPr>
        <w:t>pro daný druh, kategorii nebo mat</w:t>
      </w:r>
      <w:r>
        <w:rPr>
          <w:rFonts w:ascii="Times New Roman" w:hAnsi="Times New Roman" w:cs="Times New Roman"/>
          <w:sz w:val="24"/>
          <w:szCs w:val="24"/>
        </w:rPr>
        <w:t>eriál odpadu nebo movitých věcí</w:t>
      </w:r>
      <w:r w:rsidRPr="002160C4">
        <w:rPr>
          <w:rFonts w:ascii="Times New Roman" w:hAnsi="Times New Roman" w:cs="Times New Roman"/>
          <w:sz w:val="24"/>
          <w:szCs w:val="24"/>
        </w:rPr>
        <w:t xml:space="preserve"> zákonem o odpadech a touto vyhláškou</w:t>
      </w:r>
      <w:r>
        <w:rPr>
          <w:rFonts w:ascii="Times New Roman" w:hAnsi="Times New Roman" w:cs="Times New Roman"/>
          <w:sz w:val="24"/>
          <w:szCs w:val="24"/>
        </w:rPr>
        <w:t>.</w:t>
      </w:r>
      <w:r w:rsidRPr="002160C4">
        <w:rPr>
          <w:rStyle w:val="Znakapoznpodarou"/>
          <w:rFonts w:ascii="Times New Roman" w:hAnsi="Times New Roman" w:cs="Times New Roman"/>
          <w:sz w:val="24"/>
          <w:szCs w:val="24"/>
        </w:rPr>
        <w:footnoteReference w:id="1"/>
      </w:r>
    </w:p>
    <w:p w:rsidR="006A71A9" w:rsidRPr="00FC7826" w:rsidRDefault="006A71A9" w:rsidP="006A71A9">
      <w:pPr>
        <w:pStyle w:val="Odstavecseseznamem"/>
        <w:rPr>
          <w:rFonts w:ascii="Times New Roman" w:hAnsi="Times New Roman" w:cs="Times New Roman"/>
          <w:sz w:val="24"/>
          <w:szCs w:val="24"/>
        </w:rPr>
      </w:pPr>
    </w:p>
    <w:p w:rsidR="006A71A9" w:rsidRDefault="006A71A9" w:rsidP="006A71A9">
      <w:pPr>
        <w:pStyle w:val="Odstavecseseznamem"/>
        <w:numPr>
          <w:ilvl w:val="0"/>
          <w:numId w:val="2"/>
        </w:numPr>
        <w:spacing w:before="120" w:after="120" w:line="240" w:lineRule="auto"/>
        <w:ind w:left="284" w:right="57" w:hanging="284"/>
        <w:jc w:val="both"/>
        <w:rPr>
          <w:rFonts w:ascii="Times New Roman" w:hAnsi="Times New Roman" w:cs="Times New Roman"/>
          <w:sz w:val="24"/>
          <w:szCs w:val="24"/>
        </w:rPr>
      </w:pPr>
      <w:r>
        <w:rPr>
          <w:rFonts w:ascii="Times New Roman" w:hAnsi="Times New Roman" w:cs="Times New Roman"/>
          <w:sz w:val="24"/>
          <w:szCs w:val="24"/>
        </w:rPr>
        <w:t>V okamžiku, kdy osoba zapojená do obecního systému odloží movitou věc nebo odpad, s výjimkou výrobků s ukončenou životností, na místě městem Pohořelice k tomuto účelu určeném, stává se město Pohořelice vlastníkem této movité věci nebo odpadu.</w:t>
      </w:r>
      <w:r>
        <w:rPr>
          <w:rStyle w:val="Znakapoznpodarou"/>
          <w:rFonts w:ascii="Times New Roman" w:hAnsi="Times New Roman" w:cs="Times New Roman"/>
          <w:sz w:val="24"/>
          <w:szCs w:val="24"/>
        </w:rPr>
        <w:footnoteReference w:id="2"/>
      </w:r>
    </w:p>
    <w:p w:rsidR="006A71A9" w:rsidRPr="0049221A" w:rsidRDefault="006A71A9" w:rsidP="006A71A9">
      <w:pPr>
        <w:pStyle w:val="Odstavecseseznamem"/>
        <w:rPr>
          <w:rFonts w:ascii="Times New Roman" w:hAnsi="Times New Roman" w:cs="Times New Roman"/>
          <w:sz w:val="24"/>
          <w:szCs w:val="24"/>
        </w:rPr>
      </w:pPr>
    </w:p>
    <w:p w:rsidR="006A71A9" w:rsidRDefault="006A71A9" w:rsidP="006A71A9">
      <w:pPr>
        <w:pStyle w:val="Odstavecseseznamem"/>
        <w:numPr>
          <w:ilvl w:val="0"/>
          <w:numId w:val="2"/>
        </w:numPr>
        <w:spacing w:before="120" w:after="120" w:line="240" w:lineRule="auto"/>
        <w:ind w:left="284" w:right="57" w:hanging="284"/>
        <w:jc w:val="both"/>
        <w:rPr>
          <w:rFonts w:ascii="Times New Roman" w:hAnsi="Times New Roman" w:cs="Times New Roman"/>
          <w:sz w:val="24"/>
          <w:szCs w:val="24"/>
        </w:rPr>
      </w:pPr>
      <w:r>
        <w:rPr>
          <w:rFonts w:ascii="Times New Roman" w:hAnsi="Times New Roman" w:cs="Times New Roman"/>
          <w:sz w:val="24"/>
          <w:szCs w:val="24"/>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rsidR="000316D5" w:rsidRDefault="000316D5" w:rsidP="000316D5">
      <w:pPr>
        <w:pStyle w:val="Odstavecseseznamem"/>
        <w:spacing w:before="120" w:after="120" w:line="240" w:lineRule="auto"/>
        <w:ind w:left="284" w:right="57"/>
        <w:jc w:val="both"/>
        <w:rPr>
          <w:rFonts w:ascii="Times New Roman" w:hAnsi="Times New Roman" w:cs="Times New Roman"/>
          <w:sz w:val="24"/>
          <w:szCs w:val="24"/>
        </w:rPr>
      </w:pPr>
    </w:p>
    <w:p w:rsidR="000316D5" w:rsidRPr="002160C4" w:rsidRDefault="000316D5" w:rsidP="000316D5">
      <w:pPr>
        <w:pStyle w:val="Odstavecseseznamem"/>
        <w:spacing w:before="120" w:after="120" w:line="240" w:lineRule="auto"/>
        <w:ind w:left="284" w:right="57"/>
        <w:jc w:val="both"/>
        <w:rPr>
          <w:rFonts w:ascii="Times New Roman" w:hAnsi="Times New Roman" w:cs="Times New Roman"/>
          <w:sz w:val="24"/>
          <w:szCs w:val="24"/>
        </w:rPr>
      </w:pPr>
    </w:p>
    <w:p w:rsidR="006A71A9" w:rsidRPr="00515E5C" w:rsidRDefault="006A71A9" w:rsidP="006A71A9">
      <w:pPr>
        <w:pStyle w:val="Odstavecseseznamem"/>
        <w:spacing w:before="120" w:after="120" w:line="240" w:lineRule="auto"/>
        <w:ind w:left="714" w:right="57"/>
        <w:jc w:val="both"/>
        <w:rPr>
          <w:rFonts w:ascii="Times New Roman" w:hAnsi="Times New Roman" w:cs="Times New Roman"/>
          <w:color w:val="FF0000"/>
          <w:sz w:val="12"/>
          <w:szCs w:val="12"/>
        </w:rPr>
      </w:pPr>
    </w:p>
    <w:p w:rsidR="006A71A9" w:rsidRPr="00703DC1" w:rsidRDefault="006A71A9" w:rsidP="006A71A9">
      <w:pPr>
        <w:spacing w:before="120"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Čl. 2</w:t>
      </w:r>
    </w:p>
    <w:p w:rsidR="006A71A9" w:rsidRPr="00595A78" w:rsidRDefault="006A71A9" w:rsidP="006A71A9">
      <w:pPr>
        <w:spacing w:before="120" w:after="0" w:line="240" w:lineRule="auto"/>
        <w:ind w:left="57" w:right="57"/>
        <w:jc w:val="center"/>
        <w:rPr>
          <w:rFonts w:ascii="Times New Roman" w:hAnsi="Times New Roman" w:cs="Times New Roman"/>
          <w:b/>
          <w:bCs/>
          <w:sz w:val="24"/>
          <w:szCs w:val="24"/>
        </w:rPr>
      </w:pPr>
      <w:r w:rsidRPr="008B2834">
        <w:rPr>
          <w:rFonts w:ascii="Times New Roman" w:hAnsi="Times New Roman" w:cs="Times New Roman"/>
          <w:b/>
          <w:bCs/>
          <w:sz w:val="24"/>
          <w:szCs w:val="24"/>
        </w:rPr>
        <w:t xml:space="preserve">Oddělené soustřeďování </w:t>
      </w:r>
      <w:r w:rsidRPr="00703DC1">
        <w:rPr>
          <w:rFonts w:ascii="Times New Roman" w:hAnsi="Times New Roman" w:cs="Times New Roman"/>
          <w:b/>
          <w:bCs/>
          <w:sz w:val="24"/>
          <w:szCs w:val="24"/>
        </w:rPr>
        <w:t>komunálního odpadu</w:t>
      </w:r>
    </w:p>
    <w:p w:rsidR="006A71A9" w:rsidRPr="008B2834" w:rsidRDefault="006A71A9" w:rsidP="006A71A9">
      <w:pPr>
        <w:spacing w:before="120" w:after="12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1) </w:t>
      </w:r>
      <w:r w:rsidRPr="008B2834">
        <w:rPr>
          <w:rFonts w:ascii="Times New Roman" w:hAnsi="Times New Roman" w:cs="Times New Roman"/>
          <w:sz w:val="24"/>
          <w:szCs w:val="24"/>
        </w:rPr>
        <w:t xml:space="preserve">Osoby předávající komunální odpad na místa určená obcí jsou povinny odděleně soustřeďovat následující složky: </w:t>
      </w:r>
    </w:p>
    <w:p w:rsidR="006A71A9" w:rsidRPr="00C3615F" w:rsidRDefault="006A71A9" w:rsidP="006A71A9">
      <w:pPr>
        <w:spacing w:before="6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a) biologické odpady</w:t>
      </w:r>
      <w:r>
        <w:rPr>
          <w:rFonts w:ascii="Times New Roman" w:hAnsi="Times New Roman" w:cs="Times New Roman"/>
          <w:iCs/>
          <w:sz w:val="24"/>
          <w:szCs w:val="24"/>
        </w:rPr>
        <w:t xml:space="preserve"> rostlinného původu,</w:t>
      </w:r>
    </w:p>
    <w:p w:rsidR="006A71A9" w:rsidRPr="00C3615F" w:rsidRDefault="006A71A9" w:rsidP="006A71A9">
      <w:pPr>
        <w:spacing w:before="6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 xml:space="preserve">b) papír, </w:t>
      </w:r>
    </w:p>
    <w:p w:rsidR="006A71A9" w:rsidRPr="00C3615F" w:rsidRDefault="006A71A9" w:rsidP="006A71A9">
      <w:pPr>
        <w:spacing w:before="60" w:after="0" w:line="240" w:lineRule="auto"/>
        <w:ind w:left="57" w:right="57"/>
        <w:rPr>
          <w:rFonts w:ascii="Times New Roman" w:hAnsi="Times New Roman" w:cs="Times New Roman"/>
          <w:iCs/>
          <w:sz w:val="24"/>
          <w:szCs w:val="24"/>
        </w:rPr>
      </w:pPr>
      <w:r w:rsidRPr="00C3615F">
        <w:rPr>
          <w:rFonts w:ascii="Times New Roman" w:hAnsi="Times New Roman" w:cs="Times New Roman"/>
          <w:iCs/>
          <w:sz w:val="24"/>
          <w:szCs w:val="24"/>
        </w:rPr>
        <w:t xml:space="preserve">c) plasty včetně PET lahví </w:t>
      </w:r>
    </w:p>
    <w:p w:rsidR="006A71A9" w:rsidRPr="00C3615F" w:rsidRDefault="006A71A9" w:rsidP="006A71A9">
      <w:pPr>
        <w:spacing w:before="6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d) nápojové kartony</w:t>
      </w:r>
      <w:r>
        <w:rPr>
          <w:rFonts w:ascii="Times New Roman" w:hAnsi="Times New Roman" w:cs="Times New Roman"/>
          <w:iCs/>
          <w:sz w:val="24"/>
          <w:szCs w:val="24"/>
        </w:rPr>
        <w:t>,</w:t>
      </w:r>
    </w:p>
    <w:p w:rsidR="006A71A9" w:rsidRPr="00C3615F" w:rsidRDefault="006A71A9" w:rsidP="006A71A9">
      <w:pPr>
        <w:spacing w:before="60" w:after="0" w:line="240" w:lineRule="auto"/>
        <w:ind w:left="57" w:right="57"/>
        <w:rPr>
          <w:rFonts w:ascii="Times New Roman" w:hAnsi="Times New Roman" w:cs="Times New Roman"/>
          <w:sz w:val="24"/>
          <w:szCs w:val="24"/>
        </w:rPr>
      </w:pPr>
      <w:r>
        <w:rPr>
          <w:rFonts w:ascii="Times New Roman" w:hAnsi="Times New Roman" w:cs="Times New Roman"/>
          <w:iCs/>
          <w:sz w:val="24"/>
          <w:szCs w:val="24"/>
        </w:rPr>
        <w:t>e</w:t>
      </w:r>
      <w:r w:rsidRPr="00C3615F">
        <w:rPr>
          <w:rFonts w:ascii="Times New Roman" w:hAnsi="Times New Roman" w:cs="Times New Roman"/>
          <w:iCs/>
          <w:sz w:val="24"/>
          <w:szCs w:val="24"/>
        </w:rPr>
        <w:t xml:space="preserve">) sklo, </w:t>
      </w:r>
    </w:p>
    <w:p w:rsidR="006A71A9" w:rsidRPr="00C3615F" w:rsidRDefault="006A71A9" w:rsidP="006A71A9">
      <w:pPr>
        <w:spacing w:before="60" w:after="0" w:line="240" w:lineRule="auto"/>
        <w:ind w:left="57" w:right="57"/>
        <w:rPr>
          <w:rFonts w:ascii="Times New Roman" w:hAnsi="Times New Roman" w:cs="Times New Roman"/>
          <w:sz w:val="24"/>
          <w:szCs w:val="24"/>
        </w:rPr>
      </w:pPr>
      <w:r>
        <w:rPr>
          <w:rFonts w:ascii="Times New Roman" w:hAnsi="Times New Roman" w:cs="Times New Roman"/>
          <w:iCs/>
          <w:sz w:val="24"/>
          <w:szCs w:val="24"/>
        </w:rPr>
        <w:t>f</w:t>
      </w:r>
      <w:r w:rsidRPr="00C3615F">
        <w:rPr>
          <w:rFonts w:ascii="Times New Roman" w:hAnsi="Times New Roman" w:cs="Times New Roman"/>
          <w:iCs/>
          <w:sz w:val="24"/>
          <w:szCs w:val="24"/>
        </w:rPr>
        <w:t xml:space="preserve">) kovy, </w:t>
      </w:r>
    </w:p>
    <w:p w:rsidR="006A71A9" w:rsidRPr="007772A0" w:rsidRDefault="006A71A9" w:rsidP="006A71A9">
      <w:pPr>
        <w:spacing w:before="60" w:after="0" w:line="240" w:lineRule="auto"/>
        <w:ind w:left="57" w:right="57"/>
        <w:rPr>
          <w:rFonts w:ascii="Times New Roman" w:hAnsi="Times New Roman" w:cs="Times New Roman"/>
          <w:color w:val="FF0000"/>
          <w:sz w:val="24"/>
          <w:szCs w:val="24"/>
        </w:rPr>
      </w:pPr>
      <w:r>
        <w:rPr>
          <w:rFonts w:ascii="Times New Roman" w:hAnsi="Times New Roman" w:cs="Times New Roman"/>
          <w:iCs/>
          <w:sz w:val="24"/>
          <w:szCs w:val="24"/>
        </w:rPr>
        <w:lastRenderedPageBreak/>
        <w:t>g</w:t>
      </w:r>
      <w:r w:rsidRPr="007E0957">
        <w:rPr>
          <w:rFonts w:ascii="Times New Roman" w:hAnsi="Times New Roman" w:cs="Times New Roman"/>
          <w:iCs/>
          <w:sz w:val="24"/>
          <w:szCs w:val="24"/>
        </w:rPr>
        <w:t xml:space="preserve">) nebezpečné složky komunálního odpadu (např. kyseliny, louhy, zbytky barev a ředidel včetně obalů), </w:t>
      </w:r>
    </w:p>
    <w:p w:rsidR="006A71A9" w:rsidRPr="007E0957" w:rsidRDefault="006A71A9" w:rsidP="006A71A9">
      <w:pPr>
        <w:spacing w:before="60" w:after="0" w:line="240" w:lineRule="auto"/>
        <w:ind w:left="57" w:right="57"/>
        <w:jc w:val="both"/>
        <w:rPr>
          <w:rFonts w:ascii="Times New Roman" w:hAnsi="Times New Roman" w:cs="Times New Roman"/>
          <w:iCs/>
          <w:sz w:val="24"/>
          <w:szCs w:val="24"/>
        </w:rPr>
      </w:pPr>
      <w:r w:rsidRPr="007E0957">
        <w:rPr>
          <w:rFonts w:ascii="Times New Roman" w:hAnsi="Times New Roman" w:cs="Times New Roman"/>
          <w:iCs/>
          <w:sz w:val="24"/>
          <w:szCs w:val="24"/>
        </w:rPr>
        <w:t xml:space="preserve">h) objemný odpad </w:t>
      </w:r>
    </w:p>
    <w:p w:rsidR="006A71A9" w:rsidRDefault="006A71A9" w:rsidP="006A71A9">
      <w:pPr>
        <w:spacing w:before="60" w:after="0" w:line="240" w:lineRule="auto"/>
        <w:ind w:left="57" w:right="57"/>
        <w:rPr>
          <w:rFonts w:ascii="Times New Roman" w:hAnsi="Times New Roman" w:cs="Times New Roman"/>
          <w:iCs/>
          <w:sz w:val="24"/>
          <w:szCs w:val="24"/>
        </w:rPr>
      </w:pPr>
      <w:r>
        <w:rPr>
          <w:rFonts w:ascii="Times New Roman" w:hAnsi="Times New Roman" w:cs="Times New Roman"/>
          <w:iCs/>
          <w:sz w:val="24"/>
          <w:szCs w:val="24"/>
        </w:rPr>
        <w:t>i) jedlé tuky a oleje,</w:t>
      </w:r>
    </w:p>
    <w:p w:rsidR="006A71A9" w:rsidRPr="00C3615F" w:rsidRDefault="006A71A9" w:rsidP="006A71A9">
      <w:pPr>
        <w:spacing w:before="60" w:after="0" w:line="240" w:lineRule="auto"/>
        <w:ind w:left="57" w:right="57"/>
        <w:rPr>
          <w:rFonts w:ascii="Times New Roman" w:hAnsi="Times New Roman" w:cs="Times New Roman"/>
          <w:sz w:val="24"/>
          <w:szCs w:val="24"/>
        </w:rPr>
      </w:pPr>
      <w:r>
        <w:rPr>
          <w:rFonts w:ascii="Times New Roman" w:hAnsi="Times New Roman" w:cs="Times New Roman"/>
          <w:iCs/>
          <w:sz w:val="24"/>
          <w:szCs w:val="24"/>
        </w:rPr>
        <w:t>j) dřevo</w:t>
      </w:r>
    </w:p>
    <w:p w:rsidR="006A71A9" w:rsidRPr="007E0957" w:rsidRDefault="006A71A9" w:rsidP="006A71A9">
      <w:pPr>
        <w:spacing w:before="60" w:after="0" w:line="240" w:lineRule="auto"/>
        <w:ind w:left="57" w:right="57"/>
        <w:rPr>
          <w:rFonts w:ascii="Times New Roman" w:hAnsi="Times New Roman" w:cs="Times New Roman"/>
          <w:iCs/>
          <w:sz w:val="24"/>
          <w:szCs w:val="24"/>
        </w:rPr>
      </w:pPr>
      <w:r w:rsidRPr="007E0957">
        <w:rPr>
          <w:rFonts w:ascii="Times New Roman" w:hAnsi="Times New Roman" w:cs="Times New Roman"/>
          <w:iCs/>
          <w:sz w:val="24"/>
          <w:szCs w:val="24"/>
        </w:rPr>
        <w:t>k) textil</w:t>
      </w:r>
    </w:p>
    <w:p w:rsidR="006A71A9" w:rsidRDefault="006A71A9" w:rsidP="006A71A9">
      <w:pPr>
        <w:spacing w:before="60" w:after="0" w:line="240" w:lineRule="auto"/>
        <w:ind w:left="57" w:right="57"/>
        <w:rPr>
          <w:rFonts w:ascii="Times New Roman" w:hAnsi="Times New Roman" w:cs="Times New Roman"/>
          <w:iCs/>
          <w:sz w:val="24"/>
          <w:szCs w:val="24"/>
        </w:rPr>
      </w:pPr>
      <w:r>
        <w:rPr>
          <w:rFonts w:ascii="Times New Roman" w:hAnsi="Times New Roman" w:cs="Times New Roman"/>
          <w:iCs/>
          <w:sz w:val="24"/>
          <w:szCs w:val="24"/>
        </w:rPr>
        <w:t xml:space="preserve">l) </w:t>
      </w:r>
      <w:r w:rsidRPr="00C3615F">
        <w:rPr>
          <w:rFonts w:ascii="Times New Roman" w:hAnsi="Times New Roman" w:cs="Times New Roman"/>
          <w:iCs/>
          <w:sz w:val="24"/>
          <w:szCs w:val="24"/>
        </w:rPr>
        <w:t xml:space="preserve">směsný komunální odpad. </w:t>
      </w:r>
    </w:p>
    <w:p w:rsidR="000316D5" w:rsidRDefault="000316D5" w:rsidP="006A71A9">
      <w:pPr>
        <w:spacing w:before="60" w:after="0" w:line="240" w:lineRule="auto"/>
        <w:ind w:left="57" w:right="57"/>
        <w:rPr>
          <w:rFonts w:ascii="Times New Roman" w:hAnsi="Times New Roman" w:cs="Times New Roman"/>
          <w:iCs/>
          <w:sz w:val="24"/>
          <w:szCs w:val="24"/>
        </w:rPr>
      </w:pPr>
    </w:p>
    <w:p w:rsidR="000316D5" w:rsidRPr="00C3615F" w:rsidRDefault="000316D5" w:rsidP="006A71A9">
      <w:pPr>
        <w:spacing w:before="60" w:after="0" w:line="240" w:lineRule="auto"/>
        <w:ind w:left="57" w:right="57"/>
        <w:rPr>
          <w:rFonts w:ascii="Times New Roman" w:hAnsi="Times New Roman" w:cs="Times New Roman"/>
          <w:sz w:val="24"/>
          <w:szCs w:val="24"/>
        </w:rPr>
      </w:pPr>
    </w:p>
    <w:p w:rsidR="006A71A9" w:rsidRPr="00703DC1" w:rsidRDefault="006A71A9" w:rsidP="006A71A9">
      <w:pPr>
        <w:spacing w:before="120" w:after="0" w:line="240" w:lineRule="auto"/>
        <w:ind w:left="57" w:right="57"/>
        <w:jc w:val="center"/>
        <w:rPr>
          <w:rFonts w:ascii="Times New Roman" w:hAnsi="Times New Roman" w:cs="Times New Roman"/>
          <w:b/>
          <w:sz w:val="24"/>
          <w:szCs w:val="24"/>
        </w:rPr>
      </w:pPr>
      <w:r w:rsidRPr="00703DC1">
        <w:rPr>
          <w:rFonts w:ascii="Times New Roman" w:hAnsi="Times New Roman" w:cs="Times New Roman"/>
          <w:b/>
          <w:sz w:val="24"/>
          <w:szCs w:val="24"/>
        </w:rPr>
        <w:t>Čl. 3</w:t>
      </w:r>
    </w:p>
    <w:p w:rsidR="006A71A9" w:rsidRPr="005C3EA5" w:rsidRDefault="006A71A9" w:rsidP="006A71A9">
      <w:pPr>
        <w:spacing w:before="120" w:after="0" w:line="240" w:lineRule="auto"/>
        <w:ind w:left="57" w:right="57"/>
        <w:jc w:val="center"/>
        <w:rPr>
          <w:rFonts w:ascii="Times New Roman" w:hAnsi="Times New Roman" w:cs="Times New Roman"/>
          <w:b/>
          <w:sz w:val="24"/>
          <w:szCs w:val="24"/>
        </w:rPr>
      </w:pPr>
      <w:r w:rsidRPr="00784AD8">
        <w:rPr>
          <w:rFonts w:ascii="Times New Roman" w:hAnsi="Times New Roman" w:cs="Times New Roman"/>
          <w:b/>
          <w:sz w:val="24"/>
          <w:szCs w:val="24"/>
        </w:rPr>
        <w:t>Soustřeďování papíru</w:t>
      </w:r>
      <w:r w:rsidRPr="00703DC1">
        <w:rPr>
          <w:rFonts w:ascii="Times New Roman" w:hAnsi="Times New Roman" w:cs="Times New Roman"/>
          <w:b/>
          <w:sz w:val="24"/>
          <w:szCs w:val="24"/>
        </w:rPr>
        <w:t>, plast</w:t>
      </w:r>
      <w:r>
        <w:rPr>
          <w:rFonts w:ascii="Times New Roman" w:hAnsi="Times New Roman" w:cs="Times New Roman"/>
          <w:b/>
          <w:sz w:val="24"/>
          <w:szCs w:val="24"/>
        </w:rPr>
        <w:t>ů</w:t>
      </w:r>
      <w:r w:rsidRPr="00703DC1">
        <w:rPr>
          <w:rFonts w:ascii="Times New Roman" w:hAnsi="Times New Roman" w:cs="Times New Roman"/>
          <w:b/>
          <w:sz w:val="24"/>
          <w:szCs w:val="24"/>
        </w:rPr>
        <w:t xml:space="preserve">, </w:t>
      </w:r>
      <w:r>
        <w:rPr>
          <w:rFonts w:ascii="Times New Roman" w:hAnsi="Times New Roman" w:cs="Times New Roman"/>
          <w:b/>
          <w:sz w:val="24"/>
          <w:szCs w:val="24"/>
        </w:rPr>
        <w:t xml:space="preserve">nápojových kartonů a skla </w:t>
      </w:r>
    </w:p>
    <w:p w:rsidR="006A71A9"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1) </w:t>
      </w:r>
      <w:r>
        <w:rPr>
          <w:rFonts w:ascii="Times New Roman" w:hAnsi="Times New Roman" w:cs="Times New Roman"/>
          <w:sz w:val="24"/>
          <w:szCs w:val="24"/>
        </w:rPr>
        <w:t>Vytříděné složky komunálního odpadu jako je papír</w:t>
      </w:r>
      <w:r w:rsidRPr="00CC7C02">
        <w:rPr>
          <w:rFonts w:ascii="Times New Roman" w:hAnsi="Times New Roman" w:cs="Times New Roman"/>
          <w:sz w:val="24"/>
          <w:szCs w:val="24"/>
        </w:rPr>
        <w:t>, plast</w:t>
      </w:r>
      <w:r>
        <w:rPr>
          <w:rFonts w:ascii="Times New Roman" w:hAnsi="Times New Roman" w:cs="Times New Roman"/>
          <w:sz w:val="24"/>
          <w:szCs w:val="24"/>
        </w:rPr>
        <w:t>, PET lahve, nápojové</w:t>
      </w:r>
      <w:r w:rsidRPr="00CC7C02">
        <w:rPr>
          <w:rFonts w:ascii="Times New Roman" w:hAnsi="Times New Roman" w:cs="Times New Roman"/>
          <w:sz w:val="24"/>
          <w:szCs w:val="24"/>
        </w:rPr>
        <w:t xml:space="preserve"> karton</w:t>
      </w:r>
      <w:r>
        <w:rPr>
          <w:rFonts w:ascii="Times New Roman" w:hAnsi="Times New Roman" w:cs="Times New Roman"/>
          <w:sz w:val="24"/>
          <w:szCs w:val="24"/>
        </w:rPr>
        <w:t>y a sklo jsou jednotlivě</w:t>
      </w:r>
      <w:r w:rsidRPr="00703DC1">
        <w:rPr>
          <w:rFonts w:ascii="Times New Roman" w:hAnsi="Times New Roman" w:cs="Times New Roman"/>
          <w:sz w:val="24"/>
          <w:szCs w:val="24"/>
        </w:rPr>
        <w:t xml:space="preserve"> </w:t>
      </w:r>
      <w:r>
        <w:rPr>
          <w:rFonts w:ascii="Times New Roman" w:hAnsi="Times New Roman" w:cs="Times New Roman"/>
          <w:sz w:val="24"/>
          <w:szCs w:val="24"/>
        </w:rPr>
        <w:t>soustřeďovány</w:t>
      </w:r>
      <w:r w:rsidRPr="00703DC1">
        <w:rPr>
          <w:rFonts w:ascii="Times New Roman" w:hAnsi="Times New Roman" w:cs="Times New Roman"/>
          <w:sz w:val="24"/>
          <w:szCs w:val="24"/>
        </w:rPr>
        <w:t xml:space="preserve"> do zvláštních sběrných nádob - kontejnerů o objemu 1100 l, </w:t>
      </w:r>
      <w:r>
        <w:rPr>
          <w:rFonts w:ascii="Times New Roman" w:hAnsi="Times New Roman" w:cs="Times New Roman"/>
          <w:sz w:val="24"/>
          <w:szCs w:val="24"/>
        </w:rPr>
        <w:t>umístěných</w:t>
      </w:r>
      <w:r w:rsidRPr="00703DC1">
        <w:rPr>
          <w:rFonts w:ascii="Times New Roman" w:hAnsi="Times New Roman" w:cs="Times New Roman"/>
          <w:sz w:val="24"/>
          <w:szCs w:val="24"/>
        </w:rPr>
        <w:t xml:space="preserve"> na veřejně přístupných sběrných místech</w:t>
      </w:r>
      <w:r>
        <w:rPr>
          <w:rFonts w:ascii="Times New Roman" w:hAnsi="Times New Roman" w:cs="Times New Roman"/>
          <w:sz w:val="24"/>
          <w:szCs w:val="24"/>
        </w:rPr>
        <w:t>. Tato místa jsou uvedena v Příloze č. 1.</w:t>
      </w:r>
      <w:r w:rsidRPr="00703DC1">
        <w:rPr>
          <w:rFonts w:ascii="Times New Roman" w:hAnsi="Times New Roman" w:cs="Times New Roman"/>
          <w:sz w:val="24"/>
          <w:szCs w:val="24"/>
        </w:rPr>
        <w:t xml:space="preserve"> </w:t>
      </w:r>
    </w:p>
    <w:p w:rsidR="006A71A9" w:rsidRPr="006E66F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2) Vytříděné složky komunálního odpadu jako je papír, </w:t>
      </w:r>
      <w:r w:rsidRPr="00CC7C02">
        <w:rPr>
          <w:rFonts w:ascii="Times New Roman" w:hAnsi="Times New Roman" w:cs="Times New Roman"/>
          <w:sz w:val="24"/>
          <w:szCs w:val="24"/>
        </w:rPr>
        <w:t>plast</w:t>
      </w:r>
      <w:r>
        <w:rPr>
          <w:rFonts w:ascii="Times New Roman" w:hAnsi="Times New Roman" w:cs="Times New Roman"/>
          <w:sz w:val="24"/>
          <w:szCs w:val="24"/>
        </w:rPr>
        <w:t>, PET lahve a nápojové</w:t>
      </w:r>
      <w:r w:rsidRPr="00CC7C02">
        <w:rPr>
          <w:rFonts w:ascii="Times New Roman" w:hAnsi="Times New Roman" w:cs="Times New Roman"/>
          <w:sz w:val="24"/>
          <w:szCs w:val="24"/>
        </w:rPr>
        <w:t xml:space="preserve"> karton</w:t>
      </w:r>
      <w:r>
        <w:rPr>
          <w:rFonts w:ascii="Times New Roman" w:hAnsi="Times New Roman" w:cs="Times New Roman"/>
          <w:sz w:val="24"/>
          <w:szCs w:val="24"/>
        </w:rPr>
        <w:t xml:space="preserve">y jsou jednotlivě soustřeďovány do zvláštních sběrných nádob – popelnice 120 l a 240 l nebo kontejnerů 1100 l v souladu </w:t>
      </w:r>
      <w:r w:rsidRPr="006E66F9">
        <w:rPr>
          <w:rFonts w:ascii="Times New Roman" w:hAnsi="Times New Roman" w:cs="Times New Roman"/>
          <w:sz w:val="24"/>
          <w:szCs w:val="24"/>
        </w:rPr>
        <w:t>s čl. 14 této vyhlášky.</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w:t>
      </w:r>
      <w:r w:rsidRPr="00703DC1">
        <w:rPr>
          <w:rFonts w:ascii="Times New Roman" w:hAnsi="Times New Roman" w:cs="Times New Roman"/>
          <w:sz w:val="24"/>
          <w:szCs w:val="24"/>
        </w:rPr>
        <w:t>) Zvláštní sběrné nádoby jsou barevně odlišeny</w:t>
      </w:r>
      <w:r>
        <w:rPr>
          <w:rFonts w:ascii="Times New Roman" w:hAnsi="Times New Roman" w:cs="Times New Roman"/>
          <w:sz w:val="24"/>
          <w:szCs w:val="24"/>
        </w:rPr>
        <w:t>,</w:t>
      </w:r>
      <w:r w:rsidRPr="00703DC1">
        <w:rPr>
          <w:rFonts w:ascii="Times New Roman" w:hAnsi="Times New Roman" w:cs="Times New Roman"/>
          <w:sz w:val="24"/>
          <w:szCs w:val="24"/>
        </w:rPr>
        <w:t xml:space="preserve"> </w:t>
      </w:r>
      <w:r>
        <w:rPr>
          <w:rFonts w:ascii="Times New Roman" w:hAnsi="Times New Roman" w:cs="Times New Roman"/>
          <w:sz w:val="24"/>
          <w:szCs w:val="24"/>
        </w:rPr>
        <w:t xml:space="preserve">označeny identifikačním číslem nádoby </w:t>
      </w:r>
      <w:r w:rsidRPr="006E66F9">
        <w:rPr>
          <w:rFonts w:ascii="Times New Roman" w:hAnsi="Times New Roman" w:cs="Times New Roman"/>
          <w:sz w:val="24"/>
          <w:szCs w:val="24"/>
        </w:rPr>
        <w:t xml:space="preserve">(čl. 14 odst. 3) </w:t>
      </w:r>
      <w:r>
        <w:rPr>
          <w:rFonts w:ascii="Times New Roman" w:hAnsi="Times New Roman" w:cs="Times New Roman"/>
          <w:sz w:val="24"/>
          <w:szCs w:val="24"/>
        </w:rPr>
        <w:t>a dále nálepkou, která označuje druh tříděného odpadu:</w:t>
      </w:r>
      <w:r w:rsidRPr="00703DC1">
        <w:rPr>
          <w:rFonts w:ascii="Times New Roman" w:hAnsi="Times New Roman" w:cs="Times New Roman"/>
          <w:sz w:val="24"/>
          <w:szCs w:val="24"/>
        </w:rPr>
        <w:t xml:space="preserve"> </w:t>
      </w:r>
    </w:p>
    <w:p w:rsidR="006A71A9" w:rsidRPr="00C3615F" w:rsidRDefault="006A71A9" w:rsidP="006A71A9">
      <w:pPr>
        <w:spacing w:before="12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a) Papír - modrá barva</w:t>
      </w:r>
      <w:r>
        <w:rPr>
          <w:rFonts w:ascii="Times New Roman" w:hAnsi="Times New Roman" w:cs="Times New Roman"/>
          <w:iCs/>
          <w:sz w:val="24"/>
          <w:szCs w:val="24"/>
        </w:rPr>
        <w:t>,</w:t>
      </w:r>
    </w:p>
    <w:p w:rsidR="006A71A9" w:rsidRPr="00C3615F" w:rsidRDefault="006A71A9" w:rsidP="006A71A9">
      <w:pPr>
        <w:spacing w:before="120" w:after="0" w:line="240" w:lineRule="auto"/>
        <w:ind w:left="57" w:right="57"/>
        <w:rPr>
          <w:rFonts w:ascii="Times New Roman" w:hAnsi="Times New Roman" w:cs="Times New Roman"/>
          <w:sz w:val="24"/>
          <w:szCs w:val="24"/>
        </w:rPr>
      </w:pPr>
      <w:r w:rsidRPr="00C3615F">
        <w:rPr>
          <w:rFonts w:ascii="Times New Roman" w:hAnsi="Times New Roman" w:cs="Times New Roman"/>
          <w:iCs/>
          <w:sz w:val="24"/>
          <w:szCs w:val="24"/>
        </w:rPr>
        <w:t>b) Plasty včetně PET lahví a nápojové kartony - žlutá barva</w:t>
      </w:r>
      <w:r>
        <w:rPr>
          <w:rFonts w:ascii="Times New Roman" w:hAnsi="Times New Roman" w:cs="Times New Roman"/>
          <w:iCs/>
          <w:sz w:val="24"/>
          <w:szCs w:val="24"/>
        </w:rPr>
        <w:t>,</w:t>
      </w:r>
    </w:p>
    <w:p w:rsidR="006A71A9" w:rsidRPr="00C3615F" w:rsidRDefault="006A71A9" w:rsidP="006A71A9">
      <w:pPr>
        <w:spacing w:before="120" w:after="0" w:line="240" w:lineRule="auto"/>
        <w:ind w:left="57" w:right="57"/>
        <w:rPr>
          <w:rFonts w:ascii="Times New Roman" w:hAnsi="Times New Roman" w:cs="Times New Roman"/>
          <w:iCs/>
          <w:sz w:val="24"/>
          <w:szCs w:val="24"/>
        </w:rPr>
      </w:pPr>
      <w:r w:rsidRPr="00C3615F">
        <w:rPr>
          <w:rFonts w:ascii="Times New Roman" w:hAnsi="Times New Roman" w:cs="Times New Roman"/>
          <w:iCs/>
          <w:sz w:val="24"/>
          <w:szCs w:val="24"/>
        </w:rPr>
        <w:t>c) Sklo -  zelená barva</w:t>
      </w:r>
      <w:r>
        <w:rPr>
          <w:rFonts w:ascii="Times New Roman" w:hAnsi="Times New Roman" w:cs="Times New Roman"/>
          <w:iCs/>
          <w:sz w:val="24"/>
          <w:szCs w:val="24"/>
        </w:rPr>
        <w:t>.</w:t>
      </w:r>
    </w:p>
    <w:p w:rsidR="006A71A9" w:rsidRPr="005C3EA5" w:rsidRDefault="006A71A9" w:rsidP="006A71A9">
      <w:pPr>
        <w:spacing w:before="120" w:after="0" w:line="240" w:lineRule="auto"/>
        <w:ind w:left="57" w:right="57"/>
        <w:jc w:val="both"/>
        <w:rPr>
          <w:rFonts w:ascii="Times New Roman" w:hAnsi="Times New Roman" w:cs="Times New Roman"/>
          <w:i/>
          <w:iCs/>
          <w:sz w:val="24"/>
          <w:szCs w:val="24"/>
        </w:rPr>
      </w:pPr>
      <w:r>
        <w:rPr>
          <w:rFonts w:ascii="Times New Roman" w:hAnsi="Times New Roman" w:cs="Times New Roman"/>
          <w:sz w:val="24"/>
          <w:szCs w:val="24"/>
        </w:rPr>
        <w:t>4</w:t>
      </w:r>
      <w:r w:rsidRPr="00703DC1">
        <w:rPr>
          <w:rFonts w:ascii="Times New Roman" w:hAnsi="Times New Roman" w:cs="Times New Roman"/>
          <w:sz w:val="24"/>
          <w:szCs w:val="24"/>
        </w:rPr>
        <w:t xml:space="preserve">) </w:t>
      </w:r>
      <w:r w:rsidRPr="00703DC1">
        <w:rPr>
          <w:rFonts w:ascii="Times New Roman" w:hAnsi="Times New Roman" w:cs="Times New Roman"/>
          <w:iCs/>
          <w:sz w:val="24"/>
          <w:szCs w:val="24"/>
        </w:rPr>
        <w:t xml:space="preserve">Papír je </w:t>
      </w:r>
      <w:r w:rsidRPr="00515E5C">
        <w:rPr>
          <w:rFonts w:ascii="Times New Roman" w:hAnsi="Times New Roman" w:cs="Times New Roman"/>
          <w:iCs/>
          <w:sz w:val="24"/>
          <w:szCs w:val="24"/>
        </w:rPr>
        <w:t xml:space="preserve">také soustřeďován v předem vyhlášených termínech </w:t>
      </w:r>
      <w:r>
        <w:rPr>
          <w:rFonts w:ascii="Times New Roman" w:hAnsi="Times New Roman" w:cs="Times New Roman"/>
          <w:iCs/>
          <w:sz w:val="24"/>
          <w:szCs w:val="24"/>
        </w:rPr>
        <w:t>na daných místech Základní a mateřskou školou Pohořelice.</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5) </w:t>
      </w:r>
      <w:r w:rsidR="00EC105C">
        <w:rPr>
          <w:rFonts w:ascii="Times New Roman" w:hAnsi="Times New Roman" w:cs="Times New Roman"/>
          <w:sz w:val="24"/>
          <w:szCs w:val="24"/>
        </w:rPr>
        <w:t>Prázdnou sběrnou nádobu je třeba odstranit z veřejného prostranství nejpozději do konce dne svozu.</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6</w:t>
      </w:r>
      <w:r w:rsidRPr="00703DC1">
        <w:rPr>
          <w:rFonts w:ascii="Times New Roman" w:hAnsi="Times New Roman" w:cs="Times New Roman"/>
          <w:sz w:val="24"/>
          <w:szCs w:val="24"/>
        </w:rPr>
        <w:t>) Do zvláštních sběrných nádob je zakázáno ukládat jiné složky komunálních odpadů</w:t>
      </w:r>
      <w:r>
        <w:rPr>
          <w:rFonts w:ascii="Times New Roman" w:hAnsi="Times New Roman" w:cs="Times New Roman"/>
          <w:sz w:val="24"/>
          <w:szCs w:val="24"/>
        </w:rPr>
        <w:t>,</w:t>
      </w:r>
      <w:r w:rsidRPr="00703DC1">
        <w:rPr>
          <w:rFonts w:ascii="Times New Roman" w:hAnsi="Times New Roman" w:cs="Times New Roman"/>
          <w:sz w:val="24"/>
          <w:szCs w:val="24"/>
        </w:rPr>
        <w:t xml:space="preserve"> než pro které jsou určeny.</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7) Zvláštní sběrné nádoby je povinnost plnit tak, aby je bylo možno uzavřít a odpad z nich při manipulaci nevypadával. Pokud to umožňuje povaha odpadu, je nutno objem odpadu před jeho uložením do sběrné nádoby minimalizovat. </w:t>
      </w:r>
    </w:p>
    <w:p w:rsidR="00DA13BA" w:rsidRPr="000316D5" w:rsidRDefault="00DA13BA" w:rsidP="006A71A9">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sz w:val="24"/>
          <w:szCs w:val="24"/>
        </w:rPr>
        <w:t xml:space="preserve">8) Vytříděné složky komunálního odpadu jako je papír, plast, PET lahve, nápojové kartony a sklo jsou </w:t>
      </w:r>
      <w:r w:rsidR="006D34E5" w:rsidRPr="000316D5">
        <w:rPr>
          <w:rFonts w:ascii="Times New Roman" w:hAnsi="Times New Roman" w:cs="Times New Roman"/>
          <w:sz w:val="24"/>
          <w:szCs w:val="24"/>
        </w:rPr>
        <w:t>dále</w:t>
      </w:r>
      <w:r w:rsidRPr="000316D5">
        <w:rPr>
          <w:rFonts w:ascii="Times New Roman" w:hAnsi="Times New Roman" w:cs="Times New Roman"/>
          <w:sz w:val="24"/>
          <w:szCs w:val="24"/>
        </w:rPr>
        <w:t xml:space="preserve"> soustřeďovány do </w:t>
      </w:r>
      <w:r w:rsidR="006D34E5" w:rsidRPr="000316D5">
        <w:rPr>
          <w:rFonts w:ascii="Times New Roman" w:hAnsi="Times New Roman" w:cs="Times New Roman"/>
          <w:sz w:val="24"/>
          <w:szCs w:val="24"/>
        </w:rPr>
        <w:t xml:space="preserve">zvláštních </w:t>
      </w:r>
      <w:r w:rsidRPr="000316D5">
        <w:rPr>
          <w:rFonts w:ascii="Times New Roman" w:hAnsi="Times New Roman" w:cs="Times New Roman"/>
          <w:sz w:val="24"/>
          <w:szCs w:val="24"/>
        </w:rPr>
        <w:t>sběrných nádob, umístěných na Sběrném dvoře na adrese Loděnická 1079, 691 23 Pohořelice.</w:t>
      </w:r>
    </w:p>
    <w:p w:rsidR="006A71A9" w:rsidRDefault="006A71A9" w:rsidP="006A71A9">
      <w:pPr>
        <w:spacing w:before="120" w:after="0" w:line="240" w:lineRule="auto"/>
        <w:ind w:left="57" w:right="57"/>
        <w:jc w:val="both"/>
        <w:rPr>
          <w:rFonts w:ascii="Times New Roman" w:hAnsi="Times New Roman" w:cs="Times New Roman"/>
          <w:sz w:val="24"/>
          <w:szCs w:val="24"/>
        </w:rPr>
      </w:pPr>
    </w:p>
    <w:p w:rsidR="000316D5" w:rsidRDefault="000316D5" w:rsidP="006A71A9">
      <w:pPr>
        <w:spacing w:before="120" w:after="0" w:line="240" w:lineRule="auto"/>
        <w:ind w:left="57" w:right="57"/>
        <w:jc w:val="both"/>
        <w:rPr>
          <w:rFonts w:ascii="Times New Roman" w:hAnsi="Times New Roman" w:cs="Times New Roman"/>
          <w:sz w:val="24"/>
          <w:szCs w:val="24"/>
        </w:rPr>
      </w:pPr>
    </w:p>
    <w:p w:rsidR="000316D5" w:rsidRDefault="000316D5" w:rsidP="006A71A9">
      <w:pPr>
        <w:spacing w:before="120" w:after="0" w:line="240" w:lineRule="auto"/>
        <w:ind w:left="57" w:right="57"/>
        <w:jc w:val="both"/>
        <w:rPr>
          <w:rFonts w:ascii="Times New Roman" w:hAnsi="Times New Roman" w:cs="Times New Roman"/>
          <w:sz w:val="24"/>
          <w:szCs w:val="24"/>
        </w:rPr>
      </w:pPr>
    </w:p>
    <w:p w:rsidR="000316D5" w:rsidRDefault="000316D5" w:rsidP="006A71A9">
      <w:pPr>
        <w:spacing w:before="120" w:after="0" w:line="240" w:lineRule="auto"/>
        <w:ind w:left="57" w:right="57"/>
        <w:jc w:val="both"/>
        <w:rPr>
          <w:rFonts w:ascii="Times New Roman" w:hAnsi="Times New Roman" w:cs="Times New Roman"/>
          <w:sz w:val="24"/>
          <w:szCs w:val="24"/>
        </w:rPr>
      </w:pPr>
    </w:p>
    <w:p w:rsidR="000316D5" w:rsidRDefault="000316D5" w:rsidP="006A71A9">
      <w:pPr>
        <w:spacing w:before="120" w:after="0" w:line="240" w:lineRule="auto"/>
        <w:ind w:left="57" w:right="57"/>
        <w:jc w:val="both"/>
        <w:rPr>
          <w:rFonts w:ascii="Times New Roman" w:hAnsi="Times New Roman" w:cs="Times New Roman"/>
          <w:sz w:val="24"/>
          <w:szCs w:val="24"/>
        </w:rPr>
      </w:pPr>
    </w:p>
    <w:p w:rsidR="006A71A9" w:rsidRPr="00703DC1" w:rsidRDefault="006A71A9" w:rsidP="006A71A9">
      <w:pPr>
        <w:spacing w:before="120"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lastRenderedPageBreak/>
        <w:t>Čl. 4</w:t>
      </w:r>
    </w:p>
    <w:p w:rsidR="006A71A9" w:rsidRPr="00703DC1" w:rsidRDefault="006A71A9" w:rsidP="006A71A9">
      <w:pPr>
        <w:spacing w:before="120" w:after="0" w:line="240" w:lineRule="auto"/>
        <w:ind w:left="57" w:right="57"/>
        <w:jc w:val="center"/>
        <w:rPr>
          <w:rFonts w:ascii="Times New Roman" w:hAnsi="Times New Roman" w:cs="Times New Roman"/>
          <w:b/>
          <w:bCs/>
          <w:sz w:val="24"/>
          <w:szCs w:val="24"/>
        </w:rPr>
      </w:pPr>
      <w:r w:rsidRPr="005520E9">
        <w:rPr>
          <w:rFonts w:ascii="Times New Roman" w:hAnsi="Times New Roman" w:cs="Times New Roman"/>
          <w:b/>
          <w:bCs/>
          <w:sz w:val="24"/>
          <w:szCs w:val="24"/>
        </w:rPr>
        <w:t xml:space="preserve">Soustřeďování biologických </w:t>
      </w:r>
      <w:r w:rsidRPr="00703DC1">
        <w:rPr>
          <w:rFonts w:ascii="Times New Roman" w:hAnsi="Times New Roman" w:cs="Times New Roman"/>
          <w:b/>
          <w:bCs/>
          <w:sz w:val="24"/>
          <w:szCs w:val="24"/>
        </w:rPr>
        <w:t>odpadů</w:t>
      </w:r>
      <w:r>
        <w:rPr>
          <w:rFonts w:ascii="Times New Roman" w:hAnsi="Times New Roman" w:cs="Times New Roman"/>
          <w:b/>
          <w:bCs/>
          <w:sz w:val="24"/>
          <w:szCs w:val="24"/>
        </w:rPr>
        <w:t xml:space="preserve"> rostlinného původu</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1) Za biologický odpad</w:t>
      </w:r>
      <w:r>
        <w:rPr>
          <w:rFonts w:ascii="Times New Roman" w:hAnsi="Times New Roman" w:cs="Times New Roman"/>
          <w:sz w:val="24"/>
          <w:szCs w:val="24"/>
        </w:rPr>
        <w:t xml:space="preserve"> rostlinného původu</w:t>
      </w:r>
      <w:r w:rsidRPr="00703DC1">
        <w:rPr>
          <w:rFonts w:ascii="Times New Roman" w:hAnsi="Times New Roman" w:cs="Times New Roman"/>
          <w:sz w:val="24"/>
          <w:szCs w:val="24"/>
        </w:rPr>
        <w:t xml:space="preserve"> je pro účely této vyhlášky považován biologicky rozložitelný odpad ze zahrad a veřejné zeleně a kuchyňský odpad rostlinného původu z domácností.</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2) Biologickým odpadem rostlinného původu se rozumí biologicky rozložitelný komunální odpad, který neobsahuje, ani nepřišel do kontaktu s biologickým odpadem živočišného původu nebo s vedlejšími produkty živočišného původu.</w:t>
      </w:r>
    </w:p>
    <w:p w:rsidR="006A71A9" w:rsidRPr="005520E9" w:rsidRDefault="006A71A9" w:rsidP="006A71A9">
      <w:pPr>
        <w:spacing w:before="120" w:after="0" w:line="240" w:lineRule="auto"/>
        <w:ind w:left="57" w:right="57"/>
        <w:jc w:val="both"/>
        <w:rPr>
          <w:rFonts w:ascii="Times New Roman" w:hAnsi="Times New Roman" w:cs="Times New Roman"/>
          <w:iCs/>
          <w:sz w:val="24"/>
          <w:szCs w:val="24"/>
        </w:rPr>
      </w:pPr>
      <w:r>
        <w:rPr>
          <w:rFonts w:ascii="Times New Roman" w:hAnsi="Times New Roman" w:cs="Times New Roman"/>
          <w:sz w:val="24"/>
          <w:szCs w:val="24"/>
        </w:rPr>
        <w:t xml:space="preserve">3) Biologický </w:t>
      </w:r>
      <w:r w:rsidRPr="00AE27B4">
        <w:rPr>
          <w:rFonts w:ascii="Times New Roman" w:hAnsi="Times New Roman" w:cs="Times New Roman"/>
          <w:sz w:val="24"/>
          <w:szCs w:val="24"/>
        </w:rPr>
        <w:t>odpad</w:t>
      </w:r>
      <w:r>
        <w:rPr>
          <w:rFonts w:ascii="Times New Roman" w:hAnsi="Times New Roman" w:cs="Times New Roman"/>
          <w:sz w:val="24"/>
          <w:szCs w:val="24"/>
        </w:rPr>
        <w:t xml:space="preserve"> rostlinného původu</w:t>
      </w:r>
      <w:r w:rsidRPr="00AE27B4">
        <w:rPr>
          <w:rFonts w:ascii="Times New Roman" w:hAnsi="Times New Roman" w:cs="Times New Roman"/>
          <w:sz w:val="24"/>
          <w:szCs w:val="24"/>
        </w:rPr>
        <w:t xml:space="preserve"> je soustřeďován do zvláštních sběrných nádob - popelnice 120 l a 240 l nebo kontejnerů 1100 l v souladu s </w:t>
      </w:r>
      <w:r w:rsidRPr="005520E9">
        <w:rPr>
          <w:rFonts w:ascii="Times New Roman" w:hAnsi="Times New Roman" w:cs="Times New Roman"/>
          <w:sz w:val="24"/>
          <w:szCs w:val="24"/>
        </w:rPr>
        <w:t>čl. 14 této vyhlášky.</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sidRPr="00AE27B4">
        <w:rPr>
          <w:rFonts w:ascii="Times New Roman" w:hAnsi="Times New Roman" w:cs="Times New Roman"/>
          <w:sz w:val="24"/>
          <w:szCs w:val="24"/>
        </w:rPr>
        <w:t>4) Zvláštní sběrné nádoby jsou barevně odlišeny</w:t>
      </w:r>
      <w:r>
        <w:rPr>
          <w:rFonts w:ascii="Times New Roman" w:hAnsi="Times New Roman" w:cs="Times New Roman"/>
          <w:sz w:val="24"/>
          <w:szCs w:val="24"/>
        </w:rPr>
        <w:t>,</w:t>
      </w:r>
      <w:r w:rsidRPr="00703DC1">
        <w:rPr>
          <w:rFonts w:ascii="Times New Roman" w:hAnsi="Times New Roman" w:cs="Times New Roman"/>
          <w:sz w:val="24"/>
          <w:szCs w:val="24"/>
        </w:rPr>
        <w:t xml:space="preserve"> </w:t>
      </w:r>
      <w:r>
        <w:rPr>
          <w:rFonts w:ascii="Times New Roman" w:hAnsi="Times New Roman" w:cs="Times New Roman"/>
          <w:sz w:val="24"/>
          <w:szCs w:val="24"/>
        </w:rPr>
        <w:t xml:space="preserve">označeny identifikačním číslem nádoby </w:t>
      </w:r>
      <w:r w:rsidRPr="005520E9">
        <w:rPr>
          <w:rFonts w:ascii="Times New Roman" w:hAnsi="Times New Roman" w:cs="Times New Roman"/>
          <w:sz w:val="24"/>
          <w:szCs w:val="24"/>
        </w:rPr>
        <w:t>(čl. 14 odst. 3)</w:t>
      </w:r>
      <w:r w:rsidRPr="003E7721">
        <w:rPr>
          <w:rFonts w:ascii="Times New Roman" w:hAnsi="Times New Roman" w:cs="Times New Roman"/>
          <w:color w:val="FF0000"/>
          <w:sz w:val="24"/>
          <w:szCs w:val="24"/>
        </w:rPr>
        <w:t xml:space="preserve"> </w:t>
      </w:r>
      <w:r>
        <w:rPr>
          <w:rFonts w:ascii="Times New Roman" w:hAnsi="Times New Roman" w:cs="Times New Roman"/>
          <w:sz w:val="24"/>
          <w:szCs w:val="24"/>
        </w:rPr>
        <w:t>a dále nálepkou, která označuje druh tříděného odpadu:</w:t>
      </w:r>
      <w:r w:rsidRPr="00703DC1">
        <w:rPr>
          <w:rFonts w:ascii="Times New Roman" w:hAnsi="Times New Roman" w:cs="Times New Roman"/>
          <w:sz w:val="24"/>
          <w:szCs w:val="24"/>
        </w:rPr>
        <w:t xml:space="preserve"> </w:t>
      </w:r>
    </w:p>
    <w:p w:rsidR="006A71A9" w:rsidRPr="00C3615F" w:rsidRDefault="006A71A9" w:rsidP="006A71A9">
      <w:pPr>
        <w:spacing w:before="120" w:after="0" w:line="240" w:lineRule="auto"/>
        <w:ind w:left="57" w:right="57"/>
        <w:rPr>
          <w:rFonts w:ascii="Times New Roman" w:hAnsi="Times New Roman" w:cs="Times New Roman"/>
          <w:iCs/>
          <w:sz w:val="24"/>
          <w:szCs w:val="24"/>
        </w:rPr>
      </w:pPr>
      <w:r>
        <w:rPr>
          <w:rFonts w:ascii="Times New Roman" w:hAnsi="Times New Roman" w:cs="Times New Roman"/>
          <w:iCs/>
          <w:sz w:val="24"/>
          <w:szCs w:val="24"/>
        </w:rPr>
        <w:t>a</w:t>
      </w:r>
      <w:r w:rsidRPr="00C3615F">
        <w:rPr>
          <w:rFonts w:ascii="Times New Roman" w:hAnsi="Times New Roman" w:cs="Times New Roman"/>
          <w:iCs/>
          <w:sz w:val="24"/>
          <w:szCs w:val="24"/>
        </w:rPr>
        <w:t>) Biologické odpady - hnědá barva</w:t>
      </w:r>
      <w:r>
        <w:rPr>
          <w:rFonts w:ascii="Times New Roman" w:hAnsi="Times New Roman" w:cs="Times New Roman"/>
          <w:iCs/>
          <w:sz w:val="24"/>
          <w:szCs w:val="24"/>
        </w:rPr>
        <w:t>.</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5) </w:t>
      </w:r>
      <w:r w:rsidR="00EC105C" w:rsidRPr="000316D5">
        <w:rPr>
          <w:rFonts w:ascii="Times New Roman" w:hAnsi="Times New Roman" w:cs="Times New Roman"/>
          <w:sz w:val="24"/>
          <w:szCs w:val="24"/>
        </w:rPr>
        <w:t>Vlastník nebo uživatel objektu je oprávněn u</w:t>
      </w:r>
      <w:r w:rsidR="000316D5" w:rsidRPr="000316D5">
        <w:rPr>
          <w:rFonts w:ascii="Times New Roman" w:hAnsi="Times New Roman" w:cs="Times New Roman"/>
          <w:sz w:val="24"/>
          <w:szCs w:val="24"/>
        </w:rPr>
        <w:t>místit sběrnou nádobu na</w:t>
      </w:r>
      <w:r w:rsidR="00EC105C" w:rsidRPr="000316D5">
        <w:rPr>
          <w:rFonts w:ascii="Times New Roman" w:hAnsi="Times New Roman" w:cs="Times New Roman"/>
          <w:sz w:val="24"/>
          <w:szCs w:val="24"/>
        </w:rPr>
        <w:t xml:space="preserve"> prostranství</w:t>
      </w:r>
      <w:r w:rsidR="000316D5" w:rsidRPr="000316D5">
        <w:rPr>
          <w:rFonts w:ascii="Times New Roman" w:hAnsi="Times New Roman" w:cs="Times New Roman"/>
          <w:sz w:val="24"/>
          <w:szCs w:val="24"/>
        </w:rPr>
        <w:t xml:space="preserve"> bezprostředně přiléhající k pozemní komunikaci</w:t>
      </w:r>
      <w:r w:rsidR="00EC105C" w:rsidRPr="000316D5">
        <w:rPr>
          <w:rFonts w:ascii="Times New Roman" w:hAnsi="Times New Roman" w:cs="Times New Roman"/>
          <w:sz w:val="24"/>
          <w:szCs w:val="24"/>
        </w:rPr>
        <w:t xml:space="preserve"> již den před svozem</w:t>
      </w:r>
      <w:r w:rsidR="000316D5" w:rsidRPr="000316D5">
        <w:rPr>
          <w:rFonts w:ascii="Times New Roman" w:hAnsi="Times New Roman" w:cs="Times New Roman"/>
          <w:sz w:val="24"/>
          <w:szCs w:val="24"/>
        </w:rPr>
        <w:t xml:space="preserve"> nebo v den svozu</w:t>
      </w:r>
      <w:r w:rsidR="00EC105C" w:rsidRPr="000316D5">
        <w:rPr>
          <w:rFonts w:ascii="Times New Roman" w:hAnsi="Times New Roman" w:cs="Times New Roman"/>
          <w:sz w:val="24"/>
          <w:szCs w:val="24"/>
        </w:rPr>
        <w:t xml:space="preserve"> tak, aby sběrná nádoba nebránila v průchodu či průjezdu osob či dopravních prostředků. </w:t>
      </w:r>
      <w:r w:rsidR="00EC105C">
        <w:rPr>
          <w:rFonts w:ascii="Times New Roman" w:hAnsi="Times New Roman" w:cs="Times New Roman"/>
          <w:sz w:val="24"/>
          <w:szCs w:val="24"/>
        </w:rPr>
        <w:t>Prázdnou sběrnou nádobu je třeba odstranit z veřejného prostranství nejpozději do konce dne svozu.</w:t>
      </w:r>
    </w:p>
    <w:p w:rsidR="006A71A9" w:rsidRPr="000316D5" w:rsidRDefault="006A71A9" w:rsidP="006A71A9">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sz w:val="24"/>
          <w:szCs w:val="24"/>
        </w:rPr>
        <w:t xml:space="preserve">6) Biologický odpad rostlinného původu je </w:t>
      </w:r>
      <w:r w:rsidR="006D34E5" w:rsidRPr="000316D5">
        <w:rPr>
          <w:rFonts w:ascii="Times New Roman" w:hAnsi="Times New Roman" w:cs="Times New Roman"/>
          <w:sz w:val="24"/>
          <w:szCs w:val="24"/>
        </w:rPr>
        <w:t>dále</w:t>
      </w:r>
      <w:r w:rsidRPr="000316D5">
        <w:rPr>
          <w:rFonts w:ascii="Times New Roman" w:hAnsi="Times New Roman" w:cs="Times New Roman"/>
          <w:sz w:val="24"/>
          <w:szCs w:val="24"/>
        </w:rPr>
        <w:t xml:space="preserve"> soustřeďován do zvláštních sběrných nádob -  velkoobjemových kontejnerů, umístěných na Sběrném dvoře na adrese Loděnická 1079, 691 23 Pohořelice. </w:t>
      </w:r>
    </w:p>
    <w:p w:rsidR="00EE6366" w:rsidRPr="000316D5" w:rsidRDefault="00EE6366" w:rsidP="00EE6366">
      <w:pPr>
        <w:spacing w:before="120" w:after="0" w:line="240" w:lineRule="auto"/>
        <w:ind w:right="57"/>
        <w:jc w:val="both"/>
        <w:rPr>
          <w:rFonts w:ascii="Times New Roman" w:hAnsi="Times New Roman" w:cs="Times New Roman"/>
          <w:sz w:val="24"/>
          <w:szCs w:val="24"/>
        </w:rPr>
      </w:pPr>
      <w:r w:rsidRPr="000316D5">
        <w:rPr>
          <w:rFonts w:ascii="Times New Roman" w:hAnsi="Times New Roman" w:cs="Times New Roman"/>
          <w:sz w:val="24"/>
          <w:szCs w:val="24"/>
        </w:rPr>
        <w:t>7) Svoz biologického odpadu rostlinného původu může být také zajišťován jeho odebíráním na předem vyhlášených přechodných stanovištích přímo</w:t>
      </w:r>
      <w:r w:rsidR="00E20541" w:rsidRPr="000316D5">
        <w:rPr>
          <w:rFonts w:ascii="Times New Roman" w:hAnsi="Times New Roman" w:cs="Times New Roman"/>
          <w:sz w:val="24"/>
          <w:szCs w:val="24"/>
        </w:rPr>
        <w:t xml:space="preserve"> do zvláštních sběrných nádob k </w:t>
      </w:r>
      <w:r w:rsidRPr="000316D5">
        <w:rPr>
          <w:rFonts w:ascii="Times New Roman" w:hAnsi="Times New Roman" w:cs="Times New Roman"/>
          <w:sz w:val="24"/>
          <w:szCs w:val="24"/>
        </w:rPr>
        <w:t xml:space="preserve">tomu určených. Informace o svozu jsou zveřejňovány obvyklým způsobem. </w:t>
      </w:r>
      <w:r w:rsidR="00AC3B3F" w:rsidRPr="000316D5">
        <w:rPr>
          <w:rFonts w:ascii="Times New Roman" w:hAnsi="Times New Roman" w:cs="Times New Roman"/>
          <w:sz w:val="24"/>
          <w:szCs w:val="24"/>
        </w:rPr>
        <w:t>na webových stránkách města, v místním tisku a vyhlašovány městským rozhlasem.</w:t>
      </w:r>
    </w:p>
    <w:p w:rsidR="006A71A9" w:rsidRDefault="00EE6366" w:rsidP="006A71A9">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sz w:val="24"/>
          <w:szCs w:val="24"/>
        </w:rPr>
        <w:t>8</w:t>
      </w:r>
      <w:r w:rsidR="006A71A9" w:rsidRPr="000316D5">
        <w:rPr>
          <w:rFonts w:ascii="Times New Roman" w:hAnsi="Times New Roman" w:cs="Times New Roman"/>
          <w:sz w:val="24"/>
          <w:szCs w:val="24"/>
        </w:rPr>
        <w:t xml:space="preserve">) </w:t>
      </w:r>
      <w:r w:rsidR="006A71A9">
        <w:rPr>
          <w:rFonts w:ascii="Times New Roman" w:hAnsi="Times New Roman" w:cs="Times New Roman"/>
          <w:sz w:val="24"/>
          <w:szCs w:val="24"/>
        </w:rPr>
        <w:t>Soustřeďování biologického</w:t>
      </w:r>
      <w:r w:rsidR="006A71A9" w:rsidRPr="00E75899">
        <w:rPr>
          <w:rFonts w:ascii="Times New Roman" w:hAnsi="Times New Roman" w:cs="Times New Roman"/>
          <w:sz w:val="24"/>
          <w:szCs w:val="24"/>
        </w:rPr>
        <w:t xml:space="preserve"> odpadu</w:t>
      </w:r>
      <w:r w:rsidR="006A71A9">
        <w:rPr>
          <w:rFonts w:ascii="Times New Roman" w:hAnsi="Times New Roman" w:cs="Times New Roman"/>
          <w:sz w:val="24"/>
          <w:szCs w:val="24"/>
        </w:rPr>
        <w:t xml:space="preserve"> rostlinného původu</w:t>
      </w:r>
      <w:r w:rsidR="006A71A9" w:rsidRPr="00E75899">
        <w:rPr>
          <w:rFonts w:ascii="Times New Roman" w:hAnsi="Times New Roman" w:cs="Times New Roman"/>
          <w:sz w:val="24"/>
          <w:szCs w:val="24"/>
        </w:rPr>
        <w:t xml:space="preserve"> podléhá požadavkům stanoveným v čl. 3 odst. 6 a 7.</w:t>
      </w:r>
    </w:p>
    <w:p w:rsidR="006A71A9" w:rsidRDefault="006A71A9" w:rsidP="006A71A9">
      <w:pPr>
        <w:spacing w:before="120" w:after="0" w:line="240" w:lineRule="auto"/>
        <w:ind w:left="57" w:right="57"/>
        <w:jc w:val="both"/>
        <w:rPr>
          <w:rFonts w:ascii="Times New Roman" w:hAnsi="Times New Roman" w:cs="Times New Roman"/>
          <w:sz w:val="24"/>
          <w:szCs w:val="24"/>
        </w:rPr>
      </w:pPr>
    </w:p>
    <w:p w:rsidR="000316D5" w:rsidRPr="00BE47ED" w:rsidRDefault="000316D5" w:rsidP="006A71A9">
      <w:pPr>
        <w:spacing w:before="120" w:after="0" w:line="240" w:lineRule="auto"/>
        <w:ind w:left="57" w:right="57"/>
        <w:jc w:val="both"/>
        <w:rPr>
          <w:rFonts w:ascii="Times New Roman" w:hAnsi="Times New Roman" w:cs="Times New Roman"/>
          <w:sz w:val="24"/>
          <w:szCs w:val="24"/>
        </w:rPr>
      </w:pPr>
    </w:p>
    <w:p w:rsidR="006A71A9" w:rsidRPr="00703DC1" w:rsidRDefault="006A71A9" w:rsidP="006A71A9">
      <w:pPr>
        <w:spacing w:before="240" w:after="0" w:line="240" w:lineRule="auto"/>
        <w:ind w:left="57" w:right="57"/>
        <w:jc w:val="center"/>
        <w:rPr>
          <w:rFonts w:ascii="Times New Roman" w:hAnsi="Times New Roman" w:cs="Times New Roman"/>
          <w:b/>
          <w:sz w:val="24"/>
          <w:szCs w:val="24"/>
        </w:rPr>
      </w:pPr>
      <w:r w:rsidRPr="00703DC1">
        <w:rPr>
          <w:rFonts w:ascii="Times New Roman" w:hAnsi="Times New Roman" w:cs="Times New Roman"/>
          <w:b/>
          <w:sz w:val="24"/>
          <w:szCs w:val="24"/>
        </w:rPr>
        <w:t>Čl.</w:t>
      </w:r>
      <w:r>
        <w:rPr>
          <w:rFonts w:ascii="Times New Roman" w:hAnsi="Times New Roman" w:cs="Times New Roman"/>
          <w:b/>
          <w:sz w:val="24"/>
          <w:szCs w:val="24"/>
        </w:rPr>
        <w:t xml:space="preserve"> </w:t>
      </w:r>
      <w:r w:rsidRPr="00703DC1">
        <w:rPr>
          <w:rFonts w:ascii="Times New Roman" w:hAnsi="Times New Roman" w:cs="Times New Roman"/>
          <w:b/>
          <w:sz w:val="24"/>
          <w:szCs w:val="24"/>
        </w:rPr>
        <w:t>5</w:t>
      </w:r>
    </w:p>
    <w:p w:rsidR="006A71A9" w:rsidRPr="00703DC1" w:rsidRDefault="006A71A9" w:rsidP="006A71A9">
      <w:pPr>
        <w:spacing w:before="120" w:after="0" w:line="240" w:lineRule="auto"/>
        <w:ind w:left="57" w:right="57"/>
        <w:jc w:val="center"/>
        <w:rPr>
          <w:rFonts w:ascii="Times New Roman" w:hAnsi="Times New Roman" w:cs="Times New Roman"/>
          <w:b/>
          <w:sz w:val="24"/>
          <w:szCs w:val="24"/>
        </w:rPr>
      </w:pPr>
      <w:r w:rsidRPr="005520E9">
        <w:rPr>
          <w:rFonts w:ascii="Times New Roman" w:hAnsi="Times New Roman" w:cs="Times New Roman"/>
          <w:b/>
          <w:sz w:val="24"/>
          <w:szCs w:val="24"/>
        </w:rPr>
        <w:t xml:space="preserve">Soustřeďování </w:t>
      </w:r>
      <w:r w:rsidRPr="00703DC1">
        <w:rPr>
          <w:rFonts w:ascii="Times New Roman" w:hAnsi="Times New Roman" w:cs="Times New Roman"/>
          <w:b/>
          <w:sz w:val="24"/>
          <w:szCs w:val="24"/>
        </w:rPr>
        <w:t>kovů</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1) Mezi kovové odpady patří mimo jiné i drobný kovový odpad, jako jsou plechovky od nápojů, konzervy apod.</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2) Kovy jsou </w:t>
      </w:r>
      <w:r w:rsidRPr="003E7721">
        <w:rPr>
          <w:rFonts w:ascii="Times New Roman" w:hAnsi="Times New Roman" w:cs="Times New Roman"/>
          <w:sz w:val="24"/>
          <w:szCs w:val="24"/>
        </w:rPr>
        <w:t xml:space="preserve">soustřeďovány </w:t>
      </w:r>
      <w:r w:rsidRPr="00703DC1">
        <w:rPr>
          <w:rFonts w:ascii="Times New Roman" w:hAnsi="Times New Roman" w:cs="Times New Roman"/>
          <w:sz w:val="24"/>
          <w:szCs w:val="24"/>
        </w:rPr>
        <w:t xml:space="preserve">do zvláštních sběrných nádob - kontejnerů o objemu 1100 l, </w:t>
      </w:r>
      <w:r>
        <w:rPr>
          <w:rFonts w:ascii="Times New Roman" w:hAnsi="Times New Roman" w:cs="Times New Roman"/>
          <w:sz w:val="24"/>
          <w:szCs w:val="24"/>
        </w:rPr>
        <w:t>umístěných</w:t>
      </w:r>
      <w:r w:rsidRPr="00703DC1">
        <w:rPr>
          <w:rFonts w:ascii="Times New Roman" w:hAnsi="Times New Roman" w:cs="Times New Roman"/>
          <w:sz w:val="24"/>
          <w:szCs w:val="24"/>
        </w:rPr>
        <w:t xml:space="preserve"> na veřejně přístupných sběrných místech</w:t>
      </w:r>
      <w:r>
        <w:rPr>
          <w:rFonts w:ascii="Times New Roman" w:hAnsi="Times New Roman" w:cs="Times New Roman"/>
          <w:sz w:val="24"/>
          <w:szCs w:val="24"/>
        </w:rPr>
        <w:t>. Tato místa jsou uvedena v Příloze č. 1.</w:t>
      </w:r>
      <w:r w:rsidRPr="00703DC1">
        <w:rPr>
          <w:rFonts w:ascii="Times New Roman" w:hAnsi="Times New Roman" w:cs="Times New Roman"/>
          <w:sz w:val="24"/>
          <w:szCs w:val="24"/>
        </w:rPr>
        <w:t xml:space="preserve"> </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w:t>
      </w:r>
      <w:r w:rsidRPr="00703DC1">
        <w:rPr>
          <w:rFonts w:ascii="Times New Roman" w:hAnsi="Times New Roman" w:cs="Times New Roman"/>
          <w:sz w:val="24"/>
          <w:szCs w:val="24"/>
        </w:rPr>
        <w:t>) Zvláštní sběrné nádoby jsou barevně odlišeny</w:t>
      </w:r>
      <w:r>
        <w:rPr>
          <w:rFonts w:ascii="Times New Roman" w:hAnsi="Times New Roman" w:cs="Times New Roman"/>
          <w:sz w:val="24"/>
          <w:szCs w:val="24"/>
        </w:rPr>
        <w:t>,</w:t>
      </w:r>
      <w:r w:rsidRPr="00703DC1">
        <w:rPr>
          <w:rFonts w:ascii="Times New Roman" w:hAnsi="Times New Roman" w:cs="Times New Roman"/>
          <w:sz w:val="24"/>
          <w:szCs w:val="24"/>
        </w:rPr>
        <w:t xml:space="preserve"> </w:t>
      </w:r>
      <w:r>
        <w:rPr>
          <w:rFonts w:ascii="Times New Roman" w:hAnsi="Times New Roman" w:cs="Times New Roman"/>
          <w:sz w:val="24"/>
          <w:szCs w:val="24"/>
        </w:rPr>
        <w:t xml:space="preserve">označeny identifikačním číslem nádoby </w:t>
      </w:r>
      <w:r w:rsidRPr="000014A1">
        <w:rPr>
          <w:rFonts w:ascii="Times New Roman" w:hAnsi="Times New Roman" w:cs="Times New Roman"/>
          <w:sz w:val="24"/>
          <w:szCs w:val="24"/>
        </w:rPr>
        <w:t xml:space="preserve">(čl. 14 odst. 3) </w:t>
      </w:r>
      <w:r>
        <w:rPr>
          <w:rFonts w:ascii="Times New Roman" w:hAnsi="Times New Roman" w:cs="Times New Roman"/>
          <w:sz w:val="24"/>
          <w:szCs w:val="24"/>
        </w:rPr>
        <w:t>a dále nálepkou, která označuje druh tříděného odpadu:</w:t>
      </w:r>
      <w:r w:rsidRPr="00703DC1">
        <w:rPr>
          <w:rFonts w:ascii="Times New Roman" w:hAnsi="Times New Roman" w:cs="Times New Roman"/>
          <w:sz w:val="24"/>
          <w:szCs w:val="24"/>
        </w:rPr>
        <w:t xml:space="preserve"> </w:t>
      </w:r>
    </w:p>
    <w:p w:rsidR="006A71A9" w:rsidRPr="00FA3B26"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iCs/>
          <w:sz w:val="24"/>
          <w:szCs w:val="24"/>
        </w:rPr>
        <w:t>a</w:t>
      </w:r>
      <w:r w:rsidRPr="00C3615F">
        <w:rPr>
          <w:rFonts w:ascii="Times New Roman" w:hAnsi="Times New Roman" w:cs="Times New Roman"/>
          <w:iCs/>
          <w:sz w:val="24"/>
          <w:szCs w:val="24"/>
        </w:rPr>
        <w:t>) Kovy - šedá barva</w:t>
      </w:r>
      <w:r>
        <w:rPr>
          <w:rFonts w:ascii="Times New Roman" w:hAnsi="Times New Roman" w:cs="Times New Roman"/>
          <w:iCs/>
          <w:sz w:val="24"/>
          <w:szCs w:val="24"/>
        </w:rPr>
        <w:t>.</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4</w:t>
      </w:r>
      <w:r w:rsidRPr="00703DC1">
        <w:rPr>
          <w:rFonts w:ascii="Times New Roman" w:hAnsi="Times New Roman" w:cs="Times New Roman"/>
          <w:sz w:val="24"/>
          <w:szCs w:val="24"/>
        </w:rPr>
        <w:t xml:space="preserve">) </w:t>
      </w:r>
      <w:r>
        <w:rPr>
          <w:rFonts w:ascii="Times New Roman" w:hAnsi="Times New Roman" w:cs="Times New Roman"/>
          <w:sz w:val="24"/>
          <w:szCs w:val="24"/>
        </w:rPr>
        <w:t>Soustřeďování kovového odpadu</w:t>
      </w:r>
      <w:r w:rsidRPr="000014A1">
        <w:rPr>
          <w:rFonts w:ascii="Times New Roman" w:hAnsi="Times New Roman" w:cs="Times New Roman"/>
          <w:sz w:val="24"/>
          <w:szCs w:val="24"/>
        </w:rPr>
        <w:t xml:space="preserve"> podléhá požadavkům stanoveným v čl. 3 odst. 6 a 7.</w:t>
      </w:r>
    </w:p>
    <w:p w:rsidR="006A71A9" w:rsidRDefault="006A71A9" w:rsidP="006A71A9">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sz w:val="24"/>
          <w:szCs w:val="24"/>
        </w:rPr>
        <w:lastRenderedPageBreak/>
        <w:t xml:space="preserve">5) Kovový odpad je </w:t>
      </w:r>
      <w:r w:rsidR="006D34E5" w:rsidRPr="000316D5">
        <w:rPr>
          <w:rFonts w:ascii="Times New Roman" w:hAnsi="Times New Roman" w:cs="Times New Roman"/>
          <w:sz w:val="24"/>
          <w:szCs w:val="24"/>
        </w:rPr>
        <w:t>dále</w:t>
      </w:r>
      <w:r w:rsidR="00DA13BA" w:rsidRPr="000316D5">
        <w:rPr>
          <w:rFonts w:ascii="Times New Roman" w:hAnsi="Times New Roman" w:cs="Times New Roman"/>
          <w:sz w:val="24"/>
          <w:szCs w:val="24"/>
        </w:rPr>
        <w:t xml:space="preserve"> soustřeďován</w:t>
      </w:r>
      <w:r w:rsidRPr="000316D5">
        <w:rPr>
          <w:rFonts w:ascii="Times New Roman" w:hAnsi="Times New Roman" w:cs="Times New Roman"/>
          <w:sz w:val="24"/>
          <w:szCs w:val="24"/>
        </w:rPr>
        <w:t xml:space="preserve"> </w:t>
      </w:r>
      <w:r w:rsidR="00EE6366" w:rsidRPr="000316D5">
        <w:rPr>
          <w:rFonts w:ascii="Times New Roman" w:hAnsi="Times New Roman" w:cs="Times New Roman"/>
          <w:sz w:val="24"/>
          <w:szCs w:val="24"/>
        </w:rPr>
        <w:t xml:space="preserve">do zvláštních sběrných nádob, umístěných </w:t>
      </w:r>
      <w:r w:rsidR="00DA13BA" w:rsidRPr="000316D5">
        <w:rPr>
          <w:rFonts w:ascii="Times New Roman" w:hAnsi="Times New Roman" w:cs="Times New Roman"/>
          <w:sz w:val="24"/>
          <w:szCs w:val="24"/>
        </w:rPr>
        <w:t xml:space="preserve">na </w:t>
      </w:r>
      <w:r w:rsidRPr="000316D5">
        <w:rPr>
          <w:rFonts w:ascii="Times New Roman" w:hAnsi="Times New Roman" w:cs="Times New Roman"/>
          <w:sz w:val="24"/>
          <w:szCs w:val="24"/>
        </w:rPr>
        <w:t xml:space="preserve">Sběrném dvoře na adrese Loděnická 1079, 691 23 Pohořelice a ve výkupnách soukromých </w:t>
      </w:r>
      <w:r>
        <w:rPr>
          <w:rFonts w:ascii="Times New Roman" w:hAnsi="Times New Roman" w:cs="Times New Roman"/>
          <w:sz w:val="24"/>
          <w:szCs w:val="24"/>
        </w:rPr>
        <w:t>subjektů, které jsou oprávněny uvedené odpady přijímat.</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6) Soustřeďování kovů</w:t>
      </w:r>
      <w:r w:rsidRPr="00E75899">
        <w:rPr>
          <w:rFonts w:ascii="Times New Roman" w:hAnsi="Times New Roman" w:cs="Times New Roman"/>
          <w:sz w:val="24"/>
          <w:szCs w:val="24"/>
        </w:rPr>
        <w:t xml:space="preserve"> podléhá požadavkům stanoveným v čl. 3 odst. 6 a 7.</w:t>
      </w:r>
    </w:p>
    <w:p w:rsidR="006A71A9" w:rsidRDefault="006A71A9" w:rsidP="006A71A9">
      <w:pPr>
        <w:spacing w:before="120" w:after="0" w:line="240" w:lineRule="auto"/>
        <w:ind w:left="57" w:right="57"/>
        <w:jc w:val="both"/>
        <w:rPr>
          <w:rFonts w:ascii="Times New Roman" w:hAnsi="Times New Roman" w:cs="Times New Roman"/>
          <w:sz w:val="24"/>
          <w:szCs w:val="24"/>
        </w:rPr>
      </w:pPr>
    </w:p>
    <w:p w:rsidR="000316D5" w:rsidRPr="000014A1" w:rsidRDefault="000316D5" w:rsidP="006A71A9">
      <w:pPr>
        <w:spacing w:before="120" w:after="0" w:line="240" w:lineRule="auto"/>
        <w:ind w:left="57" w:right="57"/>
        <w:jc w:val="both"/>
        <w:rPr>
          <w:rFonts w:ascii="Times New Roman" w:hAnsi="Times New Roman" w:cs="Times New Roman"/>
          <w:sz w:val="24"/>
          <w:szCs w:val="24"/>
        </w:rPr>
      </w:pPr>
    </w:p>
    <w:p w:rsidR="006A71A9" w:rsidRPr="00703DC1" w:rsidRDefault="006A71A9" w:rsidP="006A71A9">
      <w:pPr>
        <w:spacing w:before="240" w:after="0" w:line="240" w:lineRule="auto"/>
        <w:ind w:left="57" w:right="57"/>
        <w:jc w:val="center"/>
        <w:rPr>
          <w:rFonts w:ascii="Times New Roman" w:hAnsi="Times New Roman" w:cs="Times New Roman"/>
          <w:sz w:val="24"/>
          <w:szCs w:val="24"/>
        </w:rPr>
      </w:pPr>
      <w:r>
        <w:rPr>
          <w:rFonts w:ascii="Times New Roman" w:hAnsi="Times New Roman" w:cs="Times New Roman"/>
          <w:b/>
          <w:bCs/>
          <w:sz w:val="24"/>
          <w:szCs w:val="24"/>
        </w:rPr>
        <w:t>Čl. 6</w:t>
      </w:r>
    </w:p>
    <w:p w:rsidR="006A71A9" w:rsidRPr="000316D5" w:rsidRDefault="00E31417" w:rsidP="006A71A9">
      <w:pPr>
        <w:spacing w:before="120" w:after="0" w:line="240" w:lineRule="auto"/>
        <w:ind w:left="57" w:right="57"/>
        <w:jc w:val="center"/>
        <w:rPr>
          <w:rFonts w:ascii="Times New Roman" w:hAnsi="Times New Roman" w:cs="Times New Roman"/>
          <w:b/>
          <w:bCs/>
          <w:sz w:val="24"/>
          <w:szCs w:val="24"/>
        </w:rPr>
      </w:pPr>
      <w:r w:rsidRPr="000316D5">
        <w:rPr>
          <w:rFonts w:ascii="Times New Roman" w:hAnsi="Times New Roman" w:cs="Times New Roman"/>
          <w:b/>
          <w:bCs/>
          <w:sz w:val="24"/>
          <w:szCs w:val="24"/>
        </w:rPr>
        <w:t>Soustřeďování</w:t>
      </w:r>
      <w:r w:rsidR="006A71A9" w:rsidRPr="000316D5">
        <w:rPr>
          <w:rFonts w:ascii="Times New Roman" w:hAnsi="Times New Roman" w:cs="Times New Roman"/>
          <w:b/>
          <w:bCs/>
          <w:sz w:val="24"/>
          <w:szCs w:val="24"/>
        </w:rPr>
        <w:t xml:space="preserve"> nebezpečných složek komunálního odpadu</w:t>
      </w:r>
    </w:p>
    <w:p w:rsidR="006A71A9" w:rsidRPr="002D0912" w:rsidRDefault="006A71A9" w:rsidP="006A71A9">
      <w:pPr>
        <w:spacing w:before="120" w:after="0" w:line="240" w:lineRule="auto"/>
        <w:ind w:left="57" w:right="57"/>
        <w:jc w:val="both"/>
        <w:rPr>
          <w:rFonts w:ascii="Times New Roman" w:hAnsi="Times New Roman" w:cs="Times New Roman"/>
          <w:iCs/>
          <w:sz w:val="24"/>
          <w:szCs w:val="24"/>
        </w:rPr>
      </w:pPr>
      <w:r w:rsidRPr="000316D5">
        <w:rPr>
          <w:rFonts w:ascii="Times New Roman" w:hAnsi="Times New Roman" w:cs="Times New Roman"/>
          <w:iCs/>
          <w:sz w:val="24"/>
          <w:szCs w:val="24"/>
        </w:rPr>
        <w:t>1) Nebezpečným odpadem je odpad</w:t>
      </w:r>
      <w:r>
        <w:rPr>
          <w:rFonts w:ascii="Times New Roman" w:hAnsi="Times New Roman" w:cs="Times New Roman"/>
          <w:iCs/>
          <w:sz w:val="24"/>
          <w:szCs w:val="24"/>
        </w:rPr>
        <w:t>,</w:t>
      </w:r>
      <w:r w:rsidRPr="00703DC1">
        <w:rPr>
          <w:rFonts w:ascii="Times New Roman" w:hAnsi="Times New Roman" w:cs="Times New Roman"/>
          <w:iCs/>
          <w:sz w:val="24"/>
          <w:szCs w:val="24"/>
        </w:rPr>
        <w:t xml:space="preserve"> </w:t>
      </w:r>
      <w:r w:rsidRPr="002D0912">
        <w:rPr>
          <w:rFonts w:ascii="Times New Roman" w:hAnsi="Times New Roman" w:cs="Times New Roman"/>
          <w:iCs/>
          <w:sz w:val="24"/>
          <w:szCs w:val="24"/>
        </w:rPr>
        <w:t>který je uveden v § 7 odst. 1 zákona o odpadech.</w:t>
      </w:r>
    </w:p>
    <w:p w:rsidR="006A71A9" w:rsidRPr="000316D5" w:rsidRDefault="006D34E5" w:rsidP="006A71A9">
      <w:pPr>
        <w:spacing w:before="120" w:after="0" w:line="240" w:lineRule="auto"/>
        <w:ind w:left="57" w:right="57"/>
        <w:jc w:val="both"/>
        <w:rPr>
          <w:rFonts w:ascii="Times New Roman" w:hAnsi="Times New Roman" w:cs="Times New Roman"/>
          <w:iCs/>
          <w:dstrike/>
          <w:sz w:val="24"/>
          <w:szCs w:val="24"/>
        </w:rPr>
      </w:pPr>
      <w:r w:rsidRPr="000316D5">
        <w:rPr>
          <w:rFonts w:ascii="Times New Roman" w:hAnsi="Times New Roman" w:cs="Times New Roman"/>
          <w:iCs/>
          <w:sz w:val="24"/>
          <w:szCs w:val="24"/>
        </w:rPr>
        <w:t xml:space="preserve">2) </w:t>
      </w:r>
      <w:r w:rsidR="00DA13BA" w:rsidRPr="000316D5">
        <w:rPr>
          <w:rFonts w:ascii="Times New Roman" w:hAnsi="Times New Roman" w:cs="Times New Roman"/>
          <w:iCs/>
          <w:sz w:val="24"/>
          <w:szCs w:val="24"/>
        </w:rPr>
        <w:t>Nebezpečné složky komunálního odpadu jsou soustřeďovány do zvláštních sběrných nádob, uložených v</w:t>
      </w:r>
      <w:r w:rsidRPr="000316D5">
        <w:rPr>
          <w:rFonts w:ascii="Times New Roman" w:hAnsi="Times New Roman" w:cs="Times New Roman"/>
          <w:iCs/>
          <w:sz w:val="24"/>
          <w:szCs w:val="24"/>
        </w:rPr>
        <w:t xml:space="preserve"> zabezpečeném </w:t>
      </w:r>
      <w:r w:rsidR="00E20541" w:rsidRPr="000316D5">
        <w:rPr>
          <w:rFonts w:ascii="Times New Roman" w:hAnsi="Times New Roman" w:cs="Times New Roman"/>
          <w:iCs/>
          <w:sz w:val="24"/>
          <w:szCs w:val="24"/>
        </w:rPr>
        <w:t>„</w:t>
      </w:r>
      <w:proofErr w:type="spellStart"/>
      <w:r w:rsidR="00E20541" w:rsidRPr="000316D5">
        <w:rPr>
          <w:rFonts w:ascii="Times New Roman" w:hAnsi="Times New Roman" w:cs="Times New Roman"/>
          <w:iCs/>
          <w:sz w:val="24"/>
          <w:szCs w:val="24"/>
        </w:rPr>
        <w:t>E</w:t>
      </w:r>
      <w:r w:rsidR="00DA13BA" w:rsidRPr="000316D5">
        <w:rPr>
          <w:rFonts w:ascii="Times New Roman" w:hAnsi="Times New Roman" w:cs="Times New Roman"/>
          <w:iCs/>
          <w:sz w:val="24"/>
          <w:szCs w:val="24"/>
        </w:rPr>
        <w:t>koskladu</w:t>
      </w:r>
      <w:proofErr w:type="spellEnd"/>
      <w:r w:rsidR="00E20541" w:rsidRPr="000316D5">
        <w:rPr>
          <w:rFonts w:ascii="Times New Roman" w:hAnsi="Times New Roman" w:cs="Times New Roman"/>
          <w:iCs/>
          <w:sz w:val="24"/>
          <w:szCs w:val="24"/>
        </w:rPr>
        <w:t>“</w:t>
      </w:r>
      <w:r w:rsidR="00DA13BA" w:rsidRPr="000316D5">
        <w:rPr>
          <w:rFonts w:ascii="Times New Roman" w:hAnsi="Times New Roman" w:cs="Times New Roman"/>
          <w:iCs/>
          <w:sz w:val="24"/>
          <w:szCs w:val="24"/>
        </w:rPr>
        <w:t>, který je umístěn na Sběrném dvoře na adrese Loděnická 1079, 691 23 Pohořelice.</w:t>
      </w:r>
    </w:p>
    <w:p w:rsidR="006A71A9" w:rsidRDefault="006A71A9" w:rsidP="006A71A9">
      <w:pPr>
        <w:spacing w:before="120" w:after="0" w:line="240" w:lineRule="auto"/>
        <w:ind w:left="57" w:right="57"/>
        <w:jc w:val="both"/>
        <w:rPr>
          <w:rFonts w:ascii="Times New Roman" w:hAnsi="Times New Roman" w:cs="Times New Roman"/>
          <w:iCs/>
          <w:sz w:val="24"/>
          <w:szCs w:val="24"/>
        </w:rPr>
      </w:pPr>
      <w:r>
        <w:rPr>
          <w:rFonts w:ascii="Times New Roman" w:hAnsi="Times New Roman" w:cs="Times New Roman"/>
          <w:iCs/>
          <w:sz w:val="24"/>
          <w:szCs w:val="24"/>
        </w:rPr>
        <w:t>3) Soustřeďování nebezpečných složek komunálního odpadu podléhá požadavkům stanoveným v čl. 3 odst. 6 a 7.</w:t>
      </w:r>
    </w:p>
    <w:p w:rsidR="006A71A9" w:rsidRDefault="006A71A9" w:rsidP="006A71A9">
      <w:pPr>
        <w:spacing w:before="120" w:after="0" w:line="240" w:lineRule="auto"/>
        <w:ind w:left="57" w:right="57"/>
        <w:jc w:val="both"/>
        <w:rPr>
          <w:rFonts w:ascii="Times New Roman" w:hAnsi="Times New Roman" w:cs="Times New Roman"/>
          <w:iCs/>
          <w:sz w:val="24"/>
          <w:szCs w:val="24"/>
        </w:rPr>
      </w:pPr>
    </w:p>
    <w:p w:rsidR="000316D5" w:rsidRPr="00FD4565" w:rsidRDefault="000316D5" w:rsidP="006A71A9">
      <w:pPr>
        <w:spacing w:before="120" w:after="0" w:line="240" w:lineRule="auto"/>
        <w:ind w:left="57" w:right="57"/>
        <w:jc w:val="both"/>
        <w:rPr>
          <w:rFonts w:ascii="Times New Roman" w:hAnsi="Times New Roman" w:cs="Times New Roman"/>
          <w:iCs/>
          <w:sz w:val="24"/>
          <w:szCs w:val="24"/>
        </w:rPr>
      </w:pPr>
    </w:p>
    <w:p w:rsidR="006A71A9" w:rsidRPr="00703DC1" w:rsidRDefault="006A71A9" w:rsidP="006A71A9">
      <w:pPr>
        <w:spacing w:before="120"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 xml:space="preserve">Čl. </w:t>
      </w:r>
      <w:r>
        <w:rPr>
          <w:rFonts w:ascii="Times New Roman" w:hAnsi="Times New Roman" w:cs="Times New Roman"/>
          <w:b/>
          <w:bCs/>
          <w:sz w:val="24"/>
          <w:szCs w:val="24"/>
        </w:rPr>
        <w:t>7</w:t>
      </w:r>
    </w:p>
    <w:p w:rsidR="006A71A9" w:rsidRPr="000316D5" w:rsidRDefault="00E31417" w:rsidP="006A71A9">
      <w:pPr>
        <w:spacing w:before="120" w:after="0" w:line="240" w:lineRule="auto"/>
        <w:ind w:left="57" w:right="57"/>
        <w:jc w:val="center"/>
        <w:rPr>
          <w:rFonts w:ascii="Times New Roman" w:hAnsi="Times New Roman" w:cs="Times New Roman"/>
          <w:b/>
          <w:bCs/>
          <w:sz w:val="24"/>
          <w:szCs w:val="24"/>
        </w:rPr>
      </w:pPr>
      <w:r w:rsidRPr="000316D5">
        <w:rPr>
          <w:rFonts w:ascii="Times New Roman" w:hAnsi="Times New Roman" w:cs="Times New Roman"/>
          <w:b/>
          <w:bCs/>
          <w:sz w:val="24"/>
          <w:szCs w:val="24"/>
        </w:rPr>
        <w:t>Soustřeďování</w:t>
      </w:r>
      <w:r w:rsidR="006A71A9" w:rsidRPr="000316D5">
        <w:rPr>
          <w:rFonts w:ascii="Times New Roman" w:hAnsi="Times New Roman" w:cs="Times New Roman"/>
          <w:b/>
          <w:bCs/>
          <w:sz w:val="24"/>
          <w:szCs w:val="24"/>
        </w:rPr>
        <w:t xml:space="preserve"> objemného odpadu</w:t>
      </w:r>
    </w:p>
    <w:p w:rsidR="006A71A9" w:rsidRPr="000316D5" w:rsidRDefault="006A71A9" w:rsidP="006A71A9">
      <w:pPr>
        <w:spacing w:before="120" w:after="0" w:line="240" w:lineRule="auto"/>
        <w:ind w:left="57" w:right="57"/>
        <w:jc w:val="both"/>
        <w:rPr>
          <w:rFonts w:ascii="Times New Roman" w:hAnsi="Times New Roman" w:cs="Times New Roman"/>
          <w:b/>
          <w:bCs/>
          <w:sz w:val="24"/>
          <w:szCs w:val="24"/>
        </w:rPr>
      </w:pPr>
      <w:r w:rsidRPr="000316D5">
        <w:rPr>
          <w:rFonts w:ascii="Times New Roman" w:hAnsi="Times New Roman" w:cs="Times New Roman"/>
          <w:sz w:val="24"/>
          <w:szCs w:val="24"/>
        </w:rPr>
        <w:t>1) Objemný odpad je takový odpad, který vzhledem ke svým rozměrům nemůže být umístěn do běžných sběrných nádob (</w:t>
      </w:r>
      <w:r w:rsidRPr="000316D5">
        <w:rPr>
          <w:rFonts w:ascii="Times New Roman" w:hAnsi="Times New Roman" w:cs="Times New Roman"/>
          <w:iCs/>
          <w:sz w:val="24"/>
          <w:szCs w:val="24"/>
        </w:rPr>
        <w:t>např. koberce, matrace, nábytek</w:t>
      </w:r>
      <w:r w:rsidRPr="000316D5">
        <w:rPr>
          <w:rFonts w:ascii="Times New Roman" w:hAnsi="Times New Roman" w:cs="Times New Roman"/>
          <w:sz w:val="24"/>
          <w:szCs w:val="24"/>
        </w:rPr>
        <w:t>).</w:t>
      </w:r>
    </w:p>
    <w:p w:rsidR="006A71A9" w:rsidRPr="000316D5" w:rsidRDefault="00EE6366" w:rsidP="006A71A9">
      <w:pPr>
        <w:spacing w:before="120" w:after="0" w:line="240" w:lineRule="auto"/>
        <w:ind w:right="57"/>
        <w:jc w:val="both"/>
        <w:rPr>
          <w:rFonts w:ascii="Times New Roman" w:hAnsi="Times New Roman" w:cs="Times New Roman"/>
          <w:sz w:val="24"/>
          <w:szCs w:val="24"/>
        </w:rPr>
      </w:pPr>
      <w:r w:rsidRPr="000316D5">
        <w:rPr>
          <w:rFonts w:ascii="Times New Roman" w:hAnsi="Times New Roman" w:cs="Times New Roman"/>
          <w:sz w:val="24"/>
          <w:szCs w:val="24"/>
        </w:rPr>
        <w:t>2</w:t>
      </w:r>
      <w:r w:rsidR="006A71A9" w:rsidRPr="000316D5">
        <w:rPr>
          <w:rFonts w:ascii="Times New Roman" w:hAnsi="Times New Roman" w:cs="Times New Roman"/>
          <w:sz w:val="24"/>
          <w:szCs w:val="24"/>
        </w:rPr>
        <w:t xml:space="preserve">) Objemný odpad je soustřeďován do zvláštních sběrných nádob - velkoobjemových kontejnerů, umístěných na Sběrném </w:t>
      </w:r>
      <w:r w:rsidR="00DA13BA" w:rsidRPr="000316D5">
        <w:rPr>
          <w:rFonts w:ascii="Times New Roman" w:hAnsi="Times New Roman" w:cs="Times New Roman"/>
          <w:sz w:val="24"/>
          <w:szCs w:val="24"/>
        </w:rPr>
        <w:t>dvoře na adrese Loděnická 1079, 691 23 Pohořelice</w:t>
      </w:r>
      <w:r w:rsidR="006A71A9" w:rsidRPr="000316D5">
        <w:rPr>
          <w:rFonts w:ascii="Times New Roman" w:hAnsi="Times New Roman" w:cs="Times New Roman"/>
          <w:sz w:val="24"/>
          <w:szCs w:val="24"/>
        </w:rPr>
        <w:t xml:space="preserve">. </w:t>
      </w:r>
    </w:p>
    <w:p w:rsidR="00EE6366" w:rsidRPr="000316D5" w:rsidRDefault="00EE6366" w:rsidP="00EE6366">
      <w:pPr>
        <w:spacing w:before="120" w:after="0" w:line="240" w:lineRule="auto"/>
        <w:ind w:right="57"/>
        <w:jc w:val="both"/>
        <w:rPr>
          <w:rFonts w:ascii="Times New Roman" w:hAnsi="Times New Roman" w:cs="Times New Roman"/>
          <w:sz w:val="24"/>
          <w:szCs w:val="24"/>
        </w:rPr>
      </w:pPr>
      <w:r w:rsidRPr="000316D5">
        <w:rPr>
          <w:rFonts w:ascii="Times New Roman" w:hAnsi="Times New Roman" w:cs="Times New Roman"/>
          <w:sz w:val="24"/>
          <w:szCs w:val="24"/>
        </w:rPr>
        <w:t xml:space="preserve">3) Svoz objemného odpadu může být také zajišťován jeho odebíráním na předem vyhlášených přechodných stanovištích přímo do zvláštních sběrných nádob k tomu určených. Informace o svozu jsou zveřejňovány obvyklým způsobem. </w:t>
      </w:r>
      <w:r w:rsidR="00AC3B3F" w:rsidRPr="000316D5">
        <w:rPr>
          <w:rFonts w:ascii="Times New Roman" w:hAnsi="Times New Roman" w:cs="Times New Roman"/>
          <w:sz w:val="24"/>
          <w:szCs w:val="24"/>
        </w:rPr>
        <w:t>na webových stránkách města, v místním tisku a vyhlašovány městským rozhlasem.</w:t>
      </w:r>
    </w:p>
    <w:p w:rsidR="006A71A9" w:rsidRDefault="006A71A9" w:rsidP="00EE6366">
      <w:pPr>
        <w:spacing w:before="120" w:after="0" w:line="240" w:lineRule="auto"/>
        <w:ind w:right="57"/>
        <w:jc w:val="both"/>
        <w:rPr>
          <w:rFonts w:ascii="Times New Roman" w:hAnsi="Times New Roman" w:cs="Times New Roman"/>
          <w:sz w:val="24"/>
          <w:szCs w:val="24"/>
        </w:rPr>
      </w:pPr>
      <w:r w:rsidRPr="00703DC1">
        <w:rPr>
          <w:rFonts w:ascii="Times New Roman" w:hAnsi="Times New Roman" w:cs="Times New Roman"/>
          <w:sz w:val="24"/>
          <w:szCs w:val="24"/>
        </w:rPr>
        <w:t xml:space="preserve">4) </w:t>
      </w:r>
      <w:r>
        <w:rPr>
          <w:rFonts w:ascii="Times New Roman" w:hAnsi="Times New Roman" w:cs="Times New Roman"/>
          <w:sz w:val="24"/>
          <w:szCs w:val="24"/>
        </w:rPr>
        <w:t>Soustřeďování objemného odpadu</w:t>
      </w:r>
      <w:r w:rsidRPr="005520E9">
        <w:rPr>
          <w:rFonts w:ascii="Times New Roman" w:hAnsi="Times New Roman" w:cs="Times New Roman"/>
          <w:sz w:val="24"/>
          <w:szCs w:val="24"/>
        </w:rPr>
        <w:t xml:space="preserve"> podléhá požadavkům stanoveným v čl. 3 odst. 6 a 7.</w:t>
      </w:r>
    </w:p>
    <w:p w:rsidR="006A71A9" w:rsidRDefault="006A71A9" w:rsidP="006A71A9">
      <w:pPr>
        <w:tabs>
          <w:tab w:val="right" w:pos="9015"/>
        </w:tabs>
        <w:spacing w:before="120" w:after="0" w:line="240" w:lineRule="auto"/>
        <w:ind w:right="57"/>
        <w:jc w:val="both"/>
        <w:rPr>
          <w:rFonts w:ascii="Times New Roman" w:hAnsi="Times New Roman" w:cs="Times New Roman"/>
          <w:sz w:val="24"/>
          <w:szCs w:val="24"/>
        </w:rPr>
      </w:pPr>
      <w:r>
        <w:rPr>
          <w:rFonts w:ascii="Times New Roman" w:hAnsi="Times New Roman" w:cs="Times New Roman"/>
          <w:sz w:val="24"/>
          <w:szCs w:val="24"/>
        </w:rPr>
        <w:tab/>
      </w:r>
    </w:p>
    <w:p w:rsidR="000316D5" w:rsidRPr="00287F5A" w:rsidRDefault="000316D5" w:rsidP="006A71A9">
      <w:pPr>
        <w:tabs>
          <w:tab w:val="right" w:pos="9015"/>
        </w:tabs>
        <w:spacing w:before="120" w:after="0" w:line="240" w:lineRule="auto"/>
        <w:ind w:right="57"/>
        <w:jc w:val="both"/>
        <w:rPr>
          <w:rFonts w:ascii="Times New Roman" w:hAnsi="Times New Roman" w:cs="Times New Roman"/>
          <w:sz w:val="24"/>
          <w:szCs w:val="24"/>
        </w:rPr>
      </w:pPr>
    </w:p>
    <w:p w:rsidR="006A71A9" w:rsidRDefault="006A71A9" w:rsidP="006A71A9">
      <w:pPr>
        <w:spacing w:before="240"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Čl. 8</w:t>
      </w:r>
    </w:p>
    <w:p w:rsidR="006A71A9" w:rsidRPr="00703DC1" w:rsidRDefault="006A71A9" w:rsidP="006A71A9">
      <w:pPr>
        <w:spacing w:before="120" w:after="0" w:line="240" w:lineRule="auto"/>
        <w:ind w:left="57" w:right="57"/>
        <w:jc w:val="center"/>
        <w:rPr>
          <w:rFonts w:ascii="Times New Roman" w:hAnsi="Times New Roman" w:cs="Times New Roman"/>
          <w:b/>
          <w:bCs/>
          <w:sz w:val="24"/>
          <w:szCs w:val="24"/>
        </w:rPr>
      </w:pPr>
      <w:r w:rsidRPr="000014A1">
        <w:rPr>
          <w:rFonts w:ascii="Times New Roman" w:hAnsi="Times New Roman" w:cs="Times New Roman"/>
          <w:b/>
          <w:bCs/>
          <w:sz w:val="24"/>
          <w:szCs w:val="24"/>
        </w:rPr>
        <w:t xml:space="preserve">Soustřeďování jedlých </w:t>
      </w:r>
      <w:r>
        <w:rPr>
          <w:rFonts w:ascii="Times New Roman" w:hAnsi="Times New Roman" w:cs="Times New Roman"/>
          <w:b/>
          <w:bCs/>
          <w:sz w:val="24"/>
          <w:szCs w:val="24"/>
        </w:rPr>
        <w:t>tuků a olejů</w:t>
      </w:r>
    </w:p>
    <w:p w:rsidR="006A71A9"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1) </w:t>
      </w:r>
      <w:r>
        <w:rPr>
          <w:rFonts w:ascii="Times New Roman" w:hAnsi="Times New Roman" w:cs="Times New Roman"/>
          <w:sz w:val="24"/>
          <w:szCs w:val="24"/>
        </w:rPr>
        <w:t xml:space="preserve">Jedlými tuky a oleji se rozumí upotřebené potravinářské tuky a oleje z domácností, nepatří sem motorové oleje ani jiné nebezpečné látky. </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2) Jedlé tuky a oleje jsou soustřeďovány</w:t>
      </w:r>
      <w:r w:rsidRPr="00703DC1">
        <w:rPr>
          <w:rFonts w:ascii="Times New Roman" w:hAnsi="Times New Roman" w:cs="Times New Roman"/>
          <w:sz w:val="24"/>
          <w:szCs w:val="24"/>
        </w:rPr>
        <w:t xml:space="preserve"> </w:t>
      </w:r>
      <w:r>
        <w:rPr>
          <w:rFonts w:ascii="Times New Roman" w:hAnsi="Times New Roman" w:cs="Times New Roman"/>
          <w:sz w:val="24"/>
          <w:szCs w:val="24"/>
        </w:rPr>
        <w:t xml:space="preserve">v pevných obalech (např. PET lahvích) </w:t>
      </w:r>
      <w:r w:rsidRPr="00703DC1">
        <w:rPr>
          <w:rFonts w:ascii="Times New Roman" w:hAnsi="Times New Roman" w:cs="Times New Roman"/>
          <w:sz w:val="24"/>
          <w:szCs w:val="24"/>
        </w:rPr>
        <w:t xml:space="preserve">do zvláštních sběrných nádob - </w:t>
      </w:r>
      <w:r>
        <w:rPr>
          <w:rFonts w:ascii="Times New Roman" w:hAnsi="Times New Roman" w:cs="Times New Roman"/>
          <w:sz w:val="24"/>
          <w:szCs w:val="24"/>
        </w:rPr>
        <w:t>zelených popelnic</w:t>
      </w:r>
      <w:r w:rsidRPr="00703DC1">
        <w:rPr>
          <w:rFonts w:ascii="Times New Roman" w:hAnsi="Times New Roman" w:cs="Times New Roman"/>
          <w:sz w:val="24"/>
          <w:szCs w:val="24"/>
        </w:rPr>
        <w:t xml:space="preserve"> o objemu </w:t>
      </w:r>
      <w:r>
        <w:rPr>
          <w:rFonts w:ascii="Times New Roman" w:hAnsi="Times New Roman" w:cs="Times New Roman"/>
          <w:sz w:val="24"/>
          <w:szCs w:val="24"/>
        </w:rPr>
        <w:t>240</w:t>
      </w:r>
      <w:r w:rsidRPr="00703DC1">
        <w:rPr>
          <w:rFonts w:ascii="Times New Roman" w:hAnsi="Times New Roman" w:cs="Times New Roman"/>
          <w:sz w:val="24"/>
          <w:szCs w:val="24"/>
        </w:rPr>
        <w:t xml:space="preserve"> l, </w:t>
      </w:r>
      <w:r>
        <w:rPr>
          <w:rFonts w:ascii="Times New Roman" w:hAnsi="Times New Roman" w:cs="Times New Roman"/>
          <w:sz w:val="24"/>
          <w:szCs w:val="24"/>
        </w:rPr>
        <w:t>umístěných</w:t>
      </w:r>
      <w:r w:rsidRPr="00703DC1">
        <w:rPr>
          <w:rFonts w:ascii="Times New Roman" w:hAnsi="Times New Roman" w:cs="Times New Roman"/>
          <w:sz w:val="24"/>
          <w:szCs w:val="24"/>
        </w:rPr>
        <w:t xml:space="preserve"> na veřejně přístupných sběrných místech</w:t>
      </w:r>
      <w:r>
        <w:rPr>
          <w:rFonts w:ascii="Times New Roman" w:hAnsi="Times New Roman" w:cs="Times New Roman"/>
          <w:sz w:val="24"/>
          <w:szCs w:val="24"/>
        </w:rPr>
        <w:t>. Tato místa jsou uvedena v Příloze č. 1.</w:t>
      </w:r>
      <w:r w:rsidRPr="00703DC1">
        <w:rPr>
          <w:rFonts w:ascii="Times New Roman" w:hAnsi="Times New Roman" w:cs="Times New Roman"/>
          <w:sz w:val="24"/>
          <w:szCs w:val="24"/>
        </w:rPr>
        <w:t xml:space="preserve"> </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w:t>
      </w:r>
      <w:r w:rsidRPr="00703DC1">
        <w:rPr>
          <w:rFonts w:ascii="Times New Roman" w:hAnsi="Times New Roman" w:cs="Times New Roman"/>
          <w:sz w:val="24"/>
          <w:szCs w:val="24"/>
        </w:rPr>
        <w:t>) Zvláštní sběrné nádoby jsou barevně odlišeny</w:t>
      </w:r>
      <w:r>
        <w:rPr>
          <w:rFonts w:ascii="Times New Roman" w:hAnsi="Times New Roman" w:cs="Times New Roman"/>
          <w:sz w:val="24"/>
          <w:szCs w:val="24"/>
        </w:rPr>
        <w:t xml:space="preserve"> a označeny nálepkou - „Sběr opotřebovaných potravinářských tuků a olejů v PVC obalech“. </w:t>
      </w:r>
    </w:p>
    <w:p w:rsidR="00DA13BA" w:rsidRPr="000316D5" w:rsidRDefault="00DA13BA" w:rsidP="006A71A9">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sz w:val="24"/>
          <w:szCs w:val="24"/>
        </w:rPr>
        <w:lastRenderedPageBreak/>
        <w:t xml:space="preserve">4) Jedlé tuky a oleje jsou </w:t>
      </w:r>
      <w:r w:rsidR="006D34E5" w:rsidRPr="000316D5">
        <w:rPr>
          <w:rFonts w:ascii="Times New Roman" w:hAnsi="Times New Roman" w:cs="Times New Roman"/>
          <w:sz w:val="24"/>
          <w:szCs w:val="24"/>
        </w:rPr>
        <w:t>dále</w:t>
      </w:r>
      <w:r w:rsidRPr="000316D5">
        <w:rPr>
          <w:rFonts w:ascii="Times New Roman" w:hAnsi="Times New Roman" w:cs="Times New Roman"/>
          <w:sz w:val="24"/>
          <w:szCs w:val="24"/>
        </w:rPr>
        <w:t xml:space="preserve"> soustřeďovány do zvláštních sběrných nádob, umístěných na Sběrném dvoře na adrese Loděnická 1079, 691 23 Pohořelice.</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4</w:t>
      </w:r>
      <w:r w:rsidRPr="00703DC1">
        <w:rPr>
          <w:rFonts w:ascii="Times New Roman" w:hAnsi="Times New Roman" w:cs="Times New Roman"/>
          <w:sz w:val="24"/>
          <w:szCs w:val="24"/>
        </w:rPr>
        <w:t xml:space="preserve">) </w:t>
      </w:r>
      <w:r>
        <w:rPr>
          <w:rFonts w:ascii="Times New Roman" w:hAnsi="Times New Roman" w:cs="Times New Roman"/>
          <w:sz w:val="24"/>
          <w:szCs w:val="24"/>
        </w:rPr>
        <w:t>Soustřeďování jedlých tuků a olejů</w:t>
      </w:r>
      <w:r w:rsidRPr="00BC338E">
        <w:rPr>
          <w:rFonts w:ascii="Times New Roman" w:hAnsi="Times New Roman" w:cs="Times New Roman"/>
          <w:sz w:val="24"/>
          <w:szCs w:val="24"/>
        </w:rPr>
        <w:t xml:space="preserve"> podléhá požadavkům stanoveným v čl. 3 odst. 6 a 7.</w:t>
      </w:r>
    </w:p>
    <w:p w:rsidR="006A71A9" w:rsidRDefault="006A71A9" w:rsidP="006A71A9">
      <w:pPr>
        <w:spacing w:before="120" w:after="0" w:line="240" w:lineRule="auto"/>
        <w:ind w:left="57" w:right="57"/>
        <w:jc w:val="both"/>
        <w:rPr>
          <w:rFonts w:ascii="Times New Roman" w:hAnsi="Times New Roman" w:cs="Times New Roman"/>
          <w:sz w:val="24"/>
          <w:szCs w:val="24"/>
        </w:rPr>
      </w:pPr>
    </w:p>
    <w:p w:rsidR="000316D5" w:rsidRPr="00C21C27" w:rsidRDefault="000316D5" w:rsidP="006A71A9">
      <w:pPr>
        <w:spacing w:before="120" w:after="0" w:line="240" w:lineRule="auto"/>
        <w:ind w:left="57" w:right="57"/>
        <w:jc w:val="both"/>
        <w:rPr>
          <w:rFonts w:ascii="Times New Roman" w:hAnsi="Times New Roman" w:cs="Times New Roman"/>
          <w:sz w:val="24"/>
          <w:szCs w:val="24"/>
        </w:rPr>
      </w:pPr>
    </w:p>
    <w:p w:rsidR="006A71A9" w:rsidRPr="000014A1" w:rsidRDefault="006A71A9" w:rsidP="006A71A9">
      <w:pPr>
        <w:spacing w:before="240" w:after="120" w:line="240" w:lineRule="auto"/>
        <w:ind w:left="57" w:right="57"/>
        <w:jc w:val="center"/>
        <w:rPr>
          <w:rFonts w:ascii="Times New Roman" w:hAnsi="Times New Roman" w:cs="Times New Roman"/>
          <w:b/>
          <w:sz w:val="24"/>
          <w:szCs w:val="24"/>
        </w:rPr>
      </w:pPr>
      <w:r w:rsidRPr="000014A1">
        <w:rPr>
          <w:rFonts w:ascii="Times New Roman" w:hAnsi="Times New Roman" w:cs="Times New Roman"/>
          <w:b/>
          <w:sz w:val="24"/>
          <w:szCs w:val="24"/>
        </w:rPr>
        <w:t>Čl. 9</w:t>
      </w:r>
    </w:p>
    <w:p w:rsidR="006A71A9" w:rsidRPr="000014A1" w:rsidRDefault="006A71A9" w:rsidP="006A71A9">
      <w:pPr>
        <w:spacing w:after="0" w:line="240" w:lineRule="auto"/>
        <w:ind w:left="57" w:right="57"/>
        <w:jc w:val="center"/>
        <w:rPr>
          <w:rFonts w:ascii="Times New Roman" w:hAnsi="Times New Roman" w:cs="Times New Roman"/>
          <w:b/>
          <w:sz w:val="24"/>
          <w:szCs w:val="24"/>
        </w:rPr>
      </w:pPr>
      <w:r w:rsidRPr="000014A1">
        <w:rPr>
          <w:rFonts w:ascii="Times New Roman" w:hAnsi="Times New Roman" w:cs="Times New Roman"/>
          <w:b/>
          <w:sz w:val="24"/>
          <w:szCs w:val="24"/>
        </w:rPr>
        <w:t>Soustřeďování dřeva</w:t>
      </w:r>
    </w:p>
    <w:p w:rsidR="006A71A9" w:rsidRPr="000014A1" w:rsidRDefault="006A71A9" w:rsidP="006A71A9">
      <w:pPr>
        <w:spacing w:before="120" w:after="0" w:line="240" w:lineRule="auto"/>
        <w:ind w:left="57" w:right="57"/>
        <w:jc w:val="both"/>
        <w:rPr>
          <w:rFonts w:ascii="Times New Roman" w:hAnsi="Times New Roman" w:cs="Times New Roman"/>
          <w:sz w:val="24"/>
          <w:szCs w:val="24"/>
        </w:rPr>
      </w:pPr>
      <w:r w:rsidRPr="000014A1">
        <w:rPr>
          <w:rFonts w:ascii="Times New Roman" w:hAnsi="Times New Roman" w:cs="Times New Roman"/>
          <w:sz w:val="24"/>
          <w:szCs w:val="24"/>
        </w:rPr>
        <w:t>1) Jedná se o vytříděnou složku komunálního odpadu - dřevo neobsahující nebezpečné látky.</w:t>
      </w:r>
    </w:p>
    <w:p w:rsidR="006A71A9" w:rsidRPr="000316D5" w:rsidRDefault="006A71A9" w:rsidP="006A71A9">
      <w:pPr>
        <w:spacing w:before="120" w:after="120" w:line="240" w:lineRule="auto"/>
        <w:ind w:left="57" w:right="57"/>
        <w:jc w:val="both"/>
        <w:rPr>
          <w:rFonts w:ascii="Times New Roman" w:hAnsi="Times New Roman" w:cs="Times New Roman"/>
          <w:sz w:val="24"/>
          <w:szCs w:val="24"/>
        </w:rPr>
      </w:pPr>
      <w:r w:rsidRPr="000014A1">
        <w:rPr>
          <w:rFonts w:ascii="Times New Roman" w:hAnsi="Times New Roman" w:cs="Times New Roman"/>
          <w:sz w:val="24"/>
          <w:szCs w:val="24"/>
        </w:rPr>
        <w:t xml:space="preserve">2) Dřevo je soustřeďováno do </w:t>
      </w:r>
      <w:r w:rsidRPr="00BC338E">
        <w:rPr>
          <w:rFonts w:ascii="Times New Roman" w:hAnsi="Times New Roman" w:cs="Times New Roman"/>
          <w:sz w:val="24"/>
          <w:szCs w:val="24"/>
        </w:rPr>
        <w:t>zvláštních sběrných nádob</w:t>
      </w:r>
      <w:r w:rsidRPr="000014A1">
        <w:rPr>
          <w:rFonts w:ascii="Times New Roman" w:hAnsi="Times New Roman" w:cs="Times New Roman"/>
          <w:sz w:val="24"/>
          <w:szCs w:val="24"/>
        </w:rPr>
        <w:t xml:space="preserve"> -  velkoobjemových kontejnerů,</w:t>
      </w:r>
      <w:r>
        <w:rPr>
          <w:rFonts w:ascii="Times New Roman" w:hAnsi="Times New Roman" w:cs="Times New Roman"/>
          <w:sz w:val="24"/>
          <w:szCs w:val="24"/>
        </w:rPr>
        <w:t xml:space="preserve"> </w:t>
      </w:r>
      <w:r w:rsidRPr="000316D5">
        <w:rPr>
          <w:rFonts w:ascii="Times New Roman" w:hAnsi="Times New Roman" w:cs="Times New Roman"/>
          <w:sz w:val="24"/>
          <w:szCs w:val="24"/>
        </w:rPr>
        <w:t xml:space="preserve">umístěných na </w:t>
      </w:r>
      <w:r w:rsidR="00DA13BA" w:rsidRPr="000316D5">
        <w:rPr>
          <w:rFonts w:ascii="Times New Roman" w:hAnsi="Times New Roman" w:cs="Times New Roman"/>
          <w:sz w:val="24"/>
          <w:szCs w:val="24"/>
        </w:rPr>
        <w:t>Sběrném dvoře na adrese Loděnická 1079, 691 23 Pohořelice</w:t>
      </w:r>
      <w:r w:rsidR="000316D5">
        <w:rPr>
          <w:rFonts w:ascii="Times New Roman" w:hAnsi="Times New Roman" w:cs="Times New Roman"/>
          <w:sz w:val="24"/>
          <w:szCs w:val="24"/>
        </w:rPr>
        <w:t>.</w:t>
      </w:r>
    </w:p>
    <w:p w:rsidR="006A71A9" w:rsidRPr="000014A1" w:rsidRDefault="006A71A9" w:rsidP="006A71A9">
      <w:pPr>
        <w:spacing w:before="120" w:after="12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 Zvláštní sběrné nádoby jsou označeny nápisem „Dřevěný odpad“.</w:t>
      </w:r>
    </w:p>
    <w:p w:rsidR="006A71A9" w:rsidRDefault="006A71A9" w:rsidP="006A71A9">
      <w:pPr>
        <w:spacing w:before="120" w:after="12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4</w:t>
      </w:r>
      <w:r w:rsidRPr="000014A1">
        <w:rPr>
          <w:rFonts w:ascii="Times New Roman" w:hAnsi="Times New Roman" w:cs="Times New Roman"/>
          <w:sz w:val="24"/>
          <w:szCs w:val="24"/>
        </w:rPr>
        <w:t xml:space="preserve">) </w:t>
      </w:r>
      <w:r w:rsidRPr="004B7C89">
        <w:rPr>
          <w:rFonts w:ascii="Times New Roman" w:hAnsi="Times New Roman" w:cs="Times New Roman"/>
          <w:sz w:val="24"/>
          <w:szCs w:val="24"/>
        </w:rPr>
        <w:t>So</w:t>
      </w:r>
      <w:r>
        <w:rPr>
          <w:rFonts w:ascii="Times New Roman" w:hAnsi="Times New Roman" w:cs="Times New Roman"/>
          <w:sz w:val="24"/>
          <w:szCs w:val="24"/>
        </w:rPr>
        <w:t>ustřeďování dřeva</w:t>
      </w:r>
      <w:r w:rsidRPr="004B7C89">
        <w:rPr>
          <w:rFonts w:ascii="Times New Roman" w:hAnsi="Times New Roman" w:cs="Times New Roman"/>
          <w:sz w:val="24"/>
          <w:szCs w:val="24"/>
        </w:rPr>
        <w:t xml:space="preserve"> podléhá požadavkům stanoveným v čl. 3 odst. 6 a 7.</w:t>
      </w:r>
    </w:p>
    <w:p w:rsidR="006A71A9" w:rsidRDefault="006A71A9" w:rsidP="006A71A9">
      <w:pPr>
        <w:spacing w:before="120" w:after="120" w:line="240" w:lineRule="auto"/>
        <w:ind w:left="57" w:right="57"/>
        <w:jc w:val="both"/>
        <w:rPr>
          <w:rFonts w:ascii="Times New Roman" w:hAnsi="Times New Roman" w:cs="Times New Roman"/>
          <w:sz w:val="24"/>
          <w:szCs w:val="24"/>
        </w:rPr>
      </w:pPr>
    </w:p>
    <w:p w:rsidR="000316D5" w:rsidRPr="000014A1" w:rsidRDefault="000316D5" w:rsidP="006A71A9">
      <w:pPr>
        <w:spacing w:before="120" w:after="120" w:line="240" w:lineRule="auto"/>
        <w:ind w:left="57" w:right="57"/>
        <w:jc w:val="both"/>
        <w:rPr>
          <w:rFonts w:ascii="Times New Roman" w:hAnsi="Times New Roman" w:cs="Times New Roman"/>
          <w:sz w:val="24"/>
          <w:szCs w:val="24"/>
        </w:rPr>
      </w:pPr>
    </w:p>
    <w:p w:rsidR="006A71A9" w:rsidRPr="00115A7F" w:rsidRDefault="006A71A9" w:rsidP="006A71A9">
      <w:pPr>
        <w:spacing w:after="120" w:line="240" w:lineRule="auto"/>
        <w:ind w:left="57" w:right="57"/>
        <w:jc w:val="center"/>
        <w:rPr>
          <w:rFonts w:ascii="Times New Roman" w:hAnsi="Times New Roman" w:cs="Times New Roman"/>
          <w:b/>
          <w:sz w:val="24"/>
          <w:szCs w:val="24"/>
        </w:rPr>
      </w:pPr>
      <w:r w:rsidRPr="00115A7F">
        <w:rPr>
          <w:rFonts w:ascii="Times New Roman" w:hAnsi="Times New Roman" w:cs="Times New Roman"/>
          <w:b/>
          <w:sz w:val="24"/>
          <w:szCs w:val="24"/>
        </w:rPr>
        <w:t>Čl. 10</w:t>
      </w:r>
    </w:p>
    <w:p w:rsidR="006A71A9" w:rsidRPr="00115A7F" w:rsidRDefault="006A71A9" w:rsidP="006A71A9">
      <w:pPr>
        <w:spacing w:after="120" w:line="240" w:lineRule="auto"/>
        <w:ind w:left="57" w:right="57"/>
        <w:jc w:val="center"/>
        <w:rPr>
          <w:rFonts w:ascii="Times New Roman" w:hAnsi="Times New Roman" w:cs="Times New Roman"/>
          <w:b/>
          <w:sz w:val="24"/>
          <w:szCs w:val="24"/>
        </w:rPr>
      </w:pPr>
      <w:r w:rsidRPr="00115A7F">
        <w:rPr>
          <w:rFonts w:ascii="Times New Roman" w:hAnsi="Times New Roman" w:cs="Times New Roman"/>
          <w:b/>
          <w:sz w:val="24"/>
          <w:szCs w:val="24"/>
        </w:rPr>
        <w:t>Soustřeďování textilu</w:t>
      </w:r>
    </w:p>
    <w:p w:rsidR="006A71A9" w:rsidRPr="00115A7F" w:rsidRDefault="006A71A9" w:rsidP="006A71A9">
      <w:pPr>
        <w:spacing w:before="120" w:after="0" w:line="240" w:lineRule="auto"/>
        <w:ind w:left="57" w:right="57"/>
        <w:jc w:val="both"/>
        <w:rPr>
          <w:rFonts w:ascii="Times New Roman" w:hAnsi="Times New Roman" w:cs="Times New Roman"/>
          <w:sz w:val="24"/>
          <w:szCs w:val="24"/>
        </w:rPr>
      </w:pPr>
      <w:r w:rsidRPr="00115A7F">
        <w:rPr>
          <w:rFonts w:ascii="Times New Roman" w:hAnsi="Times New Roman" w:cs="Times New Roman"/>
          <w:sz w:val="24"/>
          <w:szCs w:val="24"/>
        </w:rPr>
        <w:t>1) Použitý textil a oděvy jsou soustřeďovány do zvláštních sběrných nádob</w:t>
      </w:r>
      <w:r w:rsidRPr="00115A7F">
        <w:t xml:space="preserve"> </w:t>
      </w:r>
      <w:r w:rsidRPr="00115A7F">
        <w:rPr>
          <w:rFonts w:ascii="Times New Roman" w:hAnsi="Times New Roman" w:cs="Times New Roman"/>
          <w:sz w:val="24"/>
          <w:szCs w:val="24"/>
        </w:rPr>
        <w:t xml:space="preserve">– speciálních kontejnerů, umístěných na veřejně přístupných sběrných místech. Tato místa jsou uvedena v Příloze č. 1. </w:t>
      </w:r>
    </w:p>
    <w:p w:rsidR="006A71A9" w:rsidRPr="00115A7F" w:rsidRDefault="006A71A9" w:rsidP="006A71A9">
      <w:pPr>
        <w:spacing w:before="120" w:after="0" w:line="240" w:lineRule="auto"/>
        <w:ind w:left="57" w:right="57"/>
        <w:jc w:val="both"/>
        <w:rPr>
          <w:rFonts w:ascii="Times New Roman" w:hAnsi="Times New Roman" w:cs="Times New Roman"/>
          <w:sz w:val="24"/>
          <w:szCs w:val="24"/>
        </w:rPr>
      </w:pPr>
      <w:r w:rsidRPr="00115A7F">
        <w:rPr>
          <w:rFonts w:ascii="Times New Roman" w:hAnsi="Times New Roman" w:cs="Times New Roman"/>
          <w:sz w:val="24"/>
          <w:szCs w:val="24"/>
        </w:rPr>
        <w:t>2) Zvláštní sběrné nádoby jsou označeny nápisem „Sběr oděvů, obuvi a textilu“.</w:t>
      </w:r>
    </w:p>
    <w:p w:rsidR="006D34E5" w:rsidRPr="000316D5" w:rsidRDefault="006A71A9" w:rsidP="006A71A9">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sz w:val="24"/>
          <w:szCs w:val="24"/>
        </w:rPr>
        <w:t xml:space="preserve">3) </w:t>
      </w:r>
      <w:r w:rsidR="006D34E5" w:rsidRPr="000316D5">
        <w:rPr>
          <w:rFonts w:ascii="Times New Roman" w:hAnsi="Times New Roman" w:cs="Times New Roman"/>
          <w:sz w:val="24"/>
          <w:szCs w:val="24"/>
        </w:rPr>
        <w:t>Použitý textil a oděvy jsou dále soustřeďovány do zvláštních sběrných nádob, umístěných na Sběrném dvoře na adrese Loděnická 1079, 691 23 Pohořelice</w:t>
      </w:r>
      <w:r w:rsidR="000316D5">
        <w:rPr>
          <w:rFonts w:ascii="Times New Roman" w:hAnsi="Times New Roman" w:cs="Times New Roman"/>
          <w:sz w:val="24"/>
          <w:szCs w:val="24"/>
        </w:rPr>
        <w:t>.</w:t>
      </w:r>
      <w:r w:rsidR="006D34E5" w:rsidRPr="000316D5">
        <w:rPr>
          <w:rFonts w:ascii="Times New Roman" w:hAnsi="Times New Roman" w:cs="Times New Roman"/>
          <w:sz w:val="24"/>
          <w:szCs w:val="24"/>
        </w:rPr>
        <w:t xml:space="preserve"> </w:t>
      </w:r>
    </w:p>
    <w:p w:rsidR="006A71A9" w:rsidRDefault="006A71A9" w:rsidP="006A71A9">
      <w:pPr>
        <w:spacing w:before="120" w:after="0" w:line="240" w:lineRule="auto"/>
        <w:ind w:left="57" w:right="57"/>
        <w:jc w:val="both"/>
        <w:rPr>
          <w:rFonts w:ascii="Times New Roman" w:hAnsi="Times New Roman" w:cs="Times New Roman"/>
          <w:sz w:val="24"/>
          <w:szCs w:val="24"/>
        </w:rPr>
      </w:pPr>
      <w:r w:rsidRPr="00115A7F">
        <w:rPr>
          <w:rFonts w:ascii="Times New Roman" w:hAnsi="Times New Roman" w:cs="Times New Roman"/>
          <w:sz w:val="24"/>
          <w:szCs w:val="24"/>
        </w:rPr>
        <w:t xml:space="preserve">4) </w:t>
      </w:r>
      <w:r>
        <w:rPr>
          <w:rFonts w:ascii="Times New Roman" w:hAnsi="Times New Roman" w:cs="Times New Roman"/>
          <w:sz w:val="24"/>
          <w:szCs w:val="24"/>
        </w:rPr>
        <w:t>Soustřeďování textilu</w:t>
      </w:r>
      <w:r w:rsidRPr="00E75899">
        <w:rPr>
          <w:rFonts w:ascii="Times New Roman" w:hAnsi="Times New Roman" w:cs="Times New Roman"/>
          <w:sz w:val="24"/>
          <w:szCs w:val="24"/>
        </w:rPr>
        <w:t xml:space="preserve"> podléhá požadavkům stanoveným v čl. 3 odst. 6 a 7.</w:t>
      </w:r>
    </w:p>
    <w:p w:rsidR="006A71A9" w:rsidRDefault="006A71A9" w:rsidP="006A71A9">
      <w:pPr>
        <w:spacing w:before="120" w:after="0" w:line="240" w:lineRule="auto"/>
        <w:ind w:left="57" w:right="57"/>
        <w:jc w:val="both"/>
        <w:rPr>
          <w:rFonts w:ascii="Times New Roman" w:hAnsi="Times New Roman" w:cs="Times New Roman"/>
          <w:sz w:val="24"/>
          <w:szCs w:val="24"/>
        </w:rPr>
      </w:pPr>
    </w:p>
    <w:p w:rsidR="000316D5" w:rsidRPr="00115A7F" w:rsidRDefault="000316D5" w:rsidP="006A71A9">
      <w:pPr>
        <w:spacing w:before="120" w:after="0" w:line="240" w:lineRule="auto"/>
        <w:ind w:left="57" w:right="57"/>
        <w:jc w:val="both"/>
        <w:rPr>
          <w:rFonts w:ascii="Times New Roman" w:hAnsi="Times New Roman" w:cs="Times New Roman"/>
          <w:sz w:val="24"/>
          <w:szCs w:val="24"/>
        </w:rPr>
      </w:pPr>
    </w:p>
    <w:p w:rsidR="006A71A9" w:rsidRPr="00115A7F" w:rsidRDefault="006A71A9" w:rsidP="006A71A9">
      <w:pPr>
        <w:spacing w:after="120" w:line="240" w:lineRule="auto"/>
        <w:ind w:left="57" w:right="57"/>
        <w:jc w:val="center"/>
        <w:rPr>
          <w:rFonts w:ascii="Times New Roman" w:hAnsi="Times New Roman" w:cs="Times New Roman"/>
          <w:b/>
          <w:sz w:val="24"/>
          <w:szCs w:val="24"/>
        </w:rPr>
      </w:pPr>
      <w:r w:rsidRPr="00115A7F">
        <w:rPr>
          <w:rFonts w:ascii="Times New Roman" w:hAnsi="Times New Roman" w:cs="Times New Roman"/>
          <w:b/>
          <w:sz w:val="24"/>
          <w:szCs w:val="24"/>
        </w:rPr>
        <w:t>Čl. 11</w:t>
      </w:r>
    </w:p>
    <w:p w:rsidR="006A71A9" w:rsidRPr="00115A7F" w:rsidRDefault="006A71A9" w:rsidP="006A71A9">
      <w:pPr>
        <w:pStyle w:val="Bezmezer"/>
        <w:spacing w:after="120"/>
        <w:rPr>
          <w:rFonts w:ascii="Times New Roman" w:hAnsi="Times New Roman" w:cs="Times New Roman"/>
          <w:b/>
          <w:sz w:val="24"/>
          <w:szCs w:val="24"/>
        </w:rPr>
      </w:pPr>
      <w:r w:rsidRPr="00115A7F">
        <w:rPr>
          <w:rFonts w:ascii="Times New Roman" w:hAnsi="Times New Roman" w:cs="Times New Roman"/>
          <w:b/>
          <w:sz w:val="24"/>
          <w:szCs w:val="24"/>
        </w:rPr>
        <w:t>Nakládání s výrobky s ukončenou životností v rámci služby pro výrobce (zpětný odběr)</w:t>
      </w:r>
    </w:p>
    <w:p w:rsidR="006A71A9" w:rsidRPr="00115A7F" w:rsidRDefault="006A71A9" w:rsidP="006A71A9">
      <w:pPr>
        <w:pStyle w:val="Bezmezer"/>
        <w:spacing w:after="120"/>
        <w:jc w:val="both"/>
        <w:rPr>
          <w:rFonts w:ascii="Times New Roman" w:hAnsi="Times New Roman" w:cs="Times New Roman"/>
          <w:sz w:val="24"/>
          <w:szCs w:val="24"/>
        </w:rPr>
      </w:pPr>
      <w:r w:rsidRPr="00115A7F">
        <w:rPr>
          <w:rFonts w:ascii="Times New Roman" w:hAnsi="Times New Roman" w:cs="Times New Roman"/>
          <w:sz w:val="24"/>
          <w:szCs w:val="24"/>
        </w:rPr>
        <w:t>1) Město Pohořelice v rámci služby pro výrobce nakládá s těmito výrobky s ukončenou životností:</w:t>
      </w:r>
    </w:p>
    <w:p w:rsidR="006A71A9" w:rsidRPr="00115A7F" w:rsidRDefault="006A71A9" w:rsidP="006A71A9">
      <w:pPr>
        <w:pStyle w:val="Bezmezer"/>
        <w:rPr>
          <w:rFonts w:ascii="Times New Roman" w:hAnsi="Times New Roman" w:cs="Times New Roman"/>
          <w:sz w:val="24"/>
          <w:szCs w:val="24"/>
        </w:rPr>
      </w:pPr>
      <w:r w:rsidRPr="00115A7F">
        <w:rPr>
          <w:rFonts w:ascii="Times New Roman" w:hAnsi="Times New Roman" w:cs="Times New Roman"/>
          <w:sz w:val="24"/>
          <w:szCs w:val="24"/>
        </w:rPr>
        <w:t>a) elektrozařízení</w:t>
      </w:r>
    </w:p>
    <w:p w:rsidR="006A71A9" w:rsidRDefault="006A71A9" w:rsidP="00E31417">
      <w:pPr>
        <w:pStyle w:val="Bezmezer"/>
        <w:rPr>
          <w:rFonts w:ascii="Times New Roman" w:hAnsi="Times New Roman" w:cs="Times New Roman"/>
          <w:sz w:val="24"/>
          <w:szCs w:val="24"/>
        </w:rPr>
      </w:pPr>
      <w:r w:rsidRPr="00115A7F">
        <w:rPr>
          <w:rFonts w:ascii="Times New Roman" w:hAnsi="Times New Roman" w:cs="Times New Roman"/>
          <w:sz w:val="24"/>
          <w:szCs w:val="24"/>
        </w:rPr>
        <w:t>b) baterie a akumulátory</w:t>
      </w:r>
    </w:p>
    <w:p w:rsidR="00E31417" w:rsidRPr="000316D5" w:rsidRDefault="00E31417" w:rsidP="006A71A9">
      <w:pPr>
        <w:pStyle w:val="Bezmezer"/>
        <w:spacing w:after="120"/>
        <w:rPr>
          <w:rFonts w:ascii="Times New Roman" w:hAnsi="Times New Roman" w:cs="Times New Roman"/>
          <w:sz w:val="24"/>
          <w:szCs w:val="24"/>
        </w:rPr>
      </w:pPr>
      <w:r w:rsidRPr="000316D5">
        <w:rPr>
          <w:rFonts w:ascii="Times New Roman" w:hAnsi="Times New Roman" w:cs="Times New Roman"/>
          <w:sz w:val="24"/>
          <w:szCs w:val="24"/>
        </w:rPr>
        <w:t>c) pneumatiky</w:t>
      </w:r>
    </w:p>
    <w:p w:rsidR="006A71A9" w:rsidRPr="000316D5" w:rsidRDefault="006A71A9" w:rsidP="006A71A9">
      <w:pPr>
        <w:pStyle w:val="Bezmezer"/>
        <w:spacing w:after="120"/>
        <w:jc w:val="both"/>
        <w:rPr>
          <w:rFonts w:ascii="Times New Roman" w:hAnsi="Times New Roman" w:cs="Times New Roman"/>
          <w:sz w:val="24"/>
          <w:szCs w:val="24"/>
        </w:rPr>
      </w:pPr>
      <w:r w:rsidRPr="000316D5">
        <w:rPr>
          <w:rFonts w:ascii="Times New Roman" w:hAnsi="Times New Roman" w:cs="Times New Roman"/>
          <w:sz w:val="24"/>
          <w:szCs w:val="24"/>
        </w:rPr>
        <w:t xml:space="preserve">2) Výrobky s ukončenou životností uvedené v odst. 1 </w:t>
      </w:r>
      <w:r w:rsidR="00E31417" w:rsidRPr="000316D5">
        <w:rPr>
          <w:rFonts w:ascii="Times New Roman" w:hAnsi="Times New Roman" w:cs="Times New Roman"/>
          <w:sz w:val="24"/>
          <w:szCs w:val="24"/>
        </w:rPr>
        <w:t xml:space="preserve">písm. a) a b) </w:t>
      </w:r>
      <w:r w:rsidRPr="000316D5">
        <w:rPr>
          <w:rFonts w:ascii="Times New Roman" w:hAnsi="Times New Roman" w:cs="Times New Roman"/>
          <w:sz w:val="24"/>
          <w:szCs w:val="24"/>
        </w:rPr>
        <w:t>lze odkládat do zvláštních sběrných nádob – speciálních kontejnerů, umístěných na veřejně přístupných sběrných místech. Tato místa jsou uvedena v Příloze č. 1.</w:t>
      </w:r>
      <w:r w:rsidR="00E31417" w:rsidRPr="000316D5">
        <w:rPr>
          <w:rFonts w:ascii="Times New Roman" w:hAnsi="Times New Roman" w:cs="Times New Roman"/>
          <w:sz w:val="24"/>
          <w:szCs w:val="24"/>
        </w:rPr>
        <w:t xml:space="preserve"> A také do zvláštních sběrných nádob – speciálních kontejnerů, umístěných ve vstupní hale Městského úřadu Pohořelice, Vídeňská 699, 691 23 Pohořelice.</w:t>
      </w:r>
    </w:p>
    <w:p w:rsidR="006A71A9" w:rsidRPr="000316D5" w:rsidRDefault="006A71A9" w:rsidP="006A71A9">
      <w:pPr>
        <w:pStyle w:val="Bezmezer"/>
        <w:spacing w:after="120"/>
        <w:jc w:val="both"/>
        <w:rPr>
          <w:rFonts w:ascii="Times New Roman" w:hAnsi="Times New Roman" w:cs="Times New Roman"/>
          <w:sz w:val="24"/>
          <w:szCs w:val="24"/>
        </w:rPr>
      </w:pPr>
      <w:r w:rsidRPr="000316D5">
        <w:rPr>
          <w:rFonts w:ascii="Times New Roman" w:hAnsi="Times New Roman" w:cs="Times New Roman"/>
          <w:sz w:val="24"/>
          <w:szCs w:val="24"/>
        </w:rPr>
        <w:lastRenderedPageBreak/>
        <w:t>3) Zvláštní sběrné nádoby na odkládání výrobků s ukončenou životností uvedených v</w:t>
      </w:r>
      <w:r w:rsidR="006D34E5" w:rsidRPr="000316D5">
        <w:rPr>
          <w:rFonts w:ascii="Times New Roman" w:hAnsi="Times New Roman" w:cs="Times New Roman"/>
          <w:sz w:val="24"/>
          <w:szCs w:val="24"/>
        </w:rPr>
        <w:t xml:space="preserve"> odst. 1 </w:t>
      </w:r>
      <w:r w:rsidR="00E31417" w:rsidRPr="000316D5">
        <w:rPr>
          <w:rFonts w:ascii="Times New Roman" w:hAnsi="Times New Roman" w:cs="Times New Roman"/>
          <w:sz w:val="24"/>
          <w:szCs w:val="24"/>
        </w:rPr>
        <w:t xml:space="preserve">písm. a) až c) </w:t>
      </w:r>
      <w:r w:rsidR="006D34E5" w:rsidRPr="000316D5">
        <w:rPr>
          <w:rFonts w:ascii="Times New Roman" w:hAnsi="Times New Roman" w:cs="Times New Roman"/>
          <w:sz w:val="24"/>
          <w:szCs w:val="24"/>
        </w:rPr>
        <w:t>jsou umístěny také na Sběrném dvoře na adrese Loděnická 1079, 691 23 Pohořelice</w:t>
      </w:r>
      <w:r w:rsidRPr="000316D5">
        <w:rPr>
          <w:rFonts w:ascii="Times New Roman" w:hAnsi="Times New Roman" w:cs="Times New Roman"/>
          <w:sz w:val="24"/>
          <w:szCs w:val="24"/>
        </w:rPr>
        <w:t xml:space="preserve"> </w:t>
      </w:r>
    </w:p>
    <w:p w:rsidR="006A71A9" w:rsidRPr="00115A7F" w:rsidRDefault="006A71A9" w:rsidP="006A71A9">
      <w:pPr>
        <w:pStyle w:val="Bezmezer"/>
        <w:spacing w:after="120"/>
        <w:jc w:val="both"/>
        <w:rPr>
          <w:rFonts w:ascii="Times New Roman" w:hAnsi="Times New Roman" w:cs="Times New Roman"/>
          <w:sz w:val="24"/>
          <w:szCs w:val="24"/>
        </w:rPr>
      </w:pPr>
      <w:r>
        <w:rPr>
          <w:rFonts w:ascii="Times New Roman" w:hAnsi="Times New Roman" w:cs="Times New Roman"/>
          <w:sz w:val="24"/>
          <w:szCs w:val="24"/>
        </w:rPr>
        <w:t>4) Zvláštní sběrné nádoby jsou označeny nápisem „Zpě</w:t>
      </w:r>
      <w:r w:rsidR="00E31417">
        <w:rPr>
          <w:rFonts w:ascii="Times New Roman" w:hAnsi="Times New Roman" w:cs="Times New Roman"/>
          <w:sz w:val="24"/>
          <w:szCs w:val="24"/>
        </w:rPr>
        <w:t xml:space="preserve">tný odběr elektrozařízení“, </w:t>
      </w:r>
      <w:r>
        <w:rPr>
          <w:rFonts w:ascii="Times New Roman" w:hAnsi="Times New Roman" w:cs="Times New Roman"/>
          <w:sz w:val="24"/>
          <w:szCs w:val="24"/>
        </w:rPr>
        <w:t>„Zpětný odběr baterií“</w:t>
      </w:r>
      <w:r w:rsidR="00E31417">
        <w:rPr>
          <w:rFonts w:ascii="Times New Roman" w:hAnsi="Times New Roman" w:cs="Times New Roman"/>
          <w:sz w:val="24"/>
          <w:szCs w:val="24"/>
        </w:rPr>
        <w:t xml:space="preserve"> </w:t>
      </w:r>
      <w:r w:rsidR="00B3161A">
        <w:rPr>
          <w:rFonts w:ascii="Times New Roman" w:hAnsi="Times New Roman" w:cs="Times New Roman"/>
          <w:sz w:val="24"/>
          <w:szCs w:val="24"/>
        </w:rPr>
        <w:t>a</w:t>
      </w:r>
      <w:r w:rsidR="00E31417">
        <w:rPr>
          <w:rFonts w:ascii="Times New Roman" w:hAnsi="Times New Roman" w:cs="Times New Roman"/>
          <w:sz w:val="24"/>
          <w:szCs w:val="24"/>
        </w:rPr>
        <w:t>. „Zpětný odběr pneumatik“</w:t>
      </w:r>
    </w:p>
    <w:p w:rsidR="006A71A9" w:rsidRDefault="006A71A9" w:rsidP="006A71A9">
      <w:pPr>
        <w:pStyle w:val="Bezmezer"/>
        <w:spacing w:after="120"/>
        <w:jc w:val="both"/>
        <w:rPr>
          <w:rFonts w:ascii="Times New Roman" w:hAnsi="Times New Roman" w:cs="Times New Roman"/>
          <w:sz w:val="24"/>
          <w:szCs w:val="24"/>
        </w:rPr>
      </w:pPr>
      <w:r>
        <w:rPr>
          <w:rFonts w:ascii="Times New Roman" w:hAnsi="Times New Roman" w:cs="Times New Roman"/>
          <w:sz w:val="24"/>
          <w:szCs w:val="24"/>
        </w:rPr>
        <w:t>5</w:t>
      </w:r>
      <w:r w:rsidRPr="00115A7F">
        <w:rPr>
          <w:rFonts w:ascii="Times New Roman" w:hAnsi="Times New Roman" w:cs="Times New Roman"/>
          <w:sz w:val="24"/>
          <w:szCs w:val="24"/>
        </w:rPr>
        <w:t xml:space="preserve">) </w:t>
      </w:r>
      <w:r>
        <w:rPr>
          <w:rFonts w:ascii="Times New Roman" w:hAnsi="Times New Roman" w:cs="Times New Roman"/>
          <w:sz w:val="24"/>
          <w:szCs w:val="24"/>
        </w:rPr>
        <w:t>Odkládání výrobků s ukončenou životností</w:t>
      </w:r>
      <w:r w:rsidRPr="004B7C89">
        <w:rPr>
          <w:rFonts w:ascii="Times New Roman" w:hAnsi="Times New Roman" w:cs="Times New Roman"/>
          <w:sz w:val="24"/>
          <w:szCs w:val="24"/>
        </w:rPr>
        <w:t xml:space="preserve"> podléhá požadavkům stanoveným v čl. 3 odst. 6 a 7.</w:t>
      </w:r>
    </w:p>
    <w:p w:rsidR="00E20541" w:rsidRDefault="00E20541" w:rsidP="006A71A9">
      <w:pPr>
        <w:pStyle w:val="Bezmezer"/>
        <w:spacing w:after="120"/>
        <w:jc w:val="both"/>
        <w:rPr>
          <w:rFonts w:ascii="Times New Roman" w:hAnsi="Times New Roman" w:cs="Times New Roman"/>
          <w:sz w:val="24"/>
          <w:szCs w:val="24"/>
        </w:rPr>
      </w:pPr>
    </w:p>
    <w:p w:rsidR="000316D5" w:rsidRPr="00115A7F" w:rsidRDefault="000316D5" w:rsidP="006A71A9">
      <w:pPr>
        <w:pStyle w:val="Bezmezer"/>
        <w:spacing w:after="120"/>
        <w:jc w:val="both"/>
        <w:rPr>
          <w:rFonts w:ascii="Times New Roman" w:hAnsi="Times New Roman" w:cs="Times New Roman"/>
          <w:sz w:val="24"/>
          <w:szCs w:val="24"/>
        </w:rPr>
      </w:pPr>
    </w:p>
    <w:p w:rsidR="006A71A9" w:rsidRPr="002F19CA" w:rsidRDefault="006A71A9" w:rsidP="006A71A9">
      <w:pPr>
        <w:pStyle w:val="Bezmezer"/>
        <w:spacing w:after="120"/>
        <w:jc w:val="center"/>
        <w:rPr>
          <w:rFonts w:ascii="Times New Roman" w:hAnsi="Times New Roman" w:cs="Times New Roman"/>
          <w:b/>
          <w:sz w:val="24"/>
          <w:szCs w:val="24"/>
        </w:rPr>
      </w:pPr>
      <w:r w:rsidRPr="002F19CA">
        <w:rPr>
          <w:rFonts w:ascii="Times New Roman" w:hAnsi="Times New Roman" w:cs="Times New Roman"/>
          <w:b/>
          <w:sz w:val="24"/>
          <w:szCs w:val="24"/>
        </w:rPr>
        <w:t>Čl. 12</w:t>
      </w:r>
    </w:p>
    <w:p w:rsidR="006A71A9" w:rsidRDefault="006A71A9" w:rsidP="006A71A9">
      <w:pPr>
        <w:spacing w:after="0" w:line="240" w:lineRule="auto"/>
        <w:ind w:left="57" w:right="57"/>
        <w:jc w:val="center"/>
        <w:rPr>
          <w:rFonts w:ascii="Times New Roman" w:hAnsi="Times New Roman" w:cs="Times New Roman"/>
          <w:b/>
          <w:bCs/>
          <w:sz w:val="24"/>
          <w:szCs w:val="24"/>
        </w:rPr>
      </w:pPr>
      <w:r w:rsidRPr="002F19CA">
        <w:rPr>
          <w:rFonts w:ascii="Times New Roman" w:hAnsi="Times New Roman" w:cs="Times New Roman"/>
          <w:b/>
          <w:bCs/>
          <w:sz w:val="24"/>
          <w:szCs w:val="24"/>
        </w:rPr>
        <w:t xml:space="preserve">Soustřeďování směsného </w:t>
      </w:r>
      <w:r w:rsidRPr="00703DC1">
        <w:rPr>
          <w:rFonts w:ascii="Times New Roman" w:hAnsi="Times New Roman" w:cs="Times New Roman"/>
          <w:b/>
          <w:bCs/>
          <w:sz w:val="24"/>
          <w:szCs w:val="24"/>
        </w:rPr>
        <w:t>komunálního odpadu</w:t>
      </w:r>
    </w:p>
    <w:p w:rsidR="006A71A9"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1) Směsným komunálním odpadem se rozumí zbylý komunální odpad po stanoveném vytřídění </w:t>
      </w:r>
      <w:r>
        <w:rPr>
          <w:rFonts w:ascii="Times New Roman" w:hAnsi="Times New Roman" w:cs="Times New Roman"/>
          <w:sz w:val="24"/>
          <w:szCs w:val="24"/>
        </w:rPr>
        <w:t xml:space="preserve">jednotlivých složek, uvedených v čl. 2 odst. 1 písm. a) </w:t>
      </w:r>
      <w:r w:rsidRPr="002F19CA">
        <w:rPr>
          <w:rFonts w:ascii="Times New Roman" w:hAnsi="Times New Roman" w:cs="Times New Roman"/>
          <w:sz w:val="24"/>
          <w:szCs w:val="24"/>
        </w:rPr>
        <w:t xml:space="preserve">až k). </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2) </w:t>
      </w:r>
      <w:r w:rsidRPr="00703DC1">
        <w:rPr>
          <w:rFonts w:ascii="Times New Roman" w:hAnsi="Times New Roman" w:cs="Times New Roman"/>
          <w:sz w:val="24"/>
          <w:szCs w:val="24"/>
        </w:rPr>
        <w:t>Směsný komunální odpad se shromažďuje do sběrných nádob</w:t>
      </w:r>
      <w:r>
        <w:rPr>
          <w:rFonts w:ascii="Times New Roman" w:hAnsi="Times New Roman" w:cs="Times New Roman"/>
          <w:sz w:val="24"/>
          <w:szCs w:val="24"/>
        </w:rPr>
        <w:t xml:space="preserve">. </w:t>
      </w:r>
      <w:r w:rsidRPr="00703DC1">
        <w:rPr>
          <w:rFonts w:ascii="Times New Roman" w:hAnsi="Times New Roman" w:cs="Times New Roman"/>
          <w:sz w:val="24"/>
          <w:szCs w:val="24"/>
        </w:rPr>
        <w:t xml:space="preserve">Pro účely této vyhlášky se sběrnými nádobami rozumějí: </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a) </w:t>
      </w:r>
      <w:r>
        <w:rPr>
          <w:rFonts w:ascii="Times New Roman" w:hAnsi="Times New Roman" w:cs="Times New Roman"/>
          <w:sz w:val="24"/>
          <w:szCs w:val="24"/>
        </w:rPr>
        <w:t>Popelnice a kontejnery</w:t>
      </w:r>
      <w:r w:rsidRPr="00703DC1">
        <w:rPr>
          <w:rFonts w:ascii="Times New Roman" w:hAnsi="Times New Roman" w:cs="Times New Roman"/>
          <w:i/>
          <w:iCs/>
          <w:sz w:val="24"/>
          <w:szCs w:val="24"/>
        </w:rPr>
        <w:t xml:space="preserve"> </w:t>
      </w:r>
      <w:r>
        <w:rPr>
          <w:rFonts w:ascii="Times New Roman" w:hAnsi="Times New Roman" w:cs="Times New Roman"/>
          <w:sz w:val="24"/>
          <w:szCs w:val="24"/>
        </w:rPr>
        <w:t>určené k</w:t>
      </w:r>
      <w:r w:rsidRPr="00703DC1">
        <w:rPr>
          <w:rFonts w:ascii="Times New Roman" w:hAnsi="Times New Roman" w:cs="Times New Roman"/>
          <w:sz w:val="24"/>
          <w:szCs w:val="24"/>
        </w:rPr>
        <w:t xml:space="preserve"> </w:t>
      </w:r>
      <w:r>
        <w:rPr>
          <w:rFonts w:ascii="Times New Roman" w:hAnsi="Times New Roman" w:cs="Times New Roman"/>
          <w:sz w:val="24"/>
          <w:szCs w:val="24"/>
        </w:rPr>
        <w:t>soustřeďování směsného komunálního odpadu z domácností</w:t>
      </w:r>
      <w:r w:rsidRPr="002F19CA">
        <w:t xml:space="preserve">, </w:t>
      </w:r>
      <w:r w:rsidRPr="002F19CA">
        <w:rPr>
          <w:rFonts w:ascii="Times New Roman" w:hAnsi="Times New Roman" w:cs="Times New Roman"/>
          <w:sz w:val="24"/>
          <w:szCs w:val="24"/>
        </w:rPr>
        <w:t>které jsou označeny identifikačním číslem nádoby (čl. 14 odst. 3),</w:t>
      </w:r>
    </w:p>
    <w:p w:rsidR="006A71A9" w:rsidRPr="00703DC1"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b) odpadkové koše, které jsou umístěny na veřejných prostranstvích v obci, sloužící pro odkládání drobného směsného komunálního odpadu. </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3) </w:t>
      </w:r>
      <w:r w:rsidR="000316D5" w:rsidRPr="000316D5">
        <w:rPr>
          <w:rFonts w:ascii="Times New Roman" w:hAnsi="Times New Roman" w:cs="Times New Roman"/>
          <w:sz w:val="24"/>
          <w:szCs w:val="24"/>
        </w:rPr>
        <w:t xml:space="preserve">Vlastník nebo uživatel objektu je oprávněn umístit sběrnou nádobu na prostranství bezprostředně přiléhající k pozemní komunikaci již den před svozem nebo v den svozu tak, aby sběrná nádoba nebránila v průchodu či průjezdu osob či dopravních prostředků. </w:t>
      </w:r>
      <w:r w:rsidR="00371373">
        <w:rPr>
          <w:rFonts w:ascii="Times New Roman" w:hAnsi="Times New Roman" w:cs="Times New Roman"/>
          <w:sz w:val="24"/>
          <w:szCs w:val="24"/>
        </w:rPr>
        <w:t>Prázdnou sběrnou nádobu je třeba odstranit z veřejného prostranství nejpozději do konce dne svozu.</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4) Soustřeďování směsného komunálního odpadu</w:t>
      </w:r>
      <w:r w:rsidRPr="00E75899">
        <w:rPr>
          <w:rFonts w:ascii="Times New Roman" w:hAnsi="Times New Roman" w:cs="Times New Roman"/>
          <w:sz w:val="24"/>
          <w:szCs w:val="24"/>
        </w:rPr>
        <w:t xml:space="preserve"> podléhá požadavkům stanoveným v čl. 3 odst. 6 a 7.</w:t>
      </w:r>
    </w:p>
    <w:p w:rsidR="006A71A9" w:rsidRDefault="006A71A9" w:rsidP="006A71A9">
      <w:pPr>
        <w:spacing w:before="120" w:after="0" w:line="240" w:lineRule="auto"/>
        <w:ind w:left="57" w:right="57"/>
        <w:jc w:val="both"/>
        <w:rPr>
          <w:rFonts w:ascii="Times New Roman" w:hAnsi="Times New Roman" w:cs="Times New Roman"/>
          <w:sz w:val="24"/>
          <w:szCs w:val="24"/>
        </w:rPr>
      </w:pPr>
    </w:p>
    <w:p w:rsidR="000316D5" w:rsidRPr="00912758" w:rsidRDefault="000316D5" w:rsidP="006A71A9">
      <w:pPr>
        <w:spacing w:before="120" w:after="0" w:line="240" w:lineRule="auto"/>
        <w:ind w:left="57" w:right="57"/>
        <w:jc w:val="both"/>
        <w:rPr>
          <w:rFonts w:ascii="Times New Roman" w:hAnsi="Times New Roman" w:cs="Times New Roman"/>
          <w:sz w:val="24"/>
          <w:szCs w:val="24"/>
        </w:rPr>
      </w:pPr>
    </w:p>
    <w:p w:rsidR="006A71A9" w:rsidRPr="00E75899" w:rsidRDefault="006A71A9" w:rsidP="006A71A9">
      <w:pPr>
        <w:spacing w:before="120" w:after="0" w:line="240" w:lineRule="auto"/>
        <w:ind w:left="57" w:right="57"/>
        <w:jc w:val="center"/>
        <w:rPr>
          <w:rFonts w:ascii="Times New Roman" w:hAnsi="Times New Roman" w:cs="Times New Roman"/>
          <w:sz w:val="24"/>
          <w:szCs w:val="24"/>
        </w:rPr>
      </w:pPr>
      <w:r w:rsidRPr="00E75899">
        <w:rPr>
          <w:rFonts w:ascii="Times New Roman" w:hAnsi="Times New Roman" w:cs="Times New Roman"/>
          <w:b/>
          <w:bCs/>
          <w:sz w:val="24"/>
          <w:szCs w:val="24"/>
        </w:rPr>
        <w:t>Čl. 13</w:t>
      </w:r>
    </w:p>
    <w:p w:rsidR="006A71A9" w:rsidRPr="00703DC1" w:rsidRDefault="006A71A9" w:rsidP="006A71A9">
      <w:pPr>
        <w:spacing w:before="120" w:after="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 xml:space="preserve">Nakládání se stavebním </w:t>
      </w:r>
      <w:r>
        <w:rPr>
          <w:rFonts w:ascii="Times New Roman" w:hAnsi="Times New Roman" w:cs="Times New Roman"/>
          <w:b/>
          <w:bCs/>
          <w:sz w:val="24"/>
          <w:szCs w:val="24"/>
        </w:rPr>
        <w:t>a demoličním odpadem</w:t>
      </w:r>
    </w:p>
    <w:p w:rsidR="006A71A9" w:rsidRPr="000316D5"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1) Staveb</w:t>
      </w:r>
      <w:r>
        <w:rPr>
          <w:rFonts w:ascii="Times New Roman" w:hAnsi="Times New Roman" w:cs="Times New Roman"/>
          <w:sz w:val="24"/>
          <w:szCs w:val="24"/>
        </w:rPr>
        <w:t>ním a</w:t>
      </w:r>
      <w:r w:rsidRPr="00703DC1">
        <w:rPr>
          <w:rFonts w:ascii="Times New Roman" w:hAnsi="Times New Roman" w:cs="Times New Roman"/>
          <w:sz w:val="24"/>
          <w:szCs w:val="24"/>
        </w:rPr>
        <w:t xml:space="preserve"> demoliční</w:t>
      </w:r>
      <w:r>
        <w:rPr>
          <w:rFonts w:ascii="Times New Roman" w:hAnsi="Times New Roman" w:cs="Times New Roman"/>
          <w:sz w:val="24"/>
          <w:szCs w:val="24"/>
        </w:rPr>
        <w:t>m</w:t>
      </w:r>
      <w:r w:rsidRPr="00703DC1">
        <w:rPr>
          <w:rFonts w:ascii="Times New Roman" w:hAnsi="Times New Roman" w:cs="Times New Roman"/>
          <w:sz w:val="24"/>
          <w:szCs w:val="24"/>
        </w:rPr>
        <w:t xml:space="preserve"> </w:t>
      </w:r>
      <w:r>
        <w:rPr>
          <w:rFonts w:ascii="Times New Roman" w:hAnsi="Times New Roman" w:cs="Times New Roman"/>
          <w:sz w:val="24"/>
          <w:szCs w:val="24"/>
        </w:rPr>
        <w:t xml:space="preserve">odpadem se rozumí </w:t>
      </w:r>
      <w:r w:rsidRPr="00703DC1">
        <w:rPr>
          <w:rFonts w:ascii="Times New Roman" w:hAnsi="Times New Roman" w:cs="Times New Roman"/>
          <w:sz w:val="24"/>
          <w:szCs w:val="24"/>
        </w:rPr>
        <w:t>odpad</w:t>
      </w:r>
      <w:r>
        <w:rPr>
          <w:rFonts w:ascii="Times New Roman" w:hAnsi="Times New Roman" w:cs="Times New Roman"/>
          <w:sz w:val="24"/>
          <w:szCs w:val="24"/>
        </w:rPr>
        <w:t xml:space="preserve"> vznikající při stavebních a demoličních činnostech nepodnikajících fyzických osob</w:t>
      </w:r>
      <w:r w:rsidRPr="00703DC1">
        <w:rPr>
          <w:rFonts w:ascii="Times New Roman" w:hAnsi="Times New Roman" w:cs="Times New Roman"/>
          <w:sz w:val="24"/>
          <w:szCs w:val="24"/>
        </w:rPr>
        <w:t xml:space="preserve">. Stavební </w:t>
      </w:r>
      <w:r>
        <w:rPr>
          <w:rFonts w:ascii="Times New Roman" w:hAnsi="Times New Roman" w:cs="Times New Roman"/>
          <w:sz w:val="24"/>
          <w:szCs w:val="24"/>
        </w:rPr>
        <w:t xml:space="preserve">a demoliční </w:t>
      </w:r>
      <w:r w:rsidR="004424C1">
        <w:rPr>
          <w:rFonts w:ascii="Times New Roman" w:hAnsi="Times New Roman" w:cs="Times New Roman"/>
          <w:sz w:val="24"/>
          <w:szCs w:val="24"/>
        </w:rPr>
        <w:t xml:space="preserve">odpad není odpadem </w:t>
      </w:r>
      <w:r w:rsidR="004424C1" w:rsidRPr="000316D5">
        <w:rPr>
          <w:rFonts w:ascii="Times New Roman" w:hAnsi="Times New Roman" w:cs="Times New Roman"/>
          <w:sz w:val="24"/>
          <w:szCs w:val="24"/>
        </w:rPr>
        <w:t>komunálním a Město Pohořelice nemá zákonnou povinnost zajišťovat nakládání s těmito odpady.</w:t>
      </w:r>
      <w:r w:rsidRPr="000316D5">
        <w:rPr>
          <w:rFonts w:ascii="Times New Roman" w:hAnsi="Times New Roman" w:cs="Times New Roman"/>
          <w:sz w:val="24"/>
          <w:szCs w:val="24"/>
        </w:rPr>
        <w:t xml:space="preserve"> </w:t>
      </w:r>
    </w:p>
    <w:p w:rsidR="006A71A9" w:rsidRPr="000316D5" w:rsidRDefault="006A71A9" w:rsidP="006A71A9">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sz w:val="24"/>
          <w:szCs w:val="24"/>
        </w:rPr>
        <w:t>2) Stavební odpad a demoliční odpad lze použít, předat či odstranit pouze zákonem stanoveným způsobem.</w:t>
      </w:r>
    </w:p>
    <w:p w:rsidR="006D34E5" w:rsidRPr="000316D5" w:rsidRDefault="006D34E5" w:rsidP="006D34E5">
      <w:pPr>
        <w:spacing w:before="120" w:after="0" w:line="240" w:lineRule="auto"/>
        <w:ind w:left="57" w:right="57"/>
        <w:jc w:val="both"/>
        <w:rPr>
          <w:rFonts w:ascii="Times New Roman" w:hAnsi="Times New Roman" w:cs="Times New Roman"/>
          <w:iCs/>
          <w:sz w:val="24"/>
          <w:szCs w:val="24"/>
        </w:rPr>
      </w:pPr>
      <w:r w:rsidRPr="000316D5">
        <w:rPr>
          <w:rFonts w:ascii="Times New Roman" w:hAnsi="Times New Roman" w:cs="Times New Roman"/>
          <w:iCs/>
          <w:sz w:val="24"/>
          <w:szCs w:val="24"/>
        </w:rPr>
        <w:t xml:space="preserve">3) Stavební a demoliční odpad je </w:t>
      </w:r>
      <w:r w:rsidR="004424C1" w:rsidRPr="000316D5">
        <w:rPr>
          <w:rFonts w:ascii="Times New Roman" w:hAnsi="Times New Roman" w:cs="Times New Roman"/>
          <w:iCs/>
          <w:sz w:val="24"/>
          <w:szCs w:val="24"/>
        </w:rPr>
        <w:t>možno soustřeďovat</w:t>
      </w:r>
      <w:r w:rsidRPr="000316D5">
        <w:rPr>
          <w:rFonts w:ascii="Times New Roman" w:hAnsi="Times New Roman" w:cs="Times New Roman"/>
          <w:iCs/>
          <w:sz w:val="24"/>
          <w:szCs w:val="24"/>
        </w:rPr>
        <w:t xml:space="preserve"> do zvláštních sběrných nádob - velkoobjemových kontejnerů, umístěných na Sběrném dvoře na adrese Loděnická 1079, 691 23 Pohořelice. </w:t>
      </w:r>
      <w:r w:rsidR="004424C1" w:rsidRPr="000316D5">
        <w:rPr>
          <w:rFonts w:ascii="Times New Roman" w:hAnsi="Times New Roman" w:cs="Times New Roman"/>
          <w:iCs/>
          <w:sz w:val="24"/>
          <w:szCs w:val="24"/>
        </w:rPr>
        <w:t>Příjem stavebního a demoličního odpadu je zpoplatněn podle aktuálního ceníku,</w:t>
      </w:r>
      <w:r w:rsidR="00AC3B3F" w:rsidRPr="000316D5">
        <w:rPr>
          <w:rFonts w:ascii="Times New Roman" w:hAnsi="Times New Roman" w:cs="Times New Roman"/>
          <w:iCs/>
          <w:sz w:val="24"/>
          <w:szCs w:val="24"/>
        </w:rPr>
        <w:t xml:space="preserve"> který je k dispozici u obsluhy sběrného dvora a zveřejněn na webových stránkách města. P</w:t>
      </w:r>
      <w:r w:rsidR="004424C1" w:rsidRPr="000316D5">
        <w:rPr>
          <w:rFonts w:ascii="Times New Roman" w:hAnsi="Times New Roman" w:cs="Times New Roman"/>
          <w:iCs/>
          <w:sz w:val="24"/>
          <w:szCs w:val="24"/>
        </w:rPr>
        <w:t>latba je možná pouze platební kartou.</w:t>
      </w:r>
    </w:p>
    <w:p w:rsidR="006D34E5" w:rsidRPr="000316D5" w:rsidRDefault="004424C1" w:rsidP="006D34E5">
      <w:pPr>
        <w:spacing w:before="120" w:after="0" w:line="240" w:lineRule="auto"/>
        <w:ind w:left="57" w:right="57"/>
        <w:jc w:val="both"/>
        <w:rPr>
          <w:rFonts w:ascii="Times New Roman" w:hAnsi="Times New Roman" w:cs="Times New Roman"/>
          <w:sz w:val="24"/>
          <w:szCs w:val="24"/>
        </w:rPr>
      </w:pPr>
      <w:r w:rsidRPr="000316D5">
        <w:rPr>
          <w:rFonts w:ascii="Times New Roman" w:hAnsi="Times New Roman" w:cs="Times New Roman"/>
          <w:iCs/>
          <w:sz w:val="24"/>
          <w:szCs w:val="24"/>
        </w:rPr>
        <w:lastRenderedPageBreak/>
        <w:t>5)</w:t>
      </w:r>
      <w:r w:rsidR="006D34E5" w:rsidRPr="000316D5">
        <w:rPr>
          <w:rFonts w:ascii="Times New Roman" w:hAnsi="Times New Roman" w:cs="Times New Roman"/>
          <w:sz w:val="24"/>
          <w:szCs w:val="24"/>
        </w:rPr>
        <w:t xml:space="preserve"> Soustřeďování </w:t>
      </w:r>
      <w:r w:rsidRPr="000316D5">
        <w:rPr>
          <w:rFonts w:ascii="Times New Roman" w:hAnsi="Times New Roman" w:cs="Times New Roman"/>
          <w:sz w:val="24"/>
          <w:szCs w:val="24"/>
        </w:rPr>
        <w:t xml:space="preserve">stavebního a demoličního odpadu </w:t>
      </w:r>
      <w:r w:rsidR="006D34E5" w:rsidRPr="000316D5">
        <w:rPr>
          <w:rFonts w:ascii="Times New Roman" w:hAnsi="Times New Roman" w:cs="Times New Roman"/>
          <w:sz w:val="24"/>
          <w:szCs w:val="24"/>
        </w:rPr>
        <w:t>podléhá požadavkům stanoveným v čl. 3 odst. 6 a 7.</w:t>
      </w:r>
    </w:p>
    <w:p w:rsidR="006A71A9" w:rsidRPr="000316D5" w:rsidRDefault="006A71A9" w:rsidP="006A71A9">
      <w:pPr>
        <w:spacing w:before="120" w:after="0" w:line="240" w:lineRule="auto"/>
        <w:ind w:left="57" w:right="57"/>
        <w:rPr>
          <w:rFonts w:ascii="Times New Roman" w:hAnsi="Times New Roman" w:cs="Times New Roman"/>
          <w:iCs/>
          <w:sz w:val="24"/>
          <w:szCs w:val="24"/>
        </w:rPr>
      </w:pPr>
    </w:p>
    <w:p w:rsidR="006A71A9" w:rsidRPr="000316D5" w:rsidRDefault="006A71A9" w:rsidP="006A71A9">
      <w:pPr>
        <w:spacing w:before="120" w:after="0" w:line="240" w:lineRule="auto"/>
        <w:ind w:left="57" w:right="57"/>
        <w:jc w:val="center"/>
        <w:rPr>
          <w:rFonts w:ascii="Times New Roman" w:hAnsi="Times New Roman" w:cs="Times New Roman"/>
          <w:sz w:val="24"/>
          <w:szCs w:val="24"/>
        </w:rPr>
      </w:pPr>
      <w:r w:rsidRPr="000316D5">
        <w:rPr>
          <w:rFonts w:ascii="Times New Roman" w:hAnsi="Times New Roman" w:cs="Times New Roman"/>
          <w:b/>
          <w:bCs/>
          <w:sz w:val="24"/>
          <w:szCs w:val="24"/>
        </w:rPr>
        <w:t>Čl. 14</w:t>
      </w:r>
    </w:p>
    <w:p w:rsidR="006A71A9" w:rsidRPr="00703DC1" w:rsidRDefault="006A71A9" w:rsidP="006A71A9">
      <w:pPr>
        <w:spacing w:before="120" w:after="0" w:line="240" w:lineRule="auto"/>
        <w:ind w:left="57" w:right="57"/>
        <w:jc w:val="center"/>
        <w:rPr>
          <w:rFonts w:ascii="Times New Roman" w:hAnsi="Times New Roman" w:cs="Times New Roman"/>
          <w:sz w:val="24"/>
          <w:szCs w:val="24"/>
        </w:rPr>
      </w:pPr>
      <w:r>
        <w:rPr>
          <w:rFonts w:ascii="Times New Roman" w:hAnsi="Times New Roman" w:cs="Times New Roman"/>
          <w:b/>
          <w:bCs/>
          <w:sz w:val="24"/>
          <w:szCs w:val="24"/>
        </w:rPr>
        <w:t>Systém adresného odkládání odpadů</w:t>
      </w:r>
    </w:p>
    <w:p w:rsidR="006A71A9" w:rsidRDefault="006A71A9" w:rsidP="006A71A9">
      <w:pPr>
        <w:spacing w:before="120" w:after="0" w:line="240" w:lineRule="auto"/>
        <w:ind w:left="57" w:right="57"/>
        <w:jc w:val="both"/>
        <w:rPr>
          <w:rFonts w:ascii="Times New Roman" w:hAnsi="Times New Roman" w:cs="Times New Roman"/>
          <w:sz w:val="24"/>
          <w:szCs w:val="24"/>
        </w:rPr>
      </w:pPr>
      <w:r w:rsidRPr="00703DC1">
        <w:rPr>
          <w:rFonts w:ascii="Times New Roman" w:hAnsi="Times New Roman" w:cs="Times New Roman"/>
          <w:sz w:val="24"/>
          <w:szCs w:val="24"/>
        </w:rPr>
        <w:t xml:space="preserve">1) </w:t>
      </w:r>
      <w:r>
        <w:rPr>
          <w:rFonts w:ascii="Times New Roman" w:hAnsi="Times New Roman" w:cs="Times New Roman"/>
          <w:sz w:val="24"/>
          <w:szCs w:val="24"/>
        </w:rPr>
        <w:t xml:space="preserve">Adresné odkládání odpadů je odkládání odpadů </w:t>
      </w:r>
      <w:r w:rsidRPr="00912758">
        <w:rPr>
          <w:rFonts w:ascii="Times New Roman" w:hAnsi="Times New Roman" w:cs="Times New Roman"/>
          <w:sz w:val="24"/>
          <w:szCs w:val="24"/>
        </w:rPr>
        <w:t xml:space="preserve">do </w:t>
      </w:r>
      <w:proofErr w:type="gramStart"/>
      <w:r w:rsidRPr="00912758">
        <w:rPr>
          <w:rFonts w:ascii="Times New Roman" w:hAnsi="Times New Roman" w:cs="Times New Roman"/>
          <w:sz w:val="24"/>
          <w:szCs w:val="24"/>
        </w:rPr>
        <w:t>čipem</w:t>
      </w:r>
      <w:proofErr w:type="gramEnd"/>
      <w:r w:rsidRPr="00912758">
        <w:rPr>
          <w:rFonts w:ascii="Times New Roman" w:hAnsi="Times New Roman" w:cs="Times New Roman"/>
          <w:sz w:val="24"/>
          <w:szCs w:val="24"/>
        </w:rPr>
        <w:t xml:space="preserve"> popř. čárovým kódem označených nádob přistavovaných ke svozu.</w:t>
      </w:r>
      <w:r>
        <w:rPr>
          <w:rFonts w:ascii="Times New Roman" w:hAnsi="Times New Roman" w:cs="Times New Roman"/>
          <w:sz w:val="24"/>
          <w:szCs w:val="24"/>
        </w:rPr>
        <w:t xml:space="preserve"> Tyto nádoby jsou přiřazeny ke konkrétnímu stanovišti</w:t>
      </w:r>
      <w:r w:rsidRPr="00703DC1">
        <w:rPr>
          <w:rFonts w:ascii="Times New Roman" w:hAnsi="Times New Roman" w:cs="Times New Roman"/>
          <w:sz w:val="24"/>
          <w:szCs w:val="24"/>
        </w:rPr>
        <w:t>.</w:t>
      </w:r>
    </w:p>
    <w:p w:rsidR="006A71A9" w:rsidRPr="000316D5"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 Stanovištěm je skupina účastníků systému (jeden a více účastníků), kteří odkládají odpady do společných nádob. Nádoby jsou na základě identifikačního čísla přiřazeny k daným účastníkům systému. Stanovištěm je zejména rodinný dům a bytový dům podle čísla popisného</w:t>
      </w:r>
      <w:r w:rsidRPr="000316D5">
        <w:rPr>
          <w:rFonts w:ascii="Times New Roman" w:hAnsi="Times New Roman" w:cs="Times New Roman"/>
          <w:sz w:val="24"/>
          <w:szCs w:val="24"/>
        </w:rPr>
        <w:t>.</w:t>
      </w:r>
      <w:r w:rsidR="00A03DA1" w:rsidRPr="000316D5">
        <w:rPr>
          <w:rFonts w:ascii="Times New Roman" w:hAnsi="Times New Roman" w:cs="Times New Roman"/>
          <w:sz w:val="24"/>
          <w:szCs w:val="24"/>
        </w:rPr>
        <w:t xml:space="preserve"> Účastníci systému jsou oprávněni odkládat odpady pouze do jim přiřazených nádob.</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3) Identifikační číslo nádoby (ID nádoby) je číselný kód uvedený na čipu připevněném na sběrné nádobě.</w:t>
      </w: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4) Identifikační číslo stanoviště (ID stanoviště) je číselný kód, který je danému stanovišti přiřazen svozovou společností, popř. městem Pohořelice.</w:t>
      </w:r>
    </w:p>
    <w:p w:rsidR="00A03DA1" w:rsidRDefault="00A03DA1" w:rsidP="006A71A9">
      <w:pPr>
        <w:spacing w:before="120" w:after="0" w:line="240" w:lineRule="auto"/>
        <w:ind w:left="57" w:right="57"/>
        <w:jc w:val="both"/>
        <w:rPr>
          <w:rFonts w:ascii="Times New Roman" w:hAnsi="Times New Roman" w:cs="Times New Roman"/>
          <w:sz w:val="24"/>
          <w:szCs w:val="24"/>
        </w:rPr>
      </w:pPr>
    </w:p>
    <w:p w:rsidR="006A71A9" w:rsidRDefault="006A71A9" w:rsidP="006A71A9">
      <w:pPr>
        <w:spacing w:before="120"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5) Odměna za vytříděný odpad je odměna udělovaná za odevzdané vybrané odpady účastníkům, kteří splnili podmínky pro udělení odměny za vytříděný odpad v souladu s čl. 15. </w:t>
      </w:r>
    </w:p>
    <w:p w:rsidR="006A71A9" w:rsidRDefault="006A71A9" w:rsidP="006A71A9">
      <w:pPr>
        <w:spacing w:before="120" w:after="0" w:line="240" w:lineRule="auto"/>
        <w:ind w:left="57" w:right="57"/>
        <w:jc w:val="both"/>
        <w:rPr>
          <w:rFonts w:ascii="Times New Roman" w:hAnsi="Times New Roman" w:cs="Times New Roman"/>
          <w:iCs/>
          <w:sz w:val="24"/>
          <w:szCs w:val="24"/>
        </w:rPr>
      </w:pPr>
      <w:r>
        <w:rPr>
          <w:rFonts w:ascii="Times New Roman" w:hAnsi="Times New Roman" w:cs="Times New Roman"/>
          <w:sz w:val="24"/>
          <w:szCs w:val="24"/>
        </w:rPr>
        <w:t xml:space="preserve">6) Vybrané odpady jsou odpady, které je možné zvážit a přiřadit k danému stanovišti. Jedná se o druhy odpadů, jako je </w:t>
      </w:r>
      <w:r>
        <w:rPr>
          <w:rFonts w:ascii="Times New Roman" w:hAnsi="Times New Roman" w:cs="Times New Roman"/>
          <w:iCs/>
          <w:sz w:val="24"/>
          <w:szCs w:val="24"/>
        </w:rPr>
        <w:t>p</w:t>
      </w:r>
      <w:r w:rsidRPr="009A6727">
        <w:rPr>
          <w:rFonts w:ascii="Times New Roman" w:hAnsi="Times New Roman" w:cs="Times New Roman"/>
          <w:iCs/>
          <w:sz w:val="24"/>
          <w:szCs w:val="24"/>
        </w:rPr>
        <w:t>last včetně PET lahví a nápojov</w:t>
      </w:r>
      <w:r>
        <w:rPr>
          <w:rFonts w:ascii="Times New Roman" w:hAnsi="Times New Roman" w:cs="Times New Roman"/>
          <w:iCs/>
          <w:sz w:val="24"/>
          <w:szCs w:val="24"/>
        </w:rPr>
        <w:t>ých</w:t>
      </w:r>
      <w:r w:rsidRPr="009A6727">
        <w:rPr>
          <w:rFonts w:ascii="Times New Roman" w:hAnsi="Times New Roman" w:cs="Times New Roman"/>
          <w:iCs/>
          <w:sz w:val="24"/>
          <w:szCs w:val="24"/>
        </w:rPr>
        <w:t xml:space="preserve"> karton</w:t>
      </w:r>
      <w:r>
        <w:rPr>
          <w:rFonts w:ascii="Times New Roman" w:hAnsi="Times New Roman" w:cs="Times New Roman"/>
          <w:iCs/>
          <w:sz w:val="24"/>
          <w:szCs w:val="24"/>
        </w:rPr>
        <w:t>ů, papíru a biologických odpadů.</w:t>
      </w:r>
    </w:p>
    <w:p w:rsidR="00E20541" w:rsidRDefault="00E20541" w:rsidP="006A71A9">
      <w:pPr>
        <w:spacing w:before="120" w:after="0" w:line="240" w:lineRule="auto"/>
        <w:ind w:left="57" w:right="57"/>
        <w:jc w:val="both"/>
        <w:rPr>
          <w:rFonts w:ascii="Times New Roman" w:hAnsi="Times New Roman" w:cs="Times New Roman"/>
          <w:iCs/>
          <w:sz w:val="24"/>
          <w:szCs w:val="24"/>
        </w:rPr>
      </w:pPr>
    </w:p>
    <w:p w:rsidR="006A71A9" w:rsidRPr="00DF7AE1" w:rsidRDefault="006A71A9" w:rsidP="006A71A9">
      <w:pPr>
        <w:spacing w:before="240" w:after="0" w:line="240" w:lineRule="auto"/>
        <w:ind w:left="57" w:right="57"/>
        <w:jc w:val="center"/>
        <w:rPr>
          <w:rFonts w:ascii="Times New Roman" w:hAnsi="Times New Roman" w:cs="Times New Roman"/>
          <w:sz w:val="24"/>
          <w:szCs w:val="24"/>
        </w:rPr>
      </w:pPr>
      <w:r w:rsidRPr="00DF7AE1">
        <w:rPr>
          <w:rFonts w:ascii="Times New Roman" w:hAnsi="Times New Roman" w:cs="Times New Roman"/>
          <w:b/>
          <w:bCs/>
          <w:sz w:val="24"/>
          <w:szCs w:val="24"/>
        </w:rPr>
        <w:t>Čl. 15</w:t>
      </w:r>
    </w:p>
    <w:p w:rsidR="006A71A9" w:rsidRDefault="006A71A9" w:rsidP="006A71A9">
      <w:pPr>
        <w:spacing w:before="120" w:after="0" w:line="240" w:lineRule="auto"/>
        <w:ind w:left="57" w:right="57"/>
        <w:jc w:val="center"/>
        <w:rPr>
          <w:rFonts w:ascii="Times New Roman" w:hAnsi="Times New Roman" w:cs="Times New Roman"/>
          <w:iCs/>
          <w:sz w:val="24"/>
          <w:szCs w:val="24"/>
        </w:rPr>
      </w:pPr>
      <w:r>
        <w:rPr>
          <w:rFonts w:ascii="Times New Roman" w:hAnsi="Times New Roman" w:cs="Times New Roman"/>
          <w:b/>
          <w:bCs/>
          <w:sz w:val="24"/>
          <w:szCs w:val="24"/>
        </w:rPr>
        <w:t>Motivační program třídění odpadu</w:t>
      </w:r>
    </w:p>
    <w:p w:rsidR="006A71A9" w:rsidRPr="00D03AB3" w:rsidRDefault="006A71A9" w:rsidP="006A71A9">
      <w:pPr>
        <w:pStyle w:val="Styl1"/>
        <w:numPr>
          <w:ilvl w:val="0"/>
          <w:numId w:val="0"/>
        </w:numPr>
        <w:spacing w:after="200"/>
        <w:rPr>
          <w:rFonts w:ascii="Times New Roman" w:hAnsi="Times New Roman"/>
          <w:bCs/>
        </w:rPr>
      </w:pPr>
      <w:r>
        <w:rPr>
          <w:rFonts w:ascii="Times New Roman" w:hAnsi="Times New Roman"/>
          <w:bCs/>
        </w:rPr>
        <w:t xml:space="preserve">1) </w:t>
      </w:r>
      <w:r w:rsidRPr="00D03AB3">
        <w:rPr>
          <w:rFonts w:ascii="Times New Roman" w:hAnsi="Times New Roman"/>
          <w:bCs/>
        </w:rPr>
        <w:t xml:space="preserve">V Motivačním programu třídění odpadu jsou zavedeny </w:t>
      </w:r>
      <w:r w:rsidRPr="00DF7AE1">
        <w:rPr>
          <w:rFonts w:ascii="Times New Roman" w:hAnsi="Times New Roman"/>
          <w:bCs/>
        </w:rPr>
        <w:t xml:space="preserve">čtyři (4) </w:t>
      </w:r>
      <w:r w:rsidRPr="00D03AB3">
        <w:rPr>
          <w:rFonts w:ascii="Times New Roman" w:hAnsi="Times New Roman"/>
          <w:bCs/>
        </w:rPr>
        <w:t xml:space="preserve">stupně třídění odpadu. </w:t>
      </w:r>
      <w:r>
        <w:rPr>
          <w:rFonts w:ascii="Times New Roman" w:hAnsi="Times New Roman"/>
          <w:bCs/>
        </w:rPr>
        <w:t>Jednotlivé stupně třídění odpadu</w:t>
      </w:r>
      <w:r w:rsidRPr="00D03AB3">
        <w:rPr>
          <w:rFonts w:ascii="Times New Roman" w:hAnsi="Times New Roman"/>
          <w:bCs/>
        </w:rPr>
        <w:t xml:space="preserve"> určují kvalitu třídění a současně finanční zvýhodnění pro jednotlivé účastníky.</w:t>
      </w:r>
    </w:p>
    <w:p w:rsidR="006A71A9" w:rsidRPr="0048506D" w:rsidRDefault="006A71A9" w:rsidP="006A71A9">
      <w:pPr>
        <w:pStyle w:val="Styl1"/>
        <w:numPr>
          <w:ilvl w:val="0"/>
          <w:numId w:val="0"/>
        </w:numPr>
        <w:spacing w:after="200"/>
        <w:rPr>
          <w:rFonts w:ascii="Times New Roman" w:hAnsi="Times New Roman"/>
        </w:rPr>
      </w:pPr>
      <w:r>
        <w:rPr>
          <w:rFonts w:ascii="Times New Roman" w:hAnsi="Times New Roman"/>
          <w:bCs/>
        </w:rPr>
        <w:t xml:space="preserve">2) </w:t>
      </w:r>
      <w:r w:rsidRPr="00D03AB3">
        <w:rPr>
          <w:rFonts w:ascii="Times New Roman" w:hAnsi="Times New Roman"/>
          <w:bCs/>
        </w:rPr>
        <w:t>Jednotlivé stupně třídění jsou definovány j</w:t>
      </w:r>
      <w:r>
        <w:rPr>
          <w:rFonts w:ascii="Times New Roman" w:hAnsi="Times New Roman"/>
          <w:bCs/>
        </w:rPr>
        <w:t>ako poměr tříděného odpadu (biologický o</w:t>
      </w:r>
      <w:r w:rsidRPr="00D03AB3">
        <w:rPr>
          <w:rFonts w:ascii="Times New Roman" w:hAnsi="Times New Roman"/>
          <w:bCs/>
        </w:rPr>
        <w:t>dpad, papír, plast</w:t>
      </w:r>
      <w:r>
        <w:rPr>
          <w:rFonts w:ascii="Times New Roman" w:hAnsi="Times New Roman"/>
          <w:bCs/>
        </w:rPr>
        <w:t xml:space="preserve"> vč. PET lahví, nápojové kartony, sklo a kovy</w:t>
      </w:r>
      <w:r w:rsidRPr="00D03AB3">
        <w:rPr>
          <w:rFonts w:ascii="Times New Roman" w:hAnsi="Times New Roman"/>
          <w:bCs/>
        </w:rPr>
        <w:t>) k celkovému množství odpadu každého účastníka přihlášeného do Motivačního programu třídění.</w:t>
      </w:r>
      <w:r w:rsidRPr="002643EB">
        <w:rPr>
          <w:rFonts w:ascii="Times New Roman" w:hAnsi="Times New Roman"/>
        </w:rPr>
        <w:t xml:space="preserve"> </w:t>
      </w:r>
      <w:r w:rsidRPr="0048506D">
        <w:rPr>
          <w:rFonts w:ascii="Times New Roman" w:hAnsi="Times New Roman"/>
        </w:rPr>
        <w:t>Množství vytříděného biologického odpadu se upravuje koeficientem 0,5 a plastu koeficientem 1,75.</w:t>
      </w:r>
    </w:p>
    <w:p w:rsidR="006A71A9" w:rsidRPr="00D03AB3" w:rsidRDefault="006A71A9" w:rsidP="006A71A9">
      <w:pPr>
        <w:pStyle w:val="Styl1"/>
        <w:numPr>
          <w:ilvl w:val="0"/>
          <w:numId w:val="0"/>
        </w:numPr>
        <w:spacing w:after="200"/>
        <w:rPr>
          <w:rFonts w:ascii="Times New Roman" w:hAnsi="Times New Roman"/>
          <w:bCs/>
        </w:rPr>
      </w:pPr>
      <w:r>
        <w:rPr>
          <w:rFonts w:ascii="Times New Roman" w:hAnsi="Times New Roman"/>
          <w:bCs/>
        </w:rPr>
        <w:t xml:space="preserve">3) </w:t>
      </w:r>
      <w:r w:rsidRPr="00D03AB3">
        <w:rPr>
          <w:rFonts w:ascii="Times New Roman" w:hAnsi="Times New Roman"/>
          <w:bCs/>
        </w:rPr>
        <w:t xml:space="preserve">Evidence tříděného odpadu bude zajištěna </w:t>
      </w:r>
      <w:r>
        <w:rPr>
          <w:rFonts w:ascii="Times New Roman" w:hAnsi="Times New Roman"/>
          <w:bCs/>
        </w:rPr>
        <w:t>svozovou firmou</w:t>
      </w:r>
      <w:r w:rsidRPr="00D03AB3">
        <w:rPr>
          <w:rFonts w:ascii="Times New Roman" w:hAnsi="Times New Roman"/>
          <w:bCs/>
        </w:rPr>
        <w:t xml:space="preserve">. Evidován je každý výsyp </w:t>
      </w:r>
      <w:r>
        <w:rPr>
          <w:rFonts w:ascii="Times New Roman" w:hAnsi="Times New Roman"/>
          <w:bCs/>
        </w:rPr>
        <w:t xml:space="preserve">jednotlivých sběrných nádob z </w:t>
      </w:r>
      <w:r w:rsidRPr="00D03AB3">
        <w:rPr>
          <w:rFonts w:ascii="Times New Roman" w:hAnsi="Times New Roman"/>
          <w:bCs/>
        </w:rPr>
        <w:t>každ</w:t>
      </w:r>
      <w:r>
        <w:rPr>
          <w:rFonts w:ascii="Times New Roman" w:hAnsi="Times New Roman"/>
          <w:bCs/>
        </w:rPr>
        <w:t>ého stanoviště</w:t>
      </w:r>
      <w:r w:rsidRPr="00D03AB3">
        <w:rPr>
          <w:rFonts w:ascii="Times New Roman" w:hAnsi="Times New Roman"/>
          <w:bCs/>
        </w:rPr>
        <w:t xml:space="preserve"> přihlášené</w:t>
      </w:r>
      <w:r>
        <w:rPr>
          <w:rFonts w:ascii="Times New Roman" w:hAnsi="Times New Roman"/>
          <w:bCs/>
        </w:rPr>
        <w:t>ho</w:t>
      </w:r>
      <w:r w:rsidRPr="00D03AB3">
        <w:rPr>
          <w:rFonts w:ascii="Times New Roman" w:hAnsi="Times New Roman"/>
          <w:bCs/>
        </w:rPr>
        <w:t xml:space="preserve"> do Motivačního programu třídění. Každ</w:t>
      </w:r>
      <w:r>
        <w:rPr>
          <w:rFonts w:ascii="Times New Roman" w:hAnsi="Times New Roman"/>
          <w:bCs/>
        </w:rPr>
        <w:t>é</w:t>
      </w:r>
      <w:r w:rsidRPr="00D03AB3">
        <w:rPr>
          <w:rFonts w:ascii="Times New Roman" w:hAnsi="Times New Roman"/>
          <w:bCs/>
        </w:rPr>
        <w:t xml:space="preserve"> </w:t>
      </w:r>
      <w:r>
        <w:rPr>
          <w:rFonts w:ascii="Times New Roman" w:hAnsi="Times New Roman"/>
          <w:bCs/>
        </w:rPr>
        <w:t>stanoviště</w:t>
      </w:r>
      <w:r w:rsidRPr="00D03AB3">
        <w:rPr>
          <w:rFonts w:ascii="Times New Roman" w:hAnsi="Times New Roman"/>
          <w:bCs/>
        </w:rPr>
        <w:t xml:space="preserve"> má vytvořen vlastní „účet výsypů“, kde je zaznamenán každý výsyp a současně je uvedeno aktuální procento třídění. Současně je uveden důvod v případě, že v</w:t>
      </w:r>
      <w:r>
        <w:rPr>
          <w:rFonts w:ascii="Times New Roman" w:hAnsi="Times New Roman"/>
          <w:bCs/>
        </w:rPr>
        <w:t>ý</w:t>
      </w:r>
      <w:r w:rsidRPr="00D03AB3">
        <w:rPr>
          <w:rFonts w:ascii="Times New Roman" w:hAnsi="Times New Roman"/>
          <w:bCs/>
        </w:rPr>
        <w:t>s</w:t>
      </w:r>
      <w:r>
        <w:rPr>
          <w:rFonts w:ascii="Times New Roman" w:hAnsi="Times New Roman"/>
          <w:bCs/>
        </w:rPr>
        <w:t>y</w:t>
      </w:r>
      <w:r w:rsidRPr="00D03AB3">
        <w:rPr>
          <w:rFonts w:ascii="Times New Roman" w:hAnsi="Times New Roman"/>
          <w:bCs/>
        </w:rPr>
        <w:t>p nebyl proveden.</w:t>
      </w:r>
    </w:p>
    <w:p w:rsidR="006A71A9" w:rsidRPr="00D03AB3" w:rsidRDefault="006A71A9" w:rsidP="006A71A9">
      <w:pPr>
        <w:pStyle w:val="Styl1"/>
        <w:numPr>
          <w:ilvl w:val="0"/>
          <w:numId w:val="0"/>
        </w:numPr>
        <w:spacing w:after="200"/>
        <w:rPr>
          <w:rFonts w:ascii="Times New Roman" w:hAnsi="Times New Roman"/>
          <w:bCs/>
        </w:rPr>
      </w:pPr>
      <w:r>
        <w:rPr>
          <w:rFonts w:ascii="Times New Roman" w:hAnsi="Times New Roman"/>
          <w:bCs/>
        </w:rPr>
        <w:t xml:space="preserve">4) </w:t>
      </w:r>
      <w:r w:rsidRPr="00D03AB3">
        <w:rPr>
          <w:rFonts w:ascii="Times New Roman" w:hAnsi="Times New Roman"/>
          <w:bCs/>
        </w:rPr>
        <w:t>Definice jednotlivých stupňů třídění:</w:t>
      </w:r>
    </w:p>
    <w:p w:rsidR="006A71A9" w:rsidRPr="00D03AB3" w:rsidRDefault="006A71A9" w:rsidP="006A71A9">
      <w:pPr>
        <w:pStyle w:val="Styl1"/>
        <w:numPr>
          <w:ilvl w:val="0"/>
          <w:numId w:val="0"/>
        </w:numPr>
        <w:spacing w:after="200"/>
        <w:rPr>
          <w:rFonts w:ascii="Times New Roman" w:hAnsi="Times New Roman"/>
          <w:bCs/>
        </w:rPr>
      </w:pPr>
      <w:r>
        <w:rPr>
          <w:rFonts w:ascii="Times New Roman" w:hAnsi="Times New Roman"/>
          <w:bCs/>
        </w:rPr>
        <w:lastRenderedPageBreak/>
        <w:t xml:space="preserve">I. stupeň: třídění 0 </w:t>
      </w:r>
      <w:r w:rsidR="006D34E5">
        <w:rPr>
          <w:rFonts w:ascii="Times New Roman" w:hAnsi="Times New Roman"/>
          <w:bCs/>
        </w:rPr>
        <w:t>–</w:t>
      </w:r>
      <w:r>
        <w:rPr>
          <w:rFonts w:ascii="Times New Roman" w:hAnsi="Times New Roman"/>
          <w:bCs/>
        </w:rPr>
        <w:t xml:space="preserve"> </w:t>
      </w:r>
      <w:r w:rsidR="006D34E5">
        <w:rPr>
          <w:rFonts w:ascii="Times New Roman" w:hAnsi="Times New Roman"/>
          <w:bCs/>
        </w:rPr>
        <w:t>9,9</w:t>
      </w:r>
      <w:r w:rsidRPr="00D03AB3">
        <w:rPr>
          <w:rFonts w:ascii="Times New Roman" w:hAnsi="Times New Roman"/>
          <w:bCs/>
        </w:rPr>
        <w:t xml:space="preserve"> % – </w:t>
      </w:r>
      <w:r>
        <w:rPr>
          <w:rFonts w:ascii="Times New Roman" w:hAnsi="Times New Roman"/>
          <w:bCs/>
        </w:rPr>
        <w:t>účastníci</w:t>
      </w:r>
      <w:r w:rsidRPr="00D03AB3">
        <w:rPr>
          <w:rFonts w:ascii="Times New Roman" w:hAnsi="Times New Roman"/>
          <w:bCs/>
        </w:rPr>
        <w:t>, kte</w:t>
      </w:r>
      <w:r>
        <w:rPr>
          <w:rFonts w:ascii="Times New Roman" w:hAnsi="Times New Roman"/>
          <w:bCs/>
        </w:rPr>
        <w:t>ří se do třídění vůbec nezapojili</w:t>
      </w:r>
      <w:r w:rsidRPr="00D03AB3">
        <w:rPr>
          <w:rFonts w:ascii="Times New Roman" w:hAnsi="Times New Roman"/>
          <w:bCs/>
        </w:rPr>
        <w:t xml:space="preserve"> ne</w:t>
      </w:r>
      <w:r w:rsidR="006D34E5">
        <w:rPr>
          <w:rFonts w:ascii="Times New Roman" w:hAnsi="Times New Roman"/>
          <w:bCs/>
        </w:rPr>
        <w:t>bo třídí méně než 9,9</w:t>
      </w:r>
      <w:r w:rsidRPr="00D03AB3">
        <w:rPr>
          <w:rFonts w:ascii="Times New Roman" w:hAnsi="Times New Roman"/>
          <w:bCs/>
        </w:rPr>
        <w:t xml:space="preserve"> % odpadu</w:t>
      </w:r>
      <w:r w:rsidRPr="00DB3386">
        <w:rPr>
          <w:rFonts w:ascii="Times New Roman" w:hAnsi="Times New Roman"/>
          <w:bCs/>
        </w:rPr>
        <w:t xml:space="preserve">. </w:t>
      </w:r>
    </w:p>
    <w:p w:rsidR="006D34E5" w:rsidRDefault="006A71A9" w:rsidP="006A71A9">
      <w:pPr>
        <w:pStyle w:val="Styl1"/>
        <w:numPr>
          <w:ilvl w:val="0"/>
          <w:numId w:val="0"/>
        </w:numPr>
        <w:spacing w:after="200"/>
        <w:rPr>
          <w:rFonts w:ascii="Times New Roman" w:hAnsi="Times New Roman"/>
          <w:bCs/>
        </w:rPr>
      </w:pPr>
      <w:r>
        <w:rPr>
          <w:rFonts w:ascii="Times New Roman" w:hAnsi="Times New Roman"/>
          <w:bCs/>
        </w:rPr>
        <w:t xml:space="preserve">II. stupeň: třídění 10 </w:t>
      </w:r>
      <w:r w:rsidR="006D34E5">
        <w:rPr>
          <w:rFonts w:ascii="Times New Roman" w:hAnsi="Times New Roman"/>
          <w:bCs/>
        </w:rPr>
        <w:t>–</w:t>
      </w:r>
      <w:r>
        <w:rPr>
          <w:rFonts w:ascii="Times New Roman" w:hAnsi="Times New Roman"/>
          <w:bCs/>
        </w:rPr>
        <w:t xml:space="preserve"> </w:t>
      </w:r>
      <w:r w:rsidR="006D34E5">
        <w:rPr>
          <w:rFonts w:ascii="Times New Roman" w:hAnsi="Times New Roman"/>
          <w:bCs/>
        </w:rPr>
        <w:t>29,9</w:t>
      </w:r>
      <w:r w:rsidRPr="00D03AB3">
        <w:rPr>
          <w:rFonts w:ascii="Times New Roman" w:hAnsi="Times New Roman"/>
          <w:bCs/>
        </w:rPr>
        <w:t xml:space="preserve"> % – </w:t>
      </w:r>
      <w:r>
        <w:rPr>
          <w:rFonts w:ascii="Times New Roman" w:hAnsi="Times New Roman"/>
          <w:bCs/>
        </w:rPr>
        <w:t>účastníci</w:t>
      </w:r>
      <w:r w:rsidRPr="00D03AB3">
        <w:rPr>
          <w:rFonts w:ascii="Times New Roman" w:hAnsi="Times New Roman"/>
          <w:bCs/>
        </w:rPr>
        <w:t>, kte</w:t>
      </w:r>
      <w:r>
        <w:rPr>
          <w:rFonts w:ascii="Times New Roman" w:hAnsi="Times New Roman"/>
          <w:bCs/>
        </w:rPr>
        <w:t>ří</w:t>
      </w:r>
      <w:r w:rsidRPr="00D03AB3">
        <w:rPr>
          <w:rFonts w:ascii="Times New Roman" w:hAnsi="Times New Roman"/>
          <w:bCs/>
        </w:rPr>
        <w:t xml:space="preserve"> se do třídění zapojil</w:t>
      </w:r>
      <w:r>
        <w:rPr>
          <w:rFonts w:ascii="Times New Roman" w:hAnsi="Times New Roman"/>
          <w:bCs/>
        </w:rPr>
        <w:t>i</w:t>
      </w:r>
      <w:r w:rsidRPr="00D03AB3">
        <w:rPr>
          <w:rFonts w:ascii="Times New Roman" w:hAnsi="Times New Roman"/>
          <w:bCs/>
        </w:rPr>
        <w:t xml:space="preserve"> a třídí </w:t>
      </w:r>
      <w:r>
        <w:rPr>
          <w:rFonts w:ascii="Times New Roman" w:hAnsi="Times New Roman"/>
          <w:bCs/>
        </w:rPr>
        <w:t>mezi 10 -</w:t>
      </w:r>
      <w:r w:rsidR="006D34E5">
        <w:rPr>
          <w:rFonts w:ascii="Times New Roman" w:hAnsi="Times New Roman"/>
          <w:bCs/>
        </w:rPr>
        <w:t>29,9</w:t>
      </w:r>
      <w:r w:rsidRPr="00D03AB3">
        <w:rPr>
          <w:rFonts w:ascii="Times New Roman" w:hAnsi="Times New Roman"/>
          <w:bCs/>
        </w:rPr>
        <w:t xml:space="preserve"> </w:t>
      </w:r>
      <w:r>
        <w:rPr>
          <w:rFonts w:ascii="Times New Roman" w:hAnsi="Times New Roman"/>
          <w:bCs/>
        </w:rPr>
        <w:t xml:space="preserve">% odpadu. </w:t>
      </w:r>
    </w:p>
    <w:p w:rsidR="006A71A9" w:rsidRPr="00D03AB3" w:rsidRDefault="006A71A9" w:rsidP="006A71A9">
      <w:pPr>
        <w:pStyle w:val="Styl1"/>
        <w:numPr>
          <w:ilvl w:val="0"/>
          <w:numId w:val="0"/>
        </w:numPr>
        <w:spacing w:after="200"/>
        <w:rPr>
          <w:rFonts w:ascii="Times New Roman" w:hAnsi="Times New Roman"/>
          <w:bCs/>
        </w:rPr>
      </w:pPr>
      <w:r>
        <w:rPr>
          <w:rFonts w:ascii="Times New Roman" w:hAnsi="Times New Roman"/>
          <w:bCs/>
        </w:rPr>
        <w:t xml:space="preserve">III. stupeň: třídění 30 </w:t>
      </w:r>
      <w:r w:rsidR="006D34E5">
        <w:rPr>
          <w:rFonts w:ascii="Times New Roman" w:hAnsi="Times New Roman"/>
          <w:bCs/>
        </w:rPr>
        <w:t>–</w:t>
      </w:r>
      <w:r>
        <w:rPr>
          <w:rFonts w:ascii="Times New Roman" w:hAnsi="Times New Roman"/>
          <w:bCs/>
        </w:rPr>
        <w:t xml:space="preserve"> </w:t>
      </w:r>
      <w:r w:rsidR="006D34E5">
        <w:rPr>
          <w:rFonts w:ascii="Times New Roman" w:hAnsi="Times New Roman"/>
          <w:bCs/>
        </w:rPr>
        <w:t>49,9</w:t>
      </w:r>
      <w:r w:rsidRPr="00D03AB3">
        <w:rPr>
          <w:rFonts w:ascii="Times New Roman" w:hAnsi="Times New Roman"/>
          <w:bCs/>
        </w:rPr>
        <w:t xml:space="preserve"> % – </w:t>
      </w:r>
      <w:r>
        <w:rPr>
          <w:rFonts w:ascii="Times New Roman" w:hAnsi="Times New Roman"/>
          <w:bCs/>
        </w:rPr>
        <w:t>účastníci</w:t>
      </w:r>
      <w:r w:rsidRPr="00D03AB3">
        <w:rPr>
          <w:rFonts w:ascii="Times New Roman" w:hAnsi="Times New Roman"/>
          <w:bCs/>
        </w:rPr>
        <w:t>, kte</w:t>
      </w:r>
      <w:r>
        <w:rPr>
          <w:rFonts w:ascii="Times New Roman" w:hAnsi="Times New Roman"/>
          <w:bCs/>
        </w:rPr>
        <w:t>ří</w:t>
      </w:r>
      <w:r w:rsidRPr="00D03AB3">
        <w:rPr>
          <w:rFonts w:ascii="Times New Roman" w:hAnsi="Times New Roman"/>
          <w:bCs/>
        </w:rPr>
        <w:t xml:space="preserve"> se do třídění zapojil</w:t>
      </w:r>
      <w:r>
        <w:rPr>
          <w:rFonts w:ascii="Times New Roman" w:hAnsi="Times New Roman"/>
          <w:bCs/>
        </w:rPr>
        <w:t>i</w:t>
      </w:r>
      <w:r w:rsidRPr="00D03AB3">
        <w:rPr>
          <w:rFonts w:ascii="Times New Roman" w:hAnsi="Times New Roman"/>
          <w:bCs/>
        </w:rPr>
        <w:t xml:space="preserve"> a třídí </w:t>
      </w:r>
      <w:r w:rsidR="006D34E5">
        <w:rPr>
          <w:rFonts w:ascii="Times New Roman" w:hAnsi="Times New Roman"/>
          <w:bCs/>
        </w:rPr>
        <w:t>mezi 30 – 49,9</w:t>
      </w:r>
      <w:r w:rsidRPr="00D03AB3">
        <w:rPr>
          <w:rFonts w:ascii="Times New Roman" w:hAnsi="Times New Roman"/>
          <w:bCs/>
        </w:rPr>
        <w:t xml:space="preserve"> </w:t>
      </w:r>
      <w:r>
        <w:rPr>
          <w:rFonts w:ascii="Times New Roman" w:hAnsi="Times New Roman"/>
          <w:bCs/>
        </w:rPr>
        <w:t xml:space="preserve">% odpadu. </w:t>
      </w:r>
    </w:p>
    <w:p w:rsidR="006A71A9" w:rsidRDefault="006A71A9" w:rsidP="006D34E5">
      <w:pPr>
        <w:pStyle w:val="Styl1"/>
        <w:numPr>
          <w:ilvl w:val="0"/>
          <w:numId w:val="0"/>
        </w:numPr>
        <w:spacing w:after="200"/>
        <w:rPr>
          <w:rFonts w:ascii="Times New Roman" w:hAnsi="Times New Roman"/>
          <w:bCs/>
        </w:rPr>
      </w:pPr>
      <w:r>
        <w:rPr>
          <w:rFonts w:ascii="Times New Roman" w:hAnsi="Times New Roman"/>
          <w:bCs/>
        </w:rPr>
        <w:t>IV</w:t>
      </w:r>
      <w:r w:rsidRPr="00D03AB3">
        <w:rPr>
          <w:rFonts w:ascii="Times New Roman" w:hAnsi="Times New Roman"/>
          <w:bCs/>
        </w:rPr>
        <w:t xml:space="preserve">. stupeň: třídění 50 a více % – </w:t>
      </w:r>
      <w:r>
        <w:rPr>
          <w:rFonts w:ascii="Times New Roman" w:hAnsi="Times New Roman"/>
          <w:bCs/>
        </w:rPr>
        <w:t>účastníci</w:t>
      </w:r>
      <w:r w:rsidRPr="00D03AB3">
        <w:rPr>
          <w:rFonts w:ascii="Times New Roman" w:hAnsi="Times New Roman"/>
          <w:bCs/>
        </w:rPr>
        <w:t>, kte</w:t>
      </w:r>
      <w:r>
        <w:rPr>
          <w:rFonts w:ascii="Times New Roman" w:hAnsi="Times New Roman"/>
          <w:bCs/>
        </w:rPr>
        <w:t>ří</w:t>
      </w:r>
      <w:r w:rsidRPr="00D03AB3">
        <w:rPr>
          <w:rFonts w:ascii="Times New Roman" w:hAnsi="Times New Roman"/>
          <w:bCs/>
        </w:rPr>
        <w:t xml:space="preserve"> se do třídění zapojil</w:t>
      </w:r>
      <w:r>
        <w:rPr>
          <w:rFonts w:ascii="Times New Roman" w:hAnsi="Times New Roman"/>
          <w:bCs/>
        </w:rPr>
        <w:t>i</w:t>
      </w:r>
      <w:r w:rsidR="006D34E5">
        <w:rPr>
          <w:rFonts w:ascii="Times New Roman" w:hAnsi="Times New Roman"/>
          <w:bCs/>
        </w:rPr>
        <w:t xml:space="preserve"> a třídí </w:t>
      </w:r>
      <w:r w:rsidRPr="00D03AB3">
        <w:rPr>
          <w:rFonts w:ascii="Times New Roman" w:hAnsi="Times New Roman"/>
          <w:bCs/>
        </w:rPr>
        <w:t>50 %</w:t>
      </w:r>
      <w:r w:rsidR="006D34E5">
        <w:rPr>
          <w:rFonts w:ascii="Times New Roman" w:hAnsi="Times New Roman"/>
          <w:bCs/>
        </w:rPr>
        <w:t xml:space="preserve"> a více</w:t>
      </w:r>
      <w:r w:rsidRPr="00D03AB3">
        <w:rPr>
          <w:rFonts w:ascii="Times New Roman" w:hAnsi="Times New Roman"/>
          <w:bCs/>
        </w:rPr>
        <w:t xml:space="preserve"> odpadu. </w:t>
      </w:r>
    </w:p>
    <w:p w:rsidR="00E20541" w:rsidRPr="00EF2737" w:rsidRDefault="00E20541" w:rsidP="006D34E5">
      <w:pPr>
        <w:pStyle w:val="Styl1"/>
        <w:numPr>
          <w:ilvl w:val="0"/>
          <w:numId w:val="0"/>
        </w:numPr>
        <w:spacing w:after="200"/>
        <w:rPr>
          <w:rFonts w:ascii="Times New Roman" w:hAnsi="Times New Roman"/>
          <w:bCs/>
        </w:rPr>
      </w:pPr>
    </w:p>
    <w:p w:rsidR="006A71A9" w:rsidRPr="00EF2737" w:rsidRDefault="006A71A9" w:rsidP="006A71A9">
      <w:pPr>
        <w:spacing w:before="240" w:after="0" w:line="240" w:lineRule="auto"/>
        <w:ind w:left="57" w:right="57"/>
        <w:jc w:val="center"/>
        <w:rPr>
          <w:rFonts w:ascii="Times New Roman" w:hAnsi="Times New Roman" w:cs="Times New Roman"/>
          <w:sz w:val="24"/>
          <w:szCs w:val="24"/>
        </w:rPr>
      </w:pPr>
      <w:r w:rsidRPr="00EF2737">
        <w:rPr>
          <w:rFonts w:ascii="Times New Roman" w:hAnsi="Times New Roman" w:cs="Times New Roman"/>
          <w:b/>
          <w:bCs/>
          <w:sz w:val="24"/>
          <w:szCs w:val="24"/>
        </w:rPr>
        <w:t>Čl. 16</w:t>
      </w:r>
    </w:p>
    <w:p w:rsidR="006A71A9" w:rsidRPr="00703DC1" w:rsidRDefault="006A71A9" w:rsidP="006A71A9">
      <w:pPr>
        <w:spacing w:before="120" w:after="120" w:line="240" w:lineRule="auto"/>
        <w:ind w:left="57" w:right="57"/>
        <w:jc w:val="center"/>
        <w:rPr>
          <w:rFonts w:ascii="Times New Roman" w:hAnsi="Times New Roman" w:cs="Times New Roman"/>
          <w:sz w:val="24"/>
          <w:szCs w:val="24"/>
        </w:rPr>
      </w:pPr>
      <w:r w:rsidRPr="00703DC1">
        <w:rPr>
          <w:rFonts w:ascii="Times New Roman" w:hAnsi="Times New Roman" w:cs="Times New Roman"/>
          <w:b/>
          <w:bCs/>
          <w:sz w:val="24"/>
          <w:szCs w:val="24"/>
        </w:rPr>
        <w:t>Závěrečná ustanovení</w:t>
      </w:r>
    </w:p>
    <w:p w:rsidR="006A71A9" w:rsidRPr="00E35924" w:rsidRDefault="006A71A9" w:rsidP="006A71A9">
      <w:pPr>
        <w:spacing w:after="0" w:line="240" w:lineRule="auto"/>
        <w:ind w:left="57" w:right="57"/>
        <w:jc w:val="both"/>
        <w:rPr>
          <w:rFonts w:ascii="Times New Roman" w:hAnsi="Times New Roman" w:cs="Times New Roman"/>
          <w:sz w:val="24"/>
          <w:szCs w:val="24"/>
        </w:rPr>
      </w:pPr>
      <w:r w:rsidRPr="00EF2737">
        <w:rPr>
          <w:rFonts w:ascii="Times New Roman" w:hAnsi="Times New Roman" w:cs="Times New Roman"/>
          <w:sz w:val="24"/>
          <w:szCs w:val="24"/>
        </w:rPr>
        <w:t xml:space="preserve">1) Nabytím účinnosti této vyhlášky se </w:t>
      </w:r>
      <w:r w:rsidRPr="00E35924">
        <w:rPr>
          <w:rFonts w:ascii="Times New Roman" w:hAnsi="Times New Roman" w:cs="Times New Roman"/>
          <w:sz w:val="24"/>
          <w:szCs w:val="24"/>
        </w:rPr>
        <w:t>zrušuje Obecně závazn</w:t>
      </w:r>
      <w:r w:rsidR="006D34E5" w:rsidRPr="00E35924">
        <w:rPr>
          <w:rFonts w:ascii="Times New Roman" w:hAnsi="Times New Roman" w:cs="Times New Roman"/>
          <w:sz w:val="24"/>
          <w:szCs w:val="24"/>
        </w:rPr>
        <w:t>á vyhláška města Pohořelice č. 4/2021</w:t>
      </w:r>
      <w:r w:rsidRPr="00E35924">
        <w:rPr>
          <w:rFonts w:ascii="Times New Roman" w:hAnsi="Times New Roman" w:cs="Times New Roman"/>
          <w:sz w:val="24"/>
          <w:szCs w:val="24"/>
        </w:rPr>
        <w:t xml:space="preserve">, </w:t>
      </w:r>
      <w:r w:rsidR="006D34E5" w:rsidRPr="00E35924">
        <w:rPr>
          <w:rFonts w:ascii="Times New Roman" w:hAnsi="Times New Roman" w:cs="Times New Roman"/>
          <w:sz w:val="24"/>
          <w:szCs w:val="24"/>
        </w:rPr>
        <w:t>o stanovení obecního systému odpadového hospodářství</w:t>
      </w:r>
      <w:r w:rsidRPr="00E35924">
        <w:rPr>
          <w:rFonts w:ascii="Times New Roman" w:hAnsi="Times New Roman" w:cs="Times New Roman"/>
          <w:sz w:val="24"/>
          <w:szCs w:val="24"/>
        </w:rPr>
        <w:t>.</w:t>
      </w:r>
    </w:p>
    <w:p w:rsidR="006A71A9" w:rsidRPr="00E35924" w:rsidRDefault="006A71A9" w:rsidP="006A71A9">
      <w:pPr>
        <w:spacing w:before="120" w:after="0" w:line="240" w:lineRule="auto"/>
        <w:ind w:left="57" w:right="57"/>
        <w:rPr>
          <w:rFonts w:ascii="Times New Roman" w:hAnsi="Times New Roman" w:cs="Times New Roman"/>
          <w:sz w:val="24"/>
          <w:szCs w:val="24"/>
        </w:rPr>
      </w:pPr>
      <w:r w:rsidRPr="00E35924">
        <w:rPr>
          <w:rFonts w:ascii="Times New Roman" w:hAnsi="Times New Roman" w:cs="Times New Roman"/>
          <w:sz w:val="24"/>
          <w:szCs w:val="24"/>
        </w:rPr>
        <w:t>2) Tato vyhláška</w:t>
      </w:r>
      <w:r w:rsidR="000316D5">
        <w:rPr>
          <w:rFonts w:ascii="Times New Roman" w:hAnsi="Times New Roman" w:cs="Times New Roman"/>
          <w:sz w:val="24"/>
          <w:szCs w:val="24"/>
        </w:rPr>
        <w:t xml:space="preserve"> nabývá účinnosti dne 1. 1. 2023</w:t>
      </w:r>
      <w:r w:rsidRPr="00E35924">
        <w:rPr>
          <w:rFonts w:ascii="Times New Roman" w:hAnsi="Times New Roman" w:cs="Times New Roman"/>
          <w:sz w:val="24"/>
          <w:szCs w:val="24"/>
        </w:rPr>
        <w:t>.</w:t>
      </w:r>
    </w:p>
    <w:p w:rsidR="006A71A9" w:rsidRDefault="006A71A9" w:rsidP="006A71A9">
      <w:pPr>
        <w:spacing w:before="120" w:after="0" w:line="240" w:lineRule="auto"/>
        <w:ind w:left="57" w:right="57"/>
        <w:rPr>
          <w:rFonts w:ascii="Times New Roman" w:hAnsi="Times New Roman" w:cs="Times New Roman"/>
          <w:sz w:val="24"/>
          <w:szCs w:val="24"/>
        </w:rPr>
      </w:pPr>
    </w:p>
    <w:p w:rsidR="006A71A9" w:rsidRDefault="006A71A9" w:rsidP="006A71A9">
      <w:pPr>
        <w:spacing w:before="120" w:after="0" w:line="240" w:lineRule="auto"/>
        <w:ind w:left="57" w:right="57"/>
        <w:rPr>
          <w:rFonts w:ascii="Times New Roman" w:hAnsi="Times New Roman" w:cs="Times New Roman"/>
          <w:sz w:val="24"/>
          <w:szCs w:val="24"/>
        </w:rPr>
      </w:pPr>
    </w:p>
    <w:p w:rsidR="006A71A9" w:rsidRDefault="006A71A9" w:rsidP="006A71A9">
      <w:pPr>
        <w:spacing w:before="120" w:after="0" w:line="240" w:lineRule="auto"/>
        <w:ind w:left="57" w:right="57"/>
        <w:rPr>
          <w:rFonts w:ascii="Times New Roman" w:hAnsi="Times New Roman" w:cs="Times New Roman"/>
          <w:sz w:val="24"/>
          <w:szCs w:val="24"/>
        </w:rPr>
      </w:pPr>
    </w:p>
    <w:p w:rsidR="00C55217" w:rsidRPr="00340204" w:rsidRDefault="00C55217" w:rsidP="006A71A9">
      <w:pPr>
        <w:spacing w:before="120" w:after="0" w:line="240" w:lineRule="auto"/>
        <w:ind w:left="57" w:right="57"/>
        <w:rPr>
          <w:rFonts w:ascii="Times New Roman" w:hAnsi="Times New Roman" w:cs="Times New Roman"/>
          <w:sz w:val="24"/>
          <w:szCs w:val="24"/>
        </w:rPr>
      </w:pPr>
    </w:p>
    <w:p w:rsidR="006A71A9" w:rsidRPr="0016711C" w:rsidRDefault="006A71A9" w:rsidP="006A71A9">
      <w:pPr>
        <w:pStyle w:val="Default"/>
        <w:spacing w:before="120"/>
        <w:rPr>
          <w:rFonts w:ascii="Times New Roman" w:hAnsi="Times New Roman" w:cs="Times New Roman"/>
        </w:rPr>
      </w:pPr>
      <w:r w:rsidRPr="0016711C">
        <w:rPr>
          <w:rFonts w:ascii="Times New Roman" w:hAnsi="Times New Roman" w:cs="Times New Roman"/>
        </w:rPr>
        <w:t>………………</w:t>
      </w:r>
      <w:r>
        <w:rPr>
          <w:rFonts w:ascii="Times New Roman" w:hAnsi="Times New Roman" w:cs="Times New Roman"/>
        </w:rPr>
        <w:t>………….</w:t>
      </w:r>
      <w:r w:rsidRPr="0016711C">
        <w:rPr>
          <w:rFonts w:ascii="Times New Roman" w:hAnsi="Times New Roman" w:cs="Times New Roman"/>
        </w:rPr>
        <w:t xml:space="preserve"> </w:t>
      </w:r>
      <w:r w:rsidRPr="0016711C">
        <w:rPr>
          <w:rFonts w:ascii="Times New Roman" w:hAnsi="Times New Roman" w:cs="Times New Roman"/>
        </w:rPr>
        <w:tab/>
      </w:r>
      <w:r w:rsidRPr="0016711C">
        <w:rPr>
          <w:rFonts w:ascii="Times New Roman" w:hAnsi="Times New Roman" w:cs="Times New Roman"/>
        </w:rPr>
        <w:tab/>
      </w:r>
      <w:r w:rsidRPr="0016711C">
        <w:rPr>
          <w:rFonts w:ascii="Times New Roman" w:hAnsi="Times New Roman" w:cs="Times New Roman"/>
        </w:rPr>
        <w:tab/>
      </w:r>
      <w:r w:rsidRPr="0016711C">
        <w:rPr>
          <w:rFonts w:ascii="Times New Roman" w:hAnsi="Times New Roman" w:cs="Times New Roman"/>
        </w:rPr>
        <w:tab/>
      </w:r>
      <w:r>
        <w:rPr>
          <w:rFonts w:ascii="Times New Roman" w:hAnsi="Times New Roman" w:cs="Times New Roman"/>
        </w:rPr>
        <w:tab/>
      </w:r>
      <w:r w:rsidR="00E35924">
        <w:rPr>
          <w:rFonts w:ascii="Times New Roman" w:hAnsi="Times New Roman" w:cs="Times New Roman"/>
        </w:rPr>
        <w:t xml:space="preserve">  </w:t>
      </w:r>
      <w:r>
        <w:rPr>
          <w:rFonts w:ascii="Times New Roman" w:hAnsi="Times New Roman" w:cs="Times New Roman"/>
        </w:rPr>
        <w:t>.……………….….</w:t>
      </w:r>
    </w:p>
    <w:p w:rsidR="006A71A9" w:rsidRDefault="006A71A9" w:rsidP="006A71A9">
      <w:pPr>
        <w:pStyle w:val="Default"/>
        <w:rPr>
          <w:rFonts w:ascii="Times New Roman" w:hAnsi="Times New Roman" w:cs="Times New Roman"/>
        </w:rPr>
      </w:pPr>
      <w:r w:rsidRPr="004367B2">
        <w:rPr>
          <w:rFonts w:ascii="Times New Roman" w:hAnsi="Times New Roman" w:cs="Times New Roman"/>
        </w:rPr>
        <w:t>Bc. Miroslav Novák, DiS</w:t>
      </w:r>
      <w:bookmarkStart w:id="0" w:name="_GoBack"/>
      <w:bookmarkEnd w:id="0"/>
      <w:r w:rsidR="00E35924">
        <w:rPr>
          <w:rFonts w:ascii="Times New Roman" w:hAnsi="Times New Roman" w:cs="Times New Roman"/>
        </w:rPr>
        <w:tab/>
      </w:r>
      <w:r w:rsidR="00E35924">
        <w:rPr>
          <w:rFonts w:ascii="Times New Roman" w:hAnsi="Times New Roman" w:cs="Times New Roman"/>
        </w:rPr>
        <w:tab/>
      </w:r>
      <w:r w:rsidR="00E35924">
        <w:rPr>
          <w:rFonts w:ascii="Times New Roman" w:hAnsi="Times New Roman" w:cs="Times New Roman"/>
        </w:rPr>
        <w:tab/>
      </w:r>
      <w:r w:rsidR="00E35924">
        <w:rPr>
          <w:rFonts w:ascii="Times New Roman" w:hAnsi="Times New Roman" w:cs="Times New Roman"/>
        </w:rPr>
        <w:tab/>
      </w:r>
      <w:r w:rsidR="00E35924">
        <w:rPr>
          <w:rFonts w:ascii="Times New Roman" w:hAnsi="Times New Roman" w:cs="Times New Roman"/>
        </w:rPr>
        <w:tab/>
        <w:t xml:space="preserve">    Mgr. Patrik Pařil</w:t>
      </w:r>
    </w:p>
    <w:p w:rsidR="006A71A9" w:rsidRDefault="00E35924" w:rsidP="006A71A9">
      <w:pPr>
        <w:pStyle w:val="Default"/>
        <w:rPr>
          <w:rFonts w:ascii="Times New Roman" w:hAnsi="Times New Roman" w:cs="Times New Roman"/>
        </w:rPr>
      </w:pPr>
      <w:r>
        <w:rPr>
          <w:rFonts w:ascii="Times New Roman" w:hAnsi="Times New Roman" w:cs="Times New Roman"/>
        </w:rPr>
        <w:t xml:space="preserve">            </w:t>
      </w:r>
      <w:r w:rsidR="006A71A9" w:rsidRPr="0016711C">
        <w:rPr>
          <w:rFonts w:ascii="Times New Roman" w:hAnsi="Times New Roman" w:cs="Times New Roman"/>
        </w:rPr>
        <w:t xml:space="preserve">starosta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A71A9">
        <w:rPr>
          <w:rFonts w:ascii="Times New Roman" w:hAnsi="Times New Roman" w:cs="Times New Roman"/>
        </w:rPr>
        <w:t xml:space="preserve">  </w:t>
      </w:r>
      <w:r>
        <w:rPr>
          <w:rFonts w:ascii="Times New Roman" w:hAnsi="Times New Roman" w:cs="Times New Roman"/>
        </w:rPr>
        <w:t>1. místo</w:t>
      </w:r>
      <w:r w:rsidR="006A71A9">
        <w:rPr>
          <w:rFonts w:ascii="Times New Roman" w:hAnsi="Times New Roman" w:cs="Times New Roman"/>
        </w:rPr>
        <w:t xml:space="preserve">starosta </w:t>
      </w:r>
    </w:p>
    <w:p w:rsidR="006A71A9" w:rsidRDefault="006A71A9" w:rsidP="006A71A9">
      <w:pPr>
        <w:pStyle w:val="Default"/>
        <w:spacing w:before="120"/>
        <w:rPr>
          <w:rFonts w:ascii="Times New Roman" w:hAnsi="Times New Roman" w:cs="Times New Roman"/>
        </w:rPr>
      </w:pPr>
    </w:p>
    <w:p w:rsidR="006A71A9" w:rsidRDefault="006A71A9" w:rsidP="006A71A9">
      <w:pPr>
        <w:pStyle w:val="Default"/>
        <w:spacing w:before="120"/>
        <w:rPr>
          <w:rFonts w:ascii="Times New Roman" w:hAnsi="Times New Roman" w:cs="Times New Roman"/>
        </w:rPr>
      </w:pPr>
    </w:p>
    <w:p w:rsidR="000316D5" w:rsidRDefault="000316D5" w:rsidP="006A71A9">
      <w:pPr>
        <w:pStyle w:val="Default"/>
        <w:spacing w:before="120"/>
        <w:rPr>
          <w:rFonts w:ascii="Times New Roman" w:hAnsi="Times New Roman" w:cs="Times New Roman"/>
        </w:rPr>
      </w:pPr>
    </w:p>
    <w:p w:rsidR="000316D5" w:rsidRDefault="000316D5" w:rsidP="006A71A9">
      <w:pPr>
        <w:pStyle w:val="Default"/>
        <w:spacing w:before="120"/>
        <w:rPr>
          <w:rFonts w:ascii="Times New Roman" w:hAnsi="Times New Roman" w:cs="Times New Roman"/>
        </w:rPr>
      </w:pPr>
    </w:p>
    <w:p w:rsidR="000316D5" w:rsidRDefault="000316D5" w:rsidP="006A71A9">
      <w:pPr>
        <w:pStyle w:val="Default"/>
        <w:spacing w:before="120"/>
        <w:rPr>
          <w:rFonts w:ascii="Times New Roman" w:hAnsi="Times New Roman" w:cs="Times New Roman"/>
        </w:rPr>
      </w:pPr>
    </w:p>
    <w:p w:rsidR="006A71A9" w:rsidRPr="00C55217" w:rsidRDefault="00C55217" w:rsidP="006A71A9">
      <w:pPr>
        <w:pStyle w:val="Default"/>
        <w:spacing w:before="120"/>
        <w:rPr>
          <w:rFonts w:ascii="Times New Roman" w:hAnsi="Times New Roman" w:cs="Times New Roman"/>
          <w:sz w:val="22"/>
          <w:szCs w:val="22"/>
        </w:rPr>
      </w:pPr>
      <w:r w:rsidRPr="00C55217">
        <w:rPr>
          <w:rFonts w:ascii="Times New Roman" w:hAnsi="Times New Roman" w:cs="Times New Roman"/>
          <w:sz w:val="22"/>
          <w:szCs w:val="22"/>
        </w:rPr>
        <w:t>Zveřejněno ve Sbírce právních předpisů</w:t>
      </w:r>
      <w:r>
        <w:rPr>
          <w:rFonts w:ascii="Times New Roman" w:hAnsi="Times New Roman" w:cs="Times New Roman"/>
          <w:sz w:val="22"/>
          <w:szCs w:val="22"/>
        </w:rPr>
        <w:t xml:space="preserve"> dne</w:t>
      </w:r>
      <w:r w:rsidRPr="00C55217">
        <w:rPr>
          <w:rFonts w:ascii="Times New Roman" w:hAnsi="Times New Roman" w:cs="Times New Roman"/>
          <w:sz w:val="22"/>
          <w:szCs w:val="22"/>
        </w:rPr>
        <w:t>: 25. 11. 2022</w:t>
      </w:r>
      <w:r w:rsidR="006A71A9" w:rsidRPr="00C55217">
        <w:rPr>
          <w:rFonts w:ascii="Times New Roman" w:hAnsi="Times New Roman" w:cs="Times New Roman"/>
          <w:sz w:val="22"/>
          <w:szCs w:val="22"/>
        </w:rPr>
        <w:t xml:space="preserve"> </w:t>
      </w:r>
    </w:p>
    <w:p w:rsidR="00C55217" w:rsidRPr="00C55217" w:rsidRDefault="00C55217" w:rsidP="006A71A9">
      <w:pPr>
        <w:pStyle w:val="Default"/>
        <w:spacing w:before="120"/>
        <w:rPr>
          <w:rFonts w:ascii="Times New Roman" w:hAnsi="Times New Roman" w:cs="Times New Roman"/>
          <w:sz w:val="22"/>
          <w:szCs w:val="22"/>
        </w:rPr>
      </w:pPr>
      <w:r w:rsidRPr="00C55217">
        <w:rPr>
          <w:rFonts w:ascii="Times New Roman" w:hAnsi="Times New Roman" w:cs="Times New Roman"/>
          <w:sz w:val="22"/>
          <w:szCs w:val="22"/>
        </w:rPr>
        <w:t>Oznámení o vyhlášení ve Sbírce právních předpisů vyvě</w:t>
      </w:r>
      <w:r>
        <w:rPr>
          <w:rFonts w:ascii="Times New Roman" w:hAnsi="Times New Roman" w:cs="Times New Roman"/>
          <w:sz w:val="22"/>
          <w:szCs w:val="22"/>
        </w:rPr>
        <w:t>šeno na úřední desce dne: 25. 11</w:t>
      </w:r>
      <w:r w:rsidRPr="00C55217">
        <w:rPr>
          <w:rFonts w:ascii="Times New Roman" w:hAnsi="Times New Roman" w:cs="Times New Roman"/>
          <w:sz w:val="22"/>
          <w:szCs w:val="22"/>
        </w:rPr>
        <w:t>. 2022</w:t>
      </w:r>
    </w:p>
    <w:p w:rsidR="006A71A9" w:rsidRDefault="006A71A9" w:rsidP="006A71A9">
      <w:pPr>
        <w:pStyle w:val="Default"/>
        <w:spacing w:before="120"/>
        <w:rPr>
          <w:rFonts w:ascii="Times New Roman" w:hAnsi="Times New Roman" w:cs="Times New Roman"/>
          <w:b/>
        </w:rPr>
      </w:pPr>
    </w:p>
    <w:p w:rsidR="007776F1" w:rsidRDefault="007776F1" w:rsidP="006A71A9">
      <w:pPr>
        <w:pStyle w:val="Default"/>
        <w:spacing w:before="120"/>
        <w:rPr>
          <w:rFonts w:ascii="Times New Roman" w:hAnsi="Times New Roman" w:cs="Times New Roman"/>
          <w:b/>
        </w:rPr>
        <w:sectPr w:rsidR="007776F1" w:rsidSect="007776F1">
          <w:pgSz w:w="11906" w:h="16838"/>
          <w:pgMar w:top="1417" w:right="1417" w:bottom="1417" w:left="1417" w:header="708" w:footer="708" w:gutter="0"/>
          <w:cols w:space="708"/>
          <w:docGrid w:linePitch="360"/>
        </w:sectPr>
      </w:pPr>
    </w:p>
    <w:p w:rsidR="006A71A9" w:rsidRPr="003811D2" w:rsidRDefault="006A71A9" w:rsidP="007776F1">
      <w:pPr>
        <w:pStyle w:val="Default"/>
        <w:spacing w:after="120"/>
        <w:rPr>
          <w:rFonts w:ascii="Times New Roman" w:hAnsi="Times New Roman" w:cs="Times New Roman"/>
        </w:rPr>
      </w:pPr>
      <w:r w:rsidRPr="00D71927">
        <w:rPr>
          <w:rFonts w:ascii="Times New Roman" w:hAnsi="Times New Roman" w:cs="Times New Roman"/>
          <w:b/>
        </w:rPr>
        <w:lastRenderedPageBreak/>
        <w:t>Příloha č. 1</w:t>
      </w:r>
    </w:p>
    <w:p w:rsidR="006A71A9" w:rsidRDefault="006A71A9" w:rsidP="006A71A9">
      <w:pPr>
        <w:pStyle w:val="Zhlav"/>
        <w:tabs>
          <w:tab w:val="clear" w:pos="4536"/>
          <w:tab w:val="clear" w:pos="9072"/>
          <w:tab w:val="left" w:pos="2595"/>
        </w:tabs>
        <w:rPr>
          <w:rFonts w:ascii="Times New Roman" w:hAnsi="Times New Roman" w:cs="Times New Roman"/>
          <w:b/>
          <w:sz w:val="24"/>
          <w:szCs w:val="24"/>
        </w:rPr>
      </w:pPr>
      <w:r w:rsidRPr="00D71927">
        <w:rPr>
          <w:rFonts w:ascii="Times New Roman" w:hAnsi="Times New Roman" w:cs="Times New Roman"/>
          <w:b/>
          <w:sz w:val="24"/>
          <w:szCs w:val="24"/>
        </w:rPr>
        <w:t>Veřejně přístupná sběrná místa</w:t>
      </w:r>
      <w:r>
        <w:rPr>
          <w:rFonts w:ascii="Times New Roman" w:hAnsi="Times New Roman" w:cs="Times New Roman"/>
          <w:b/>
          <w:sz w:val="24"/>
          <w:szCs w:val="24"/>
        </w:rPr>
        <w:t xml:space="preserve"> </w:t>
      </w:r>
    </w:p>
    <w:p w:rsidR="007776F1" w:rsidRPr="00F54F9A" w:rsidRDefault="007776F1" w:rsidP="006A71A9">
      <w:pPr>
        <w:pStyle w:val="Zhlav"/>
        <w:tabs>
          <w:tab w:val="clear" w:pos="4536"/>
          <w:tab w:val="clear" w:pos="9072"/>
          <w:tab w:val="left" w:pos="2595"/>
        </w:tabs>
        <w:rPr>
          <w:rFonts w:ascii="Times New Roman" w:hAnsi="Times New Roman" w:cs="Times New Roman"/>
          <w:b/>
          <w:sz w:val="12"/>
          <w:szCs w:val="12"/>
        </w:rPr>
      </w:pPr>
    </w:p>
    <w:tbl>
      <w:tblPr>
        <w:tblStyle w:val="Mkatabulky"/>
        <w:tblW w:w="13858" w:type="dxa"/>
        <w:tblLayout w:type="fixed"/>
        <w:tblLook w:val="04A0" w:firstRow="1" w:lastRow="0" w:firstColumn="1" w:lastColumn="0" w:noHBand="0" w:noVBand="1"/>
      </w:tblPr>
      <w:tblGrid>
        <w:gridCol w:w="534"/>
        <w:gridCol w:w="3260"/>
        <w:gridCol w:w="784"/>
        <w:gridCol w:w="823"/>
        <w:gridCol w:w="694"/>
        <w:gridCol w:w="732"/>
        <w:gridCol w:w="794"/>
        <w:gridCol w:w="992"/>
        <w:gridCol w:w="709"/>
        <w:gridCol w:w="4536"/>
      </w:tblGrid>
      <w:tr w:rsidR="00183B06" w:rsidRPr="0097217C" w:rsidTr="00D07F73">
        <w:tc>
          <w:tcPr>
            <w:tcW w:w="534" w:type="dxa"/>
          </w:tcPr>
          <w:p w:rsidR="00183B06" w:rsidRPr="0097217C" w:rsidRDefault="00183B06" w:rsidP="00D07F73">
            <w:pPr>
              <w:jc w:val="center"/>
              <w:rPr>
                <w:rFonts w:cstheme="minorHAnsi"/>
                <w:b/>
                <w:sz w:val="24"/>
                <w:szCs w:val="24"/>
              </w:rPr>
            </w:pPr>
            <w:r w:rsidRPr="0097217C">
              <w:rPr>
                <w:rFonts w:cstheme="minorHAnsi"/>
                <w:b/>
                <w:sz w:val="24"/>
                <w:szCs w:val="24"/>
              </w:rPr>
              <w:t>Č.</w:t>
            </w:r>
          </w:p>
        </w:tc>
        <w:tc>
          <w:tcPr>
            <w:tcW w:w="3260" w:type="dxa"/>
          </w:tcPr>
          <w:p w:rsidR="00183B06" w:rsidRPr="0097217C" w:rsidRDefault="00183B06" w:rsidP="00D07F73">
            <w:pPr>
              <w:rPr>
                <w:rFonts w:cstheme="minorHAnsi"/>
                <w:b/>
                <w:sz w:val="24"/>
                <w:szCs w:val="24"/>
              </w:rPr>
            </w:pPr>
            <w:r w:rsidRPr="0097217C">
              <w:rPr>
                <w:rFonts w:cstheme="minorHAnsi"/>
                <w:b/>
                <w:sz w:val="24"/>
                <w:szCs w:val="24"/>
              </w:rPr>
              <w:t>Název stanoviště</w:t>
            </w:r>
          </w:p>
        </w:tc>
        <w:tc>
          <w:tcPr>
            <w:tcW w:w="784" w:type="dxa"/>
          </w:tcPr>
          <w:p w:rsidR="00183B06" w:rsidRPr="0097217C" w:rsidRDefault="00183B06" w:rsidP="00D07F73">
            <w:pPr>
              <w:rPr>
                <w:rFonts w:cstheme="minorHAnsi"/>
                <w:b/>
                <w:sz w:val="24"/>
                <w:szCs w:val="24"/>
              </w:rPr>
            </w:pPr>
            <w:r w:rsidRPr="0097217C">
              <w:rPr>
                <w:rFonts w:cstheme="minorHAnsi"/>
                <w:b/>
                <w:sz w:val="24"/>
                <w:szCs w:val="24"/>
              </w:rPr>
              <w:t>papír</w:t>
            </w:r>
          </w:p>
        </w:tc>
        <w:tc>
          <w:tcPr>
            <w:tcW w:w="823" w:type="dxa"/>
          </w:tcPr>
          <w:p w:rsidR="00183B06" w:rsidRPr="0097217C" w:rsidRDefault="00183B06" w:rsidP="00D07F73">
            <w:pPr>
              <w:rPr>
                <w:rFonts w:cstheme="minorHAnsi"/>
                <w:b/>
                <w:sz w:val="24"/>
                <w:szCs w:val="24"/>
              </w:rPr>
            </w:pPr>
            <w:r w:rsidRPr="0097217C">
              <w:rPr>
                <w:rFonts w:cstheme="minorHAnsi"/>
                <w:b/>
                <w:sz w:val="24"/>
                <w:szCs w:val="24"/>
              </w:rPr>
              <w:t>plast</w:t>
            </w:r>
          </w:p>
        </w:tc>
        <w:tc>
          <w:tcPr>
            <w:tcW w:w="694" w:type="dxa"/>
          </w:tcPr>
          <w:p w:rsidR="00183B06" w:rsidRPr="0097217C" w:rsidRDefault="00183B06" w:rsidP="00D07F73">
            <w:pPr>
              <w:rPr>
                <w:rFonts w:cstheme="minorHAnsi"/>
                <w:b/>
                <w:sz w:val="24"/>
                <w:szCs w:val="24"/>
              </w:rPr>
            </w:pPr>
            <w:r w:rsidRPr="0097217C">
              <w:rPr>
                <w:rFonts w:cstheme="minorHAnsi"/>
                <w:b/>
                <w:sz w:val="24"/>
                <w:szCs w:val="24"/>
              </w:rPr>
              <w:t>sklo</w:t>
            </w:r>
          </w:p>
        </w:tc>
        <w:tc>
          <w:tcPr>
            <w:tcW w:w="732" w:type="dxa"/>
          </w:tcPr>
          <w:p w:rsidR="00183B06" w:rsidRPr="0097217C" w:rsidRDefault="00183B06" w:rsidP="00D07F73">
            <w:pPr>
              <w:rPr>
                <w:rFonts w:cstheme="minorHAnsi"/>
                <w:b/>
                <w:sz w:val="24"/>
                <w:szCs w:val="24"/>
              </w:rPr>
            </w:pPr>
            <w:r w:rsidRPr="0097217C">
              <w:rPr>
                <w:rFonts w:cstheme="minorHAnsi"/>
                <w:b/>
                <w:sz w:val="24"/>
                <w:szCs w:val="24"/>
              </w:rPr>
              <w:t>kovy</w:t>
            </w:r>
          </w:p>
        </w:tc>
        <w:tc>
          <w:tcPr>
            <w:tcW w:w="794" w:type="dxa"/>
          </w:tcPr>
          <w:p w:rsidR="00183B06" w:rsidRPr="0097217C" w:rsidRDefault="00183B06" w:rsidP="00D07F73">
            <w:pPr>
              <w:rPr>
                <w:rFonts w:cstheme="minorHAnsi"/>
                <w:b/>
                <w:sz w:val="24"/>
                <w:szCs w:val="24"/>
              </w:rPr>
            </w:pPr>
            <w:r w:rsidRPr="0097217C">
              <w:rPr>
                <w:rFonts w:cstheme="minorHAnsi"/>
                <w:b/>
                <w:sz w:val="24"/>
                <w:szCs w:val="24"/>
              </w:rPr>
              <w:t>textil</w:t>
            </w:r>
          </w:p>
        </w:tc>
        <w:tc>
          <w:tcPr>
            <w:tcW w:w="992" w:type="dxa"/>
          </w:tcPr>
          <w:p w:rsidR="00183B06" w:rsidRPr="0097217C" w:rsidRDefault="00183B06" w:rsidP="00D07F73">
            <w:pPr>
              <w:rPr>
                <w:rFonts w:cstheme="minorHAnsi"/>
                <w:b/>
                <w:sz w:val="24"/>
                <w:szCs w:val="24"/>
              </w:rPr>
            </w:pPr>
            <w:r w:rsidRPr="0097217C">
              <w:rPr>
                <w:rFonts w:cstheme="minorHAnsi"/>
                <w:b/>
                <w:sz w:val="24"/>
                <w:szCs w:val="24"/>
              </w:rPr>
              <w:t>elektro</w:t>
            </w:r>
          </w:p>
        </w:tc>
        <w:tc>
          <w:tcPr>
            <w:tcW w:w="709" w:type="dxa"/>
          </w:tcPr>
          <w:p w:rsidR="00183B06" w:rsidRPr="0097217C" w:rsidRDefault="00183B06" w:rsidP="00D07F73">
            <w:pPr>
              <w:rPr>
                <w:rFonts w:cstheme="minorHAnsi"/>
                <w:b/>
                <w:sz w:val="24"/>
                <w:szCs w:val="24"/>
              </w:rPr>
            </w:pPr>
            <w:r w:rsidRPr="0097217C">
              <w:rPr>
                <w:rFonts w:cstheme="minorHAnsi"/>
                <w:b/>
                <w:sz w:val="24"/>
                <w:szCs w:val="24"/>
              </w:rPr>
              <w:t>oleje</w:t>
            </w:r>
          </w:p>
        </w:tc>
        <w:tc>
          <w:tcPr>
            <w:tcW w:w="4536" w:type="dxa"/>
          </w:tcPr>
          <w:p w:rsidR="00183B06" w:rsidRPr="0097217C" w:rsidRDefault="00183B06" w:rsidP="00D07F73">
            <w:pPr>
              <w:rPr>
                <w:rFonts w:cstheme="minorHAnsi"/>
                <w:b/>
                <w:sz w:val="24"/>
                <w:szCs w:val="24"/>
              </w:rPr>
            </w:pPr>
            <w:r w:rsidRPr="0097217C">
              <w:rPr>
                <w:rFonts w:cstheme="minorHAnsi"/>
                <w:b/>
                <w:sz w:val="24"/>
                <w:szCs w:val="24"/>
              </w:rPr>
              <w:t>GPS souřadnice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1</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Brněnská, u garáží</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eastAsia="MS Gothic"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eastAsia="MS Gothic" w:cstheme="minorHAnsi"/>
                <w:sz w:val="24"/>
                <w:szCs w:val="24"/>
              </w:rPr>
              <w:t>48.9857817N, 16.5326006E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2</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Brněnská, Jednota</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cstheme="minorHAnsi"/>
                <w:sz w:val="24"/>
                <w:szCs w:val="24"/>
              </w:rPr>
              <w:t>48.9835875N, 16.5274106E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3</w:t>
            </w:r>
          </w:p>
        </w:tc>
        <w:tc>
          <w:tcPr>
            <w:tcW w:w="3260" w:type="dxa"/>
          </w:tcPr>
          <w:p w:rsidR="00183B06" w:rsidRPr="0097217C" w:rsidRDefault="00183B06" w:rsidP="00D07F73">
            <w:pPr>
              <w:ind w:left="35"/>
              <w:rPr>
                <w:rFonts w:eastAsia="Times New Roman" w:cstheme="minorHAnsi"/>
                <w:color w:val="000000" w:themeColor="text1"/>
                <w:sz w:val="24"/>
                <w:szCs w:val="24"/>
                <w:lang w:eastAsia="cs-CZ"/>
              </w:rPr>
            </w:pPr>
            <w:r w:rsidRPr="0097217C">
              <w:rPr>
                <w:rFonts w:eastAsia="Times New Roman" w:cstheme="minorHAnsi"/>
                <w:color w:val="000000" w:themeColor="text1"/>
                <w:sz w:val="24"/>
                <w:szCs w:val="24"/>
                <w:lang w:eastAsia="cs-CZ"/>
              </w:rPr>
              <w:t>Poříčí, U ČOV</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eastAsia="MS Gothic" w:cstheme="minorHAnsi"/>
                <w:sz w:val="24"/>
                <w:szCs w:val="24"/>
              </w:rPr>
              <w:t>48.9819089N, 16.5310417E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4</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Moravské nám.</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p>
        </w:tc>
        <w:tc>
          <w:tcPr>
            <w:tcW w:w="794" w:type="dxa"/>
          </w:tcPr>
          <w:p w:rsidR="00183B06" w:rsidRPr="0097217C" w:rsidRDefault="00183B06" w:rsidP="00D07F73">
            <w:pPr>
              <w:jc w:val="center"/>
              <w:rPr>
                <w:rFonts w:cstheme="minorHAnsi"/>
                <w:b/>
                <w:sz w:val="24"/>
                <w:szCs w:val="24"/>
              </w:rPr>
            </w:pP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eastAsia="MS Gothic" w:cstheme="minorHAnsi"/>
                <w:sz w:val="24"/>
                <w:szCs w:val="24"/>
              </w:rPr>
              <w:t>48.9815000N, 16.5272725E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5</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 xml:space="preserve">Nám. Svobody  </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eastAsia="MS Gothic" w:cstheme="minorHAnsi"/>
                <w:sz w:val="24"/>
                <w:szCs w:val="24"/>
              </w:rPr>
              <w:t>48.9822622N, 16.5234436E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6</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Hybešova, u školy</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eastAsia="MS Gothic" w:cstheme="minorHAnsi"/>
                <w:sz w:val="24"/>
                <w:szCs w:val="24"/>
              </w:rPr>
              <w:t>48.9794164N, 16.5242494E</w:t>
            </w:r>
          </w:p>
        </w:tc>
      </w:tr>
      <w:tr w:rsidR="00183B06" w:rsidRPr="0097217C" w:rsidTr="00D07F73">
        <w:tc>
          <w:tcPr>
            <w:tcW w:w="534" w:type="dxa"/>
          </w:tcPr>
          <w:p w:rsidR="00183B06" w:rsidRPr="0097217C" w:rsidRDefault="00183B06" w:rsidP="00D07F73">
            <w:pPr>
              <w:tabs>
                <w:tab w:val="center" w:pos="159"/>
              </w:tabs>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7</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Na Hrázkách, křižovatka</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p>
        </w:tc>
        <w:tc>
          <w:tcPr>
            <w:tcW w:w="794" w:type="dxa"/>
          </w:tcPr>
          <w:p w:rsidR="00183B06" w:rsidRPr="0097217C" w:rsidRDefault="00183B06" w:rsidP="00D07F73">
            <w:pPr>
              <w:jc w:val="center"/>
              <w:rPr>
                <w:rFonts w:cstheme="minorHAnsi"/>
                <w:b/>
                <w:sz w:val="24"/>
                <w:szCs w:val="24"/>
              </w:rPr>
            </w:pP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eastAsia="MS Gothic" w:cstheme="minorHAnsi"/>
                <w:sz w:val="24"/>
                <w:szCs w:val="24"/>
              </w:rPr>
              <w:t>48.9778100N, 16.5254525E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8</w:t>
            </w:r>
          </w:p>
        </w:tc>
        <w:tc>
          <w:tcPr>
            <w:tcW w:w="3260" w:type="dxa"/>
          </w:tcPr>
          <w:p w:rsidR="00183B06" w:rsidRPr="0097217C" w:rsidRDefault="00183B06" w:rsidP="00D07F73">
            <w:pPr>
              <w:rPr>
                <w:rFonts w:eastAsia="Times New Roman" w:cstheme="minorHAnsi"/>
                <w:color w:val="000000" w:themeColor="text1"/>
                <w:sz w:val="24"/>
                <w:szCs w:val="24"/>
                <w:lang w:eastAsia="cs-CZ"/>
              </w:rPr>
            </w:pPr>
            <w:r w:rsidRPr="0097217C">
              <w:rPr>
                <w:rFonts w:eastAsia="Times New Roman" w:cstheme="minorHAnsi"/>
                <w:color w:val="000000" w:themeColor="text1"/>
                <w:sz w:val="24"/>
                <w:szCs w:val="24"/>
                <w:lang w:eastAsia="cs-CZ"/>
              </w:rPr>
              <w:t>Mlýnská</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p>
        </w:tc>
        <w:tc>
          <w:tcPr>
            <w:tcW w:w="794" w:type="dxa"/>
          </w:tcPr>
          <w:p w:rsidR="00183B06" w:rsidRPr="0097217C" w:rsidRDefault="00183B06" w:rsidP="00D07F73">
            <w:pPr>
              <w:jc w:val="center"/>
              <w:rPr>
                <w:rFonts w:cstheme="minorHAnsi"/>
                <w:b/>
                <w:sz w:val="24"/>
                <w:szCs w:val="24"/>
              </w:rPr>
            </w:pP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p>
        </w:tc>
        <w:tc>
          <w:tcPr>
            <w:tcW w:w="4536" w:type="dxa"/>
          </w:tcPr>
          <w:p w:rsidR="00183B06" w:rsidRPr="0097217C" w:rsidRDefault="00183B06" w:rsidP="00D07F73">
            <w:pPr>
              <w:rPr>
                <w:rFonts w:cstheme="minorHAnsi"/>
                <w:sz w:val="24"/>
                <w:szCs w:val="24"/>
              </w:rPr>
            </w:pPr>
            <w:r w:rsidRPr="0097217C">
              <w:rPr>
                <w:rFonts w:cstheme="minorHAnsi"/>
                <w:sz w:val="24"/>
                <w:szCs w:val="24"/>
              </w:rPr>
              <w:t>48.9771433N, 16.5275575E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9</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Šumická, u garáží</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eastAsia="MS Gothic" w:cstheme="minorHAnsi"/>
                <w:sz w:val="24"/>
                <w:szCs w:val="24"/>
              </w:rPr>
              <w:t>48.9784214N, 16.5118161E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10</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U Cihelny</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p>
        </w:tc>
        <w:tc>
          <w:tcPr>
            <w:tcW w:w="794" w:type="dxa"/>
          </w:tcPr>
          <w:p w:rsidR="00183B06" w:rsidRPr="0097217C" w:rsidRDefault="00183B06" w:rsidP="00D07F73">
            <w:pPr>
              <w:jc w:val="center"/>
              <w:rPr>
                <w:rFonts w:cstheme="minorHAnsi"/>
                <w:b/>
                <w:sz w:val="24"/>
                <w:szCs w:val="24"/>
              </w:rPr>
            </w:pP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eastAsia="MS Gothic" w:cstheme="minorHAnsi"/>
                <w:sz w:val="24"/>
                <w:szCs w:val="24"/>
              </w:rPr>
              <w:t>48.9796022N, 16.5062278E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11</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Lokalita Polní I., u DHL</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p>
        </w:tc>
        <w:tc>
          <w:tcPr>
            <w:tcW w:w="794" w:type="dxa"/>
          </w:tcPr>
          <w:p w:rsidR="00183B06" w:rsidRPr="0097217C" w:rsidRDefault="00183B06" w:rsidP="00D07F73">
            <w:pPr>
              <w:jc w:val="center"/>
              <w:rPr>
                <w:rFonts w:cstheme="minorHAnsi"/>
                <w:b/>
                <w:sz w:val="24"/>
                <w:szCs w:val="24"/>
              </w:rPr>
            </w:pP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cstheme="minorHAnsi"/>
                <w:sz w:val="24"/>
                <w:szCs w:val="24"/>
              </w:rPr>
            </w:pPr>
            <w:r w:rsidRPr="0097217C">
              <w:rPr>
                <w:rFonts w:cstheme="minorHAnsi"/>
                <w:sz w:val="24"/>
                <w:szCs w:val="24"/>
              </w:rPr>
              <w:t>48.9813150N, 16.5136144E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12</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Lokalita Polní II., Haňkova</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cstheme="minorHAnsi"/>
                <w:sz w:val="24"/>
                <w:szCs w:val="24"/>
              </w:rPr>
            </w:pPr>
            <w:r w:rsidRPr="0097217C">
              <w:rPr>
                <w:rFonts w:cstheme="minorHAnsi"/>
                <w:sz w:val="24"/>
                <w:szCs w:val="24"/>
              </w:rPr>
              <w:t>48.9809919N, 16.5066181E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13</w:t>
            </w:r>
          </w:p>
        </w:tc>
        <w:tc>
          <w:tcPr>
            <w:tcW w:w="3260" w:type="dxa"/>
          </w:tcPr>
          <w:p w:rsidR="00183B06" w:rsidRPr="0097217C" w:rsidRDefault="00183B06" w:rsidP="00D07F73">
            <w:pPr>
              <w:jc w:val="both"/>
              <w:rPr>
                <w:rFonts w:eastAsia="Times New Roman" w:cstheme="minorHAnsi"/>
                <w:color w:val="000000" w:themeColor="text1"/>
                <w:sz w:val="24"/>
                <w:szCs w:val="24"/>
                <w:lang w:eastAsia="cs-CZ"/>
              </w:rPr>
            </w:pPr>
            <w:r w:rsidRPr="0097217C">
              <w:rPr>
                <w:rFonts w:eastAsia="Times New Roman" w:cstheme="minorHAnsi"/>
                <w:color w:val="000000" w:themeColor="text1"/>
                <w:sz w:val="24"/>
                <w:szCs w:val="24"/>
                <w:lang w:eastAsia="cs-CZ"/>
              </w:rPr>
              <w:t>Lok. Polní III., U větrolamu</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p>
        </w:tc>
        <w:tc>
          <w:tcPr>
            <w:tcW w:w="794" w:type="dxa"/>
          </w:tcPr>
          <w:p w:rsidR="00183B06" w:rsidRPr="0097217C" w:rsidRDefault="00183B06" w:rsidP="00D07F73">
            <w:pPr>
              <w:jc w:val="center"/>
              <w:rPr>
                <w:rFonts w:cstheme="minorHAnsi"/>
                <w:b/>
                <w:sz w:val="24"/>
                <w:szCs w:val="24"/>
              </w:rPr>
            </w:pP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cstheme="minorHAnsi"/>
                <w:sz w:val="24"/>
                <w:szCs w:val="24"/>
              </w:rPr>
            </w:pPr>
            <w:r w:rsidRPr="0097217C">
              <w:rPr>
                <w:rFonts w:cstheme="minorHAnsi"/>
                <w:sz w:val="24"/>
                <w:szCs w:val="24"/>
              </w:rPr>
              <w:t>48.9847767N, 16.5060694E</w:t>
            </w:r>
          </w:p>
        </w:tc>
      </w:tr>
      <w:tr w:rsidR="00183B06" w:rsidRPr="0097217C" w:rsidTr="00D07F73">
        <w:tc>
          <w:tcPr>
            <w:tcW w:w="534" w:type="dxa"/>
          </w:tcPr>
          <w:p w:rsidR="00183B06" w:rsidRPr="0097217C" w:rsidRDefault="00183B06" w:rsidP="00D07F73">
            <w:pPr>
              <w:jc w:val="center"/>
              <w:rPr>
                <w:rFonts w:eastAsia="Times New Roman" w:cstheme="minorHAnsi"/>
                <w:color w:val="333333"/>
                <w:sz w:val="24"/>
                <w:szCs w:val="24"/>
                <w:lang w:eastAsia="cs-CZ"/>
              </w:rPr>
            </w:pPr>
            <w:r w:rsidRPr="0097217C">
              <w:rPr>
                <w:rFonts w:eastAsia="Times New Roman" w:cstheme="minorHAnsi"/>
                <w:color w:val="333333"/>
                <w:sz w:val="24"/>
                <w:szCs w:val="24"/>
                <w:lang w:eastAsia="cs-CZ"/>
              </w:rPr>
              <w:t>14</w:t>
            </w:r>
          </w:p>
        </w:tc>
        <w:tc>
          <w:tcPr>
            <w:tcW w:w="3260" w:type="dxa"/>
          </w:tcPr>
          <w:p w:rsidR="00183B06" w:rsidRPr="0097217C" w:rsidRDefault="00183B06" w:rsidP="00D07F73">
            <w:pPr>
              <w:rPr>
                <w:rFonts w:eastAsia="Times New Roman" w:cstheme="minorHAnsi"/>
                <w:color w:val="000000" w:themeColor="text1"/>
                <w:sz w:val="24"/>
                <w:szCs w:val="24"/>
                <w:lang w:eastAsia="cs-CZ"/>
              </w:rPr>
            </w:pPr>
            <w:r w:rsidRPr="0097217C">
              <w:rPr>
                <w:rFonts w:eastAsia="Times New Roman" w:cstheme="minorHAnsi"/>
                <w:color w:val="000000" w:themeColor="text1"/>
                <w:sz w:val="24"/>
                <w:szCs w:val="24"/>
                <w:lang w:eastAsia="cs-CZ"/>
              </w:rPr>
              <w:t>Lokalita Polní IV., u zdi</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p>
        </w:tc>
        <w:tc>
          <w:tcPr>
            <w:tcW w:w="794" w:type="dxa"/>
          </w:tcPr>
          <w:p w:rsidR="00183B06" w:rsidRPr="0097217C" w:rsidRDefault="00183B06" w:rsidP="00D07F73">
            <w:pPr>
              <w:jc w:val="center"/>
              <w:rPr>
                <w:rFonts w:cstheme="minorHAnsi"/>
                <w:b/>
                <w:sz w:val="24"/>
                <w:szCs w:val="24"/>
              </w:rPr>
            </w:pP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cstheme="minorHAnsi"/>
                <w:sz w:val="24"/>
                <w:szCs w:val="24"/>
              </w:rPr>
            </w:pPr>
            <w:r w:rsidRPr="0097217C">
              <w:rPr>
                <w:rFonts w:cstheme="minorHAnsi"/>
                <w:sz w:val="24"/>
                <w:szCs w:val="24"/>
              </w:rPr>
              <w:t>48.9854025N, 16.5121394E</w:t>
            </w:r>
          </w:p>
        </w:tc>
      </w:tr>
      <w:tr w:rsidR="00183B06" w:rsidRPr="0097217C" w:rsidTr="00D07F73">
        <w:tc>
          <w:tcPr>
            <w:tcW w:w="534" w:type="dxa"/>
          </w:tcPr>
          <w:p w:rsidR="00183B06" w:rsidRPr="0097217C" w:rsidRDefault="000316D5" w:rsidP="00D07F73">
            <w:pPr>
              <w:jc w:val="center"/>
              <w:rPr>
                <w:rFonts w:eastAsia="Times New Roman" w:cstheme="minorHAnsi"/>
                <w:color w:val="333333"/>
                <w:sz w:val="24"/>
                <w:szCs w:val="24"/>
                <w:lang w:eastAsia="cs-CZ"/>
              </w:rPr>
            </w:pPr>
            <w:r>
              <w:rPr>
                <w:rFonts w:eastAsia="Times New Roman" w:cstheme="minorHAnsi"/>
                <w:color w:val="333333"/>
                <w:sz w:val="24"/>
                <w:szCs w:val="24"/>
                <w:lang w:eastAsia="cs-CZ"/>
              </w:rPr>
              <w:t>15</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Znojemská, kasárny</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eastAsia="MS Gothic" w:cstheme="minorHAnsi"/>
                <w:sz w:val="24"/>
                <w:szCs w:val="24"/>
              </w:rPr>
            </w:pPr>
            <w:r w:rsidRPr="0097217C">
              <w:rPr>
                <w:rFonts w:eastAsia="MS Gothic" w:cstheme="minorHAnsi"/>
                <w:sz w:val="24"/>
                <w:szCs w:val="24"/>
              </w:rPr>
              <w:t>48.9769519N, 16.5061458E</w:t>
            </w:r>
          </w:p>
        </w:tc>
      </w:tr>
      <w:tr w:rsidR="00183B06" w:rsidRPr="0097217C" w:rsidTr="00D07F73">
        <w:tc>
          <w:tcPr>
            <w:tcW w:w="534" w:type="dxa"/>
          </w:tcPr>
          <w:p w:rsidR="00183B06" w:rsidRPr="0097217C" w:rsidRDefault="000316D5" w:rsidP="00D07F73">
            <w:pPr>
              <w:jc w:val="center"/>
              <w:rPr>
                <w:rFonts w:eastAsia="Times New Roman" w:cstheme="minorHAnsi"/>
                <w:color w:val="333333"/>
                <w:sz w:val="24"/>
                <w:szCs w:val="24"/>
                <w:lang w:eastAsia="cs-CZ"/>
              </w:rPr>
            </w:pPr>
            <w:r>
              <w:rPr>
                <w:rFonts w:eastAsia="Times New Roman" w:cstheme="minorHAnsi"/>
                <w:color w:val="333333"/>
                <w:sz w:val="24"/>
                <w:szCs w:val="24"/>
                <w:lang w:eastAsia="cs-CZ"/>
              </w:rPr>
              <w:t>16</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Smolín – obchod</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cstheme="minorHAnsi"/>
                <w:sz w:val="24"/>
                <w:szCs w:val="24"/>
              </w:rPr>
            </w:pPr>
            <w:r w:rsidRPr="0097217C">
              <w:rPr>
                <w:rFonts w:cstheme="minorHAnsi"/>
                <w:sz w:val="24"/>
                <w:szCs w:val="24"/>
              </w:rPr>
              <w:t>49.0076208N, 16.5391036E</w:t>
            </w:r>
          </w:p>
        </w:tc>
      </w:tr>
      <w:tr w:rsidR="00183B06" w:rsidRPr="0097217C" w:rsidTr="00D07F73">
        <w:tc>
          <w:tcPr>
            <w:tcW w:w="534" w:type="dxa"/>
          </w:tcPr>
          <w:p w:rsidR="00183B06" w:rsidRPr="0097217C" w:rsidRDefault="000316D5" w:rsidP="00D07F73">
            <w:pPr>
              <w:jc w:val="center"/>
              <w:rPr>
                <w:rFonts w:eastAsia="Times New Roman" w:cstheme="minorHAnsi"/>
                <w:color w:val="333333"/>
                <w:sz w:val="24"/>
                <w:szCs w:val="24"/>
                <w:lang w:eastAsia="cs-CZ"/>
              </w:rPr>
            </w:pPr>
            <w:r>
              <w:rPr>
                <w:rFonts w:eastAsia="Times New Roman" w:cstheme="minorHAnsi"/>
                <w:color w:val="333333"/>
                <w:sz w:val="24"/>
                <w:szCs w:val="24"/>
                <w:lang w:eastAsia="cs-CZ"/>
              </w:rPr>
              <w:t>17</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Nová Ves – Jednota</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cstheme="minorHAnsi"/>
                <w:sz w:val="24"/>
                <w:szCs w:val="24"/>
              </w:rPr>
            </w:pPr>
            <w:r w:rsidRPr="0097217C">
              <w:rPr>
                <w:rFonts w:cstheme="minorHAnsi"/>
                <w:sz w:val="24"/>
                <w:szCs w:val="24"/>
              </w:rPr>
              <w:t>48.9377019N, 16.5281508E</w:t>
            </w:r>
          </w:p>
        </w:tc>
      </w:tr>
      <w:tr w:rsidR="00183B06" w:rsidRPr="0097217C" w:rsidTr="00D07F73">
        <w:tc>
          <w:tcPr>
            <w:tcW w:w="534" w:type="dxa"/>
          </w:tcPr>
          <w:p w:rsidR="00183B06" w:rsidRPr="0097217C" w:rsidRDefault="000316D5" w:rsidP="00D07F73">
            <w:pPr>
              <w:jc w:val="center"/>
              <w:rPr>
                <w:rFonts w:eastAsia="Times New Roman" w:cstheme="minorHAnsi"/>
                <w:color w:val="333333"/>
                <w:sz w:val="24"/>
                <w:szCs w:val="24"/>
                <w:lang w:eastAsia="cs-CZ"/>
              </w:rPr>
            </w:pPr>
            <w:r>
              <w:rPr>
                <w:rFonts w:eastAsia="Times New Roman" w:cstheme="minorHAnsi"/>
                <w:color w:val="333333"/>
                <w:sz w:val="24"/>
                <w:szCs w:val="24"/>
                <w:lang w:eastAsia="cs-CZ"/>
              </w:rPr>
              <w:t>18</w:t>
            </w:r>
          </w:p>
        </w:tc>
        <w:tc>
          <w:tcPr>
            <w:tcW w:w="3260" w:type="dxa"/>
          </w:tcPr>
          <w:p w:rsidR="00183B06" w:rsidRPr="0097217C" w:rsidRDefault="00183B06" w:rsidP="00D07F73">
            <w:pPr>
              <w:jc w:val="both"/>
              <w:rPr>
                <w:rFonts w:eastAsia="Times New Roman" w:cstheme="minorHAnsi"/>
                <w:color w:val="333333"/>
                <w:sz w:val="24"/>
                <w:szCs w:val="24"/>
                <w:lang w:eastAsia="cs-CZ"/>
              </w:rPr>
            </w:pPr>
            <w:r w:rsidRPr="0097217C">
              <w:rPr>
                <w:rFonts w:eastAsia="Times New Roman" w:cstheme="minorHAnsi"/>
                <w:color w:val="333333"/>
                <w:sz w:val="24"/>
                <w:szCs w:val="24"/>
                <w:lang w:eastAsia="cs-CZ"/>
              </w:rPr>
              <w:t>Velký Dvůr – obchod</w:t>
            </w:r>
          </w:p>
        </w:tc>
        <w:tc>
          <w:tcPr>
            <w:tcW w:w="78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823"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6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32"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794"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992" w:type="dxa"/>
          </w:tcPr>
          <w:p w:rsidR="00183B06" w:rsidRPr="0097217C" w:rsidRDefault="00183B06" w:rsidP="00D07F73">
            <w:pPr>
              <w:jc w:val="center"/>
              <w:rPr>
                <w:rFonts w:cstheme="minorHAnsi"/>
                <w:b/>
                <w:sz w:val="24"/>
                <w:szCs w:val="24"/>
              </w:rPr>
            </w:pPr>
          </w:p>
        </w:tc>
        <w:tc>
          <w:tcPr>
            <w:tcW w:w="709" w:type="dxa"/>
          </w:tcPr>
          <w:p w:rsidR="00183B06" w:rsidRPr="0097217C" w:rsidRDefault="00183B06" w:rsidP="00D07F73">
            <w:pPr>
              <w:jc w:val="center"/>
              <w:rPr>
                <w:rFonts w:cstheme="minorHAnsi"/>
                <w:b/>
                <w:sz w:val="24"/>
                <w:szCs w:val="24"/>
              </w:rPr>
            </w:pPr>
            <w:r w:rsidRPr="0097217C">
              <w:rPr>
                <w:rFonts w:ascii="MS Gothic" w:eastAsia="MS Gothic" w:hAnsi="MS Gothic" w:cs="MS Gothic" w:hint="eastAsia"/>
                <w:b/>
                <w:sz w:val="24"/>
                <w:szCs w:val="24"/>
              </w:rPr>
              <w:t>✔</w:t>
            </w:r>
          </w:p>
        </w:tc>
        <w:tc>
          <w:tcPr>
            <w:tcW w:w="4536" w:type="dxa"/>
          </w:tcPr>
          <w:p w:rsidR="00183B06" w:rsidRPr="0097217C" w:rsidRDefault="00183B06" w:rsidP="00D07F73">
            <w:pPr>
              <w:rPr>
                <w:rFonts w:cstheme="minorHAnsi"/>
                <w:sz w:val="24"/>
                <w:szCs w:val="24"/>
              </w:rPr>
            </w:pPr>
            <w:r w:rsidRPr="0097217C">
              <w:rPr>
                <w:rFonts w:cstheme="minorHAnsi"/>
                <w:sz w:val="24"/>
                <w:szCs w:val="24"/>
              </w:rPr>
              <w:t>48.9618172N, 16.5335728E</w:t>
            </w:r>
          </w:p>
        </w:tc>
      </w:tr>
    </w:tbl>
    <w:p w:rsidR="00183B06" w:rsidRPr="0097217C" w:rsidRDefault="00183B06" w:rsidP="00183B06">
      <w:pPr>
        <w:spacing w:after="0" w:line="240" w:lineRule="auto"/>
        <w:rPr>
          <w:rFonts w:eastAsia="Times New Roman" w:cstheme="minorHAnsi"/>
          <w:sz w:val="24"/>
          <w:szCs w:val="24"/>
          <w:lang w:eastAsia="cs-CZ"/>
        </w:rPr>
      </w:pPr>
    </w:p>
    <w:p w:rsidR="00F54F9A" w:rsidRDefault="008C5EDB" w:rsidP="008C5EDB">
      <w:pPr>
        <w:spacing w:after="0" w:line="240" w:lineRule="auto"/>
        <w:rPr>
          <w:rFonts w:cstheme="minorHAnsi"/>
          <w:b/>
          <w:sz w:val="24"/>
          <w:szCs w:val="24"/>
        </w:rPr>
      </w:pPr>
      <w:r w:rsidRPr="00F54F9A">
        <w:rPr>
          <w:rFonts w:cstheme="minorHAnsi"/>
          <w:b/>
          <w:sz w:val="24"/>
          <w:szCs w:val="24"/>
        </w:rPr>
        <w:t>Sběrný dvůr</w:t>
      </w:r>
      <w:r w:rsidR="00EE6366" w:rsidRPr="00F54F9A">
        <w:rPr>
          <w:rFonts w:cstheme="minorHAnsi"/>
          <w:b/>
          <w:sz w:val="24"/>
          <w:szCs w:val="24"/>
        </w:rPr>
        <w:t xml:space="preserve"> Pohořelice</w:t>
      </w:r>
    </w:p>
    <w:p w:rsidR="00F54F9A" w:rsidRDefault="00EE6366" w:rsidP="008C5EDB">
      <w:pPr>
        <w:spacing w:after="0" w:line="240" w:lineRule="auto"/>
        <w:rPr>
          <w:rFonts w:cstheme="minorHAnsi"/>
          <w:sz w:val="24"/>
          <w:szCs w:val="24"/>
        </w:rPr>
      </w:pPr>
      <w:r>
        <w:rPr>
          <w:rFonts w:cstheme="minorHAnsi"/>
          <w:sz w:val="24"/>
          <w:szCs w:val="24"/>
        </w:rPr>
        <w:t xml:space="preserve">adresa: </w:t>
      </w:r>
      <w:r w:rsidR="008C5EDB" w:rsidRPr="00775C16">
        <w:rPr>
          <w:rFonts w:cstheme="minorHAnsi"/>
          <w:sz w:val="24"/>
          <w:szCs w:val="24"/>
        </w:rPr>
        <w:t>Loděnická 1079</w:t>
      </w:r>
      <w:r>
        <w:rPr>
          <w:rFonts w:cstheme="minorHAnsi"/>
          <w:sz w:val="24"/>
          <w:szCs w:val="24"/>
        </w:rPr>
        <w:t>, 691 23 Pohořelice</w:t>
      </w:r>
      <w:r w:rsidR="00F54F9A">
        <w:rPr>
          <w:rFonts w:cstheme="minorHAnsi"/>
          <w:sz w:val="24"/>
          <w:szCs w:val="24"/>
        </w:rPr>
        <w:t>, (</w:t>
      </w:r>
      <w:r w:rsidR="008C5EDB" w:rsidRPr="00775C16">
        <w:rPr>
          <w:rFonts w:cstheme="minorHAnsi"/>
          <w:sz w:val="24"/>
          <w:szCs w:val="24"/>
        </w:rPr>
        <w:t xml:space="preserve">GPS </w:t>
      </w:r>
      <w:r w:rsidR="00F54F9A">
        <w:rPr>
          <w:rFonts w:cstheme="minorHAnsi"/>
          <w:sz w:val="24"/>
          <w:szCs w:val="24"/>
        </w:rPr>
        <w:t xml:space="preserve">souřadnice </w:t>
      </w:r>
      <w:r w:rsidR="008C5EDB" w:rsidRPr="00775C16">
        <w:rPr>
          <w:rFonts w:cstheme="minorHAnsi"/>
          <w:sz w:val="24"/>
          <w:szCs w:val="24"/>
        </w:rPr>
        <w:t>48.9845714N, 16.5152183E</w:t>
      </w:r>
      <w:r w:rsidR="00F54F9A">
        <w:rPr>
          <w:rFonts w:cstheme="minorHAnsi"/>
          <w:sz w:val="24"/>
          <w:szCs w:val="24"/>
        </w:rPr>
        <w:t>)</w:t>
      </w:r>
    </w:p>
    <w:p w:rsidR="008C5EDB" w:rsidRPr="00775C16" w:rsidRDefault="00F54F9A" w:rsidP="008C5EDB">
      <w:pPr>
        <w:spacing w:after="0" w:line="240" w:lineRule="auto"/>
        <w:rPr>
          <w:rFonts w:cstheme="minorHAnsi"/>
          <w:sz w:val="24"/>
          <w:szCs w:val="24"/>
        </w:rPr>
      </w:pPr>
      <w:r>
        <w:rPr>
          <w:rFonts w:cstheme="minorHAnsi"/>
          <w:sz w:val="24"/>
          <w:szCs w:val="24"/>
        </w:rPr>
        <w:t xml:space="preserve">provozní doba: úterý, čtvrtek 10-18 hod., sobota 8-16 hod. </w:t>
      </w:r>
      <w:r w:rsidR="008C5EDB" w:rsidRPr="00775C16">
        <w:rPr>
          <w:rFonts w:cstheme="minorHAnsi"/>
          <w:sz w:val="24"/>
          <w:szCs w:val="24"/>
        </w:rPr>
        <w:tab/>
      </w:r>
    </w:p>
    <w:p w:rsidR="006A71A9" w:rsidRDefault="006A71A9" w:rsidP="006A71A9">
      <w:pPr>
        <w:pStyle w:val="Zhlav"/>
        <w:tabs>
          <w:tab w:val="clear" w:pos="4536"/>
          <w:tab w:val="clear" w:pos="9072"/>
          <w:tab w:val="left" w:pos="2595"/>
        </w:tabs>
        <w:rPr>
          <w:rFonts w:ascii="Times New Roman" w:hAnsi="Times New Roman" w:cs="Times New Roman"/>
          <w:b/>
          <w:sz w:val="24"/>
          <w:szCs w:val="24"/>
        </w:rPr>
      </w:pPr>
    </w:p>
    <w:sectPr w:rsidR="006A71A9" w:rsidSect="007776F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E15" w:rsidRDefault="003D3E15" w:rsidP="006A71A9">
      <w:pPr>
        <w:spacing w:after="0" w:line="240" w:lineRule="auto"/>
      </w:pPr>
      <w:r>
        <w:separator/>
      </w:r>
    </w:p>
  </w:endnote>
  <w:endnote w:type="continuationSeparator" w:id="0">
    <w:p w:rsidR="003D3E15" w:rsidRDefault="003D3E15" w:rsidP="006A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E15" w:rsidRDefault="003D3E15" w:rsidP="006A71A9">
      <w:pPr>
        <w:spacing w:after="0" w:line="240" w:lineRule="auto"/>
      </w:pPr>
      <w:r>
        <w:separator/>
      </w:r>
    </w:p>
  </w:footnote>
  <w:footnote w:type="continuationSeparator" w:id="0">
    <w:p w:rsidR="003D3E15" w:rsidRDefault="003D3E15" w:rsidP="006A71A9">
      <w:pPr>
        <w:spacing w:after="0" w:line="240" w:lineRule="auto"/>
      </w:pPr>
      <w:r>
        <w:continuationSeparator/>
      </w:r>
    </w:p>
  </w:footnote>
  <w:footnote w:id="1">
    <w:p w:rsidR="006A71A9" w:rsidRDefault="006A71A9" w:rsidP="006A71A9">
      <w:pPr>
        <w:pStyle w:val="Textpoznpodarou"/>
      </w:pPr>
      <w:r>
        <w:rPr>
          <w:rStyle w:val="Znakapoznpodarou"/>
        </w:rPr>
        <w:footnoteRef/>
      </w:r>
      <w:r>
        <w:t xml:space="preserve"> § 61 zákona č. 541/2020 Sb., o odpadech</w:t>
      </w:r>
    </w:p>
  </w:footnote>
  <w:footnote w:id="2">
    <w:p w:rsidR="006A71A9" w:rsidRDefault="006A71A9" w:rsidP="006A71A9">
      <w:pPr>
        <w:pStyle w:val="Textpoznpodarou"/>
      </w:pPr>
      <w:r>
        <w:rPr>
          <w:rStyle w:val="Znakapoznpodarou"/>
        </w:rPr>
        <w:footnoteRef/>
      </w:r>
      <w:r>
        <w:t xml:space="preserve"> § 60 zákona č. 541/2020 Sb.,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F5692DC"/>
    <w:lvl w:ilvl="0">
      <w:start w:val="1"/>
      <w:numFmt w:val="bullet"/>
      <w:lvlText w:val=""/>
      <w:lvlJc w:val="left"/>
      <w:pPr>
        <w:tabs>
          <w:tab w:val="num" w:pos="0"/>
        </w:tabs>
        <w:ind w:left="851" w:hanging="284"/>
      </w:pPr>
      <w:rPr>
        <w:rFonts w:ascii="Symbol" w:hAnsi="Symbol" w:hint="default"/>
      </w:rPr>
    </w:lvl>
    <w:lvl w:ilvl="1">
      <w:start w:val="1"/>
      <w:numFmt w:val="decimal"/>
      <w:pStyle w:val="Styl1"/>
      <w:lvlText w:val="%1.%2."/>
      <w:lvlJc w:val="left"/>
      <w:pPr>
        <w:tabs>
          <w:tab w:val="num" w:pos="0"/>
        </w:tabs>
        <w:ind w:left="567" w:hanging="573"/>
      </w:pPr>
      <w:rPr>
        <w:b w:val="0"/>
      </w:rPr>
    </w:lvl>
    <w:lvl w:ilvl="2">
      <w:start w:val="1"/>
      <w:numFmt w:val="decimal"/>
      <w:lvlText w:val="%1.%2.%3."/>
      <w:lvlJc w:val="left"/>
      <w:pPr>
        <w:tabs>
          <w:tab w:val="num" w:pos="0"/>
        </w:tabs>
        <w:ind w:left="567" w:hanging="567"/>
      </w:pPr>
      <w:rPr>
        <w:b w:val="0"/>
      </w:rPr>
    </w:lvl>
    <w:lvl w:ilvl="3">
      <w:start w:val="1"/>
      <w:numFmt w:val="lowerRoman"/>
      <w:lvlText w:val="(%2.%3.%4)"/>
      <w:lvlJc w:val="left"/>
      <w:pPr>
        <w:tabs>
          <w:tab w:val="num" w:pos="0"/>
        </w:tabs>
        <w:ind w:left="864" w:hanging="144"/>
      </w:pPr>
      <w:rPr>
        <w:rFonts w:cs="Times New Roman"/>
        <w:color w:val="00000A"/>
      </w:rPr>
    </w:lvl>
    <w:lvl w:ilvl="4">
      <w:start w:val="1"/>
      <w:numFmt w:val="decimal"/>
      <w:lvlText w:val="%2.%3.%4.%5)"/>
      <w:lvlJc w:val="left"/>
      <w:pPr>
        <w:tabs>
          <w:tab w:val="num" w:pos="0"/>
        </w:tabs>
        <w:ind w:left="1008" w:hanging="432"/>
      </w:pPr>
      <w:rPr>
        <w:rFonts w:cs="Times New Roman"/>
        <w:i w:val="0"/>
      </w:rPr>
    </w:lvl>
    <w:lvl w:ilvl="5">
      <w:start w:val="1"/>
      <w:numFmt w:val="lowerLetter"/>
      <w:lvlText w:val="%2.%3.%4.%5.%6)"/>
      <w:lvlJc w:val="left"/>
      <w:pPr>
        <w:tabs>
          <w:tab w:val="num" w:pos="0"/>
        </w:tabs>
        <w:ind w:left="1152" w:hanging="432"/>
      </w:pPr>
    </w:lvl>
    <w:lvl w:ilvl="6">
      <w:start w:val="1"/>
      <w:numFmt w:val="lowerRoman"/>
      <w:lvlText w:val="%2.%3.%4.%5.%6.%7)"/>
      <w:lvlJc w:val="left"/>
      <w:pPr>
        <w:tabs>
          <w:tab w:val="num" w:pos="0"/>
        </w:tabs>
        <w:ind w:left="1296" w:hanging="288"/>
      </w:pPr>
    </w:lvl>
    <w:lvl w:ilvl="7">
      <w:start w:val="1"/>
      <w:numFmt w:val="lowerLetter"/>
      <w:lvlText w:val="%2.%3.%4.%5.%6.%7.%8."/>
      <w:lvlJc w:val="left"/>
      <w:pPr>
        <w:tabs>
          <w:tab w:val="num" w:pos="0"/>
        </w:tabs>
        <w:ind w:left="1440" w:hanging="432"/>
      </w:pPr>
    </w:lvl>
    <w:lvl w:ilvl="8">
      <w:start w:val="1"/>
      <w:numFmt w:val="lowerRoman"/>
      <w:lvlText w:val="%2.%3.%4.%5.%6.%7.%8.%9."/>
      <w:lvlJc w:val="left"/>
      <w:pPr>
        <w:tabs>
          <w:tab w:val="num" w:pos="0"/>
        </w:tabs>
        <w:ind w:left="1584" w:hanging="144"/>
      </w:pPr>
    </w:lvl>
  </w:abstractNum>
  <w:abstractNum w:abstractNumId="1" w15:restartNumberingAfterBreak="0">
    <w:nsid w:val="66F810AA"/>
    <w:multiLevelType w:val="hybridMultilevel"/>
    <w:tmpl w:val="1EF86264"/>
    <w:lvl w:ilvl="0" w:tplc="04050011">
      <w:start w:val="1"/>
      <w:numFmt w:val="decimal"/>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A9"/>
    <w:rsid w:val="000316D5"/>
    <w:rsid w:val="00081112"/>
    <w:rsid w:val="00183B06"/>
    <w:rsid w:val="001D58ED"/>
    <w:rsid w:val="0021298D"/>
    <w:rsid w:val="0023509F"/>
    <w:rsid w:val="00251935"/>
    <w:rsid w:val="00371373"/>
    <w:rsid w:val="003D3E15"/>
    <w:rsid w:val="0042569D"/>
    <w:rsid w:val="004424C1"/>
    <w:rsid w:val="004B00AE"/>
    <w:rsid w:val="004C4202"/>
    <w:rsid w:val="005F6BFD"/>
    <w:rsid w:val="006312A1"/>
    <w:rsid w:val="006A71A9"/>
    <w:rsid w:val="006C6F29"/>
    <w:rsid w:val="006D34E5"/>
    <w:rsid w:val="00705A80"/>
    <w:rsid w:val="007776F1"/>
    <w:rsid w:val="008C5EDB"/>
    <w:rsid w:val="00925FBB"/>
    <w:rsid w:val="00A03DA1"/>
    <w:rsid w:val="00A458D4"/>
    <w:rsid w:val="00AC3B3F"/>
    <w:rsid w:val="00B3161A"/>
    <w:rsid w:val="00C55217"/>
    <w:rsid w:val="00D953A1"/>
    <w:rsid w:val="00DA13BA"/>
    <w:rsid w:val="00DC2F14"/>
    <w:rsid w:val="00DE75BD"/>
    <w:rsid w:val="00E20541"/>
    <w:rsid w:val="00E31417"/>
    <w:rsid w:val="00E35924"/>
    <w:rsid w:val="00E80E7B"/>
    <w:rsid w:val="00EC105C"/>
    <w:rsid w:val="00EE6366"/>
    <w:rsid w:val="00F54F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FAD3A-D5F9-4F6B-9E80-E33B0C2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71A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A71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71A9"/>
  </w:style>
  <w:style w:type="paragraph" w:customStyle="1" w:styleId="Default">
    <w:name w:val="Default"/>
    <w:rsid w:val="006A71A9"/>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6A7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rsid w:val="006A71A9"/>
    <w:pPr>
      <w:numPr>
        <w:ilvl w:val="1"/>
        <w:numId w:val="1"/>
      </w:numPr>
      <w:suppressAutoHyphens/>
      <w:spacing w:before="120" w:after="120" w:line="240" w:lineRule="auto"/>
      <w:jc w:val="both"/>
      <w:outlineLvl w:val="1"/>
    </w:pPr>
    <w:rPr>
      <w:rFonts w:ascii="Calibri" w:eastAsia="Calibri" w:hAnsi="Calibri" w:cs="Times New Roman"/>
      <w:kern w:val="1"/>
      <w:sz w:val="24"/>
      <w:szCs w:val="24"/>
      <w:lang w:eastAsia="hi-IN" w:bidi="hi-IN"/>
    </w:rPr>
  </w:style>
  <w:style w:type="paragraph" w:styleId="Odstavecseseznamem">
    <w:name w:val="List Paragraph"/>
    <w:basedOn w:val="Normln"/>
    <w:uiPriority w:val="34"/>
    <w:qFormat/>
    <w:rsid w:val="006A71A9"/>
    <w:pPr>
      <w:ind w:left="720"/>
      <w:contextualSpacing/>
    </w:pPr>
  </w:style>
  <w:style w:type="paragraph" w:styleId="Bezmezer">
    <w:name w:val="No Spacing"/>
    <w:uiPriority w:val="1"/>
    <w:qFormat/>
    <w:rsid w:val="006A71A9"/>
    <w:pPr>
      <w:spacing w:after="0" w:line="240" w:lineRule="auto"/>
    </w:pPr>
  </w:style>
  <w:style w:type="paragraph" w:styleId="Textpoznpodarou">
    <w:name w:val="footnote text"/>
    <w:basedOn w:val="Normln"/>
    <w:link w:val="TextpoznpodarouChar"/>
    <w:uiPriority w:val="99"/>
    <w:semiHidden/>
    <w:unhideWhenUsed/>
    <w:rsid w:val="006A71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71A9"/>
    <w:rPr>
      <w:sz w:val="20"/>
      <w:szCs w:val="20"/>
    </w:rPr>
  </w:style>
  <w:style w:type="character" w:styleId="Znakapoznpodarou">
    <w:name w:val="footnote reference"/>
    <w:basedOn w:val="Standardnpsmoodstavce"/>
    <w:uiPriority w:val="99"/>
    <w:semiHidden/>
    <w:unhideWhenUsed/>
    <w:rsid w:val="006A71A9"/>
    <w:rPr>
      <w:vertAlign w:val="superscript"/>
    </w:rPr>
  </w:style>
  <w:style w:type="character" w:styleId="Odkaznakoment">
    <w:name w:val="annotation reference"/>
    <w:basedOn w:val="Standardnpsmoodstavce"/>
    <w:uiPriority w:val="99"/>
    <w:semiHidden/>
    <w:unhideWhenUsed/>
    <w:rsid w:val="00E20541"/>
    <w:rPr>
      <w:sz w:val="16"/>
      <w:szCs w:val="16"/>
    </w:rPr>
  </w:style>
  <w:style w:type="paragraph" w:styleId="Textkomente">
    <w:name w:val="annotation text"/>
    <w:basedOn w:val="Normln"/>
    <w:link w:val="TextkomenteChar"/>
    <w:uiPriority w:val="99"/>
    <w:semiHidden/>
    <w:unhideWhenUsed/>
    <w:rsid w:val="00E20541"/>
    <w:pPr>
      <w:spacing w:line="240" w:lineRule="auto"/>
    </w:pPr>
    <w:rPr>
      <w:sz w:val="20"/>
      <w:szCs w:val="20"/>
    </w:rPr>
  </w:style>
  <w:style w:type="character" w:customStyle="1" w:styleId="TextkomenteChar">
    <w:name w:val="Text komentáře Char"/>
    <w:basedOn w:val="Standardnpsmoodstavce"/>
    <w:link w:val="Textkomente"/>
    <w:uiPriority w:val="99"/>
    <w:semiHidden/>
    <w:rsid w:val="00E20541"/>
    <w:rPr>
      <w:sz w:val="20"/>
      <w:szCs w:val="20"/>
    </w:rPr>
  </w:style>
  <w:style w:type="paragraph" w:styleId="Pedmtkomente">
    <w:name w:val="annotation subject"/>
    <w:basedOn w:val="Textkomente"/>
    <w:next w:val="Textkomente"/>
    <w:link w:val="PedmtkomenteChar"/>
    <w:uiPriority w:val="99"/>
    <w:semiHidden/>
    <w:unhideWhenUsed/>
    <w:rsid w:val="00E20541"/>
    <w:rPr>
      <w:b/>
      <w:bCs/>
    </w:rPr>
  </w:style>
  <w:style w:type="character" w:customStyle="1" w:styleId="PedmtkomenteChar">
    <w:name w:val="Předmět komentáře Char"/>
    <w:basedOn w:val="TextkomenteChar"/>
    <w:link w:val="Pedmtkomente"/>
    <w:uiPriority w:val="99"/>
    <w:semiHidden/>
    <w:rsid w:val="00E20541"/>
    <w:rPr>
      <w:b/>
      <w:bCs/>
      <w:sz w:val="20"/>
      <w:szCs w:val="20"/>
    </w:rPr>
  </w:style>
  <w:style w:type="paragraph" w:styleId="Textbubliny">
    <w:name w:val="Balloon Text"/>
    <w:basedOn w:val="Normln"/>
    <w:link w:val="TextbublinyChar"/>
    <w:uiPriority w:val="99"/>
    <w:semiHidden/>
    <w:unhideWhenUsed/>
    <w:rsid w:val="00E205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0541"/>
    <w:rPr>
      <w:rFonts w:ascii="Tahoma" w:hAnsi="Tahoma" w:cs="Tahoma"/>
      <w:sz w:val="16"/>
      <w:szCs w:val="16"/>
    </w:rPr>
  </w:style>
  <w:style w:type="paragraph" w:styleId="Zpat">
    <w:name w:val="footer"/>
    <w:basedOn w:val="Normln"/>
    <w:link w:val="ZpatChar"/>
    <w:uiPriority w:val="99"/>
    <w:unhideWhenUsed/>
    <w:rsid w:val="00183B06"/>
    <w:pPr>
      <w:tabs>
        <w:tab w:val="center" w:pos="4536"/>
        <w:tab w:val="right" w:pos="9072"/>
      </w:tabs>
      <w:spacing w:after="0" w:line="240" w:lineRule="auto"/>
    </w:pPr>
  </w:style>
  <w:style w:type="character" w:customStyle="1" w:styleId="ZpatChar">
    <w:name w:val="Zápatí Char"/>
    <w:basedOn w:val="Standardnpsmoodstavce"/>
    <w:link w:val="Zpat"/>
    <w:uiPriority w:val="99"/>
    <w:rsid w:val="0018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2411</Words>
  <Characters>14228</Characters>
  <Application>Microsoft Office Word</Application>
  <DocSecurity>4</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Galiová</dc:creator>
  <cp:lastModifiedBy>Zdeněk Blecha</cp:lastModifiedBy>
  <cp:revision>2</cp:revision>
  <dcterms:created xsi:type="dcterms:W3CDTF">2022-11-25T06:55:00Z</dcterms:created>
  <dcterms:modified xsi:type="dcterms:W3CDTF">2022-11-25T06:55:00Z</dcterms:modified>
</cp:coreProperties>
</file>