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DAC5F" w14:textId="77777777" w:rsidR="00073A7D" w:rsidRPr="00073A7D" w:rsidRDefault="00073A7D" w:rsidP="00073A7D">
      <w:pPr>
        <w:pStyle w:val="ParagraphBold"/>
        <w:jc w:val="center"/>
        <w:rPr>
          <w:rFonts w:ascii="Tahoma" w:hAnsi="Tahoma" w:cs="Tahoma"/>
          <w:sz w:val="22"/>
        </w:rPr>
      </w:pPr>
      <w:r w:rsidRPr="00073A7D">
        <w:rPr>
          <w:rFonts w:ascii="Tahoma" w:hAnsi="Tahoma" w:cs="Tahoma"/>
          <w:sz w:val="22"/>
        </w:rPr>
        <w:t>Obec Hlincová Hora</w:t>
      </w:r>
    </w:p>
    <w:p w14:paraId="3D8A726F" w14:textId="77777777" w:rsidR="00073A7D" w:rsidRPr="00073A7D" w:rsidRDefault="00073A7D" w:rsidP="00073A7D">
      <w:pPr>
        <w:pStyle w:val="ParagraphBold"/>
        <w:jc w:val="center"/>
        <w:rPr>
          <w:rFonts w:ascii="Tahoma" w:hAnsi="Tahoma" w:cs="Tahoma"/>
          <w:sz w:val="22"/>
        </w:rPr>
      </w:pPr>
      <w:r w:rsidRPr="00073A7D">
        <w:rPr>
          <w:rFonts w:ascii="Tahoma" w:hAnsi="Tahoma" w:cs="Tahoma"/>
          <w:sz w:val="22"/>
        </w:rPr>
        <w:t>Zastupitelstvo obce Hlincová Hora</w:t>
      </w:r>
    </w:p>
    <w:p w14:paraId="0354CF77" w14:textId="01E780A7" w:rsidR="00073A7D" w:rsidRPr="00073A7D" w:rsidRDefault="00073A7D" w:rsidP="00073A7D">
      <w:pPr>
        <w:pStyle w:val="ParagraphBold"/>
        <w:jc w:val="center"/>
        <w:rPr>
          <w:rFonts w:ascii="Tahoma" w:hAnsi="Tahoma" w:cs="Tahoma"/>
          <w:sz w:val="32"/>
          <w:szCs w:val="32"/>
        </w:rPr>
      </w:pPr>
      <w:r w:rsidRPr="00073A7D">
        <w:rPr>
          <w:rFonts w:ascii="Tahoma" w:hAnsi="Tahoma" w:cs="Tahoma"/>
          <w:sz w:val="32"/>
          <w:szCs w:val="32"/>
        </w:rPr>
        <w:t>Obecně závazná vyhláška obce č. 1/202</w:t>
      </w:r>
      <w:r w:rsidR="00F25CAF">
        <w:rPr>
          <w:rFonts w:ascii="Tahoma" w:hAnsi="Tahoma" w:cs="Tahoma"/>
          <w:sz w:val="32"/>
          <w:szCs w:val="32"/>
        </w:rPr>
        <w:t>4</w:t>
      </w:r>
      <w:r w:rsidRPr="00073A7D">
        <w:rPr>
          <w:rFonts w:ascii="Tahoma" w:hAnsi="Tahoma" w:cs="Tahoma"/>
          <w:sz w:val="32"/>
          <w:szCs w:val="32"/>
        </w:rPr>
        <w:t>,</w:t>
      </w:r>
    </w:p>
    <w:p w14:paraId="67A7B21D" w14:textId="7A808F43" w:rsidR="00073A7D" w:rsidRPr="00073A7D" w:rsidRDefault="00073A7D" w:rsidP="00073A7D">
      <w:pPr>
        <w:pStyle w:val="ParagraphBold"/>
        <w:jc w:val="center"/>
        <w:rPr>
          <w:rFonts w:ascii="Tahoma" w:hAnsi="Tahoma" w:cs="Tahoma"/>
          <w:sz w:val="32"/>
          <w:szCs w:val="32"/>
        </w:rPr>
      </w:pPr>
      <w:r w:rsidRPr="00073A7D">
        <w:rPr>
          <w:rFonts w:ascii="Tahoma" w:hAnsi="Tahoma" w:cs="Tahoma"/>
          <w:sz w:val="32"/>
          <w:szCs w:val="32"/>
        </w:rPr>
        <w:t xml:space="preserve"> o </w:t>
      </w:r>
      <w:r w:rsidR="002F72DF" w:rsidRPr="002F72DF">
        <w:rPr>
          <w:rFonts w:ascii="Tahoma" w:hAnsi="Tahoma" w:cs="Tahoma"/>
          <w:sz w:val="32"/>
          <w:szCs w:val="32"/>
        </w:rPr>
        <w:t>stanovení koeficientů daně z nemovitých věcí</w:t>
      </w:r>
    </w:p>
    <w:p w14:paraId="7320C112" w14:textId="77777777" w:rsidR="002F72DF" w:rsidRDefault="002F72DF" w:rsidP="002F72DF">
      <w:pPr>
        <w:pStyle w:val="ParagraphUnnumbered"/>
        <w:rPr>
          <w:rFonts w:ascii="Tahoma" w:hAnsi="Tahoma" w:cs="Tahoma"/>
          <w:sz w:val="22"/>
        </w:rPr>
      </w:pPr>
    </w:p>
    <w:p w14:paraId="6E50EEFA" w14:textId="7F215518" w:rsidR="002F72DF" w:rsidRPr="002F72DF" w:rsidRDefault="002F72DF" w:rsidP="002F72DF">
      <w:pPr>
        <w:pStyle w:val="ParagraphUnnumbered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 xml:space="preserve">Zastupitelstvo obce Hlincové Hory se na svém zasedání dne </w:t>
      </w:r>
      <w:r w:rsidRPr="00AD1B4A">
        <w:rPr>
          <w:rFonts w:ascii="Tahoma" w:hAnsi="Tahoma" w:cs="Tahoma"/>
          <w:b/>
          <w:bCs/>
          <w:sz w:val="22"/>
        </w:rPr>
        <w:t>25.9.2024</w:t>
      </w:r>
      <w:r w:rsidRPr="002F72DF">
        <w:rPr>
          <w:rFonts w:ascii="Tahoma" w:hAnsi="Tahoma" w:cs="Tahoma"/>
          <w:sz w:val="22"/>
        </w:rPr>
        <w:t xml:space="preserve"> usnesením </w:t>
      </w:r>
      <w:r w:rsidRPr="00AD1B4A">
        <w:rPr>
          <w:rFonts w:ascii="Tahoma" w:hAnsi="Tahoma" w:cs="Tahoma"/>
          <w:b/>
          <w:bCs/>
          <w:sz w:val="22"/>
        </w:rPr>
        <w:t>č. 111</w:t>
      </w:r>
      <w:r w:rsidRPr="002F72DF">
        <w:rPr>
          <w:rFonts w:ascii="Tahoma" w:hAnsi="Tahoma" w:cs="Tahoma"/>
          <w:sz w:val="22"/>
        </w:rPr>
        <w:t xml:space="preserve"> (zápis č. 1</w:t>
      </w:r>
      <w:r w:rsidR="00AD1B4A">
        <w:rPr>
          <w:rFonts w:ascii="Tahoma" w:hAnsi="Tahoma" w:cs="Tahoma"/>
          <w:sz w:val="22"/>
        </w:rPr>
        <w:t>7</w:t>
      </w:r>
      <w:r w:rsidRPr="002F72DF">
        <w:rPr>
          <w:rFonts w:ascii="Tahoma" w:hAnsi="Tahoma" w:cs="Tahoma"/>
          <w:sz w:val="22"/>
        </w:rPr>
        <w:t>/22-26) usneslo vydat na základě § 12 odst. 1 písm. a) bod 1 zákona č. 338/1992 Sb., o dani z nemovitých věcí, ve znění pozdějších předpisů (dále jen „zákon o dani z nemovitých věcí“),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31ECCC0E" w14:textId="41BD9DCB" w:rsidR="002F72DF" w:rsidRPr="002F72DF" w:rsidRDefault="002F72DF" w:rsidP="002F72DF">
      <w:pPr>
        <w:pStyle w:val="HeaderNumbered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 xml:space="preserve">Článek </w:t>
      </w:r>
      <w:r>
        <w:rPr>
          <w:rFonts w:ascii="Tahoma" w:hAnsi="Tahoma" w:cs="Tahoma"/>
          <w:sz w:val="22"/>
        </w:rPr>
        <w:t>I</w:t>
      </w:r>
      <w:r w:rsidRPr="002F72DF">
        <w:rPr>
          <w:rFonts w:ascii="Tahoma" w:hAnsi="Tahoma" w:cs="Tahoma"/>
          <w:sz w:val="22"/>
        </w:rPr>
        <w:t>.</w:t>
      </w:r>
    </w:p>
    <w:p w14:paraId="645D09D4" w14:textId="77777777" w:rsidR="002F72DF" w:rsidRPr="002F72DF" w:rsidRDefault="002F72DF" w:rsidP="002F72DF">
      <w:pPr>
        <w:pStyle w:val="HeaderName"/>
        <w:spacing w:after="80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>Úvodní ustanovení</w:t>
      </w:r>
    </w:p>
    <w:p w14:paraId="604EF490" w14:textId="77777777" w:rsidR="002F72DF" w:rsidRPr="002F72DF" w:rsidRDefault="002F72DF" w:rsidP="002F72DF">
      <w:pPr>
        <w:pStyle w:val="ParagraphUnnumbered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>Touto vyhláškou se pro výpočet daně z nemovitých věcí stanovuje místní koeficient pro obec.</w:t>
      </w:r>
    </w:p>
    <w:p w14:paraId="50091D64" w14:textId="68579CF3" w:rsidR="002F72DF" w:rsidRPr="002F72DF" w:rsidRDefault="002F72DF" w:rsidP="002F72DF">
      <w:pPr>
        <w:pStyle w:val="HeaderNumbered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 xml:space="preserve">Článek </w:t>
      </w:r>
      <w:r>
        <w:rPr>
          <w:rFonts w:ascii="Tahoma" w:hAnsi="Tahoma" w:cs="Tahoma"/>
          <w:sz w:val="22"/>
        </w:rPr>
        <w:t>II</w:t>
      </w:r>
      <w:r w:rsidRPr="002F72DF">
        <w:rPr>
          <w:rFonts w:ascii="Tahoma" w:hAnsi="Tahoma" w:cs="Tahoma"/>
          <w:sz w:val="22"/>
        </w:rPr>
        <w:t>.</w:t>
      </w:r>
    </w:p>
    <w:p w14:paraId="08B96072" w14:textId="77777777" w:rsidR="002F72DF" w:rsidRPr="002F72DF" w:rsidRDefault="002F72DF" w:rsidP="002F72DF">
      <w:pPr>
        <w:pStyle w:val="HeaderName"/>
        <w:spacing w:after="80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>Místní koeficient pro obec</w:t>
      </w:r>
    </w:p>
    <w:p w14:paraId="4AB5A418" w14:textId="77777777" w:rsidR="002F72DF" w:rsidRPr="002F72DF" w:rsidRDefault="002F72DF" w:rsidP="002F72DF">
      <w:pPr>
        <w:pStyle w:val="ParagraphUnnumbered"/>
        <w:numPr>
          <w:ilvl w:val="0"/>
          <w:numId w:val="11"/>
        </w:numPr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 xml:space="preserve">Obec Hlincová Hora stanovuje místní koeficient pro obec ve </w:t>
      </w:r>
      <w:proofErr w:type="gramStart"/>
      <w:r w:rsidRPr="002F72DF">
        <w:rPr>
          <w:rFonts w:ascii="Tahoma" w:hAnsi="Tahoma" w:cs="Tahoma"/>
          <w:sz w:val="22"/>
        </w:rPr>
        <w:t xml:space="preserve">výši  </w:t>
      </w:r>
      <w:r w:rsidRPr="00AD1B4A">
        <w:rPr>
          <w:rFonts w:ascii="Tahoma" w:hAnsi="Tahoma" w:cs="Tahoma"/>
          <w:b/>
          <w:bCs/>
          <w:sz w:val="22"/>
        </w:rPr>
        <w:t>2</w:t>
      </w:r>
      <w:proofErr w:type="gramEnd"/>
      <w:r w:rsidRPr="00AD1B4A">
        <w:rPr>
          <w:rFonts w:ascii="Tahoma" w:hAnsi="Tahoma" w:cs="Tahoma"/>
          <w:b/>
          <w:bCs/>
          <w:sz w:val="22"/>
        </w:rPr>
        <w:t>,0</w:t>
      </w:r>
      <w:r w:rsidRPr="002F72DF">
        <w:rPr>
          <w:rFonts w:ascii="Tahoma" w:hAnsi="Tahoma" w:cs="Tahoma"/>
          <w:sz w:val="22"/>
        </w:rPr>
        <w:t>.</w:t>
      </w:r>
    </w:p>
    <w:p w14:paraId="35650CC7" w14:textId="77777777" w:rsidR="002F72DF" w:rsidRPr="002F72DF" w:rsidRDefault="002F72DF" w:rsidP="002F72DF">
      <w:pPr>
        <w:pStyle w:val="ParagraphUnnumbered"/>
        <w:numPr>
          <w:ilvl w:val="0"/>
          <w:numId w:val="11"/>
        </w:numPr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>Místní koeficient pro obec se vztahuje na všechny nemovité věci na území celé obce Hlincová Hora s výjimkou pozemků zařazených do skupiny vybraných zemědělských pozemků, trvalých travních porostů nebo nevyužitelných ostatních ploch.</w:t>
      </w:r>
      <w:r w:rsidRPr="002F72DF">
        <w:rPr>
          <w:rStyle w:val="footnoteReferencePHPDOCX"/>
          <w:rFonts w:ascii="Tahoma" w:hAnsi="Tahoma" w:cs="Tahoma"/>
          <w:sz w:val="22"/>
        </w:rPr>
        <w:footnoteReference w:id="1"/>
      </w:r>
    </w:p>
    <w:p w14:paraId="00A802E4" w14:textId="7DFC7562" w:rsidR="002F72DF" w:rsidRPr="002F72DF" w:rsidRDefault="002F72DF" w:rsidP="002F72DF">
      <w:pPr>
        <w:pStyle w:val="HeaderNumbered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 xml:space="preserve">Článek </w:t>
      </w:r>
      <w:r>
        <w:rPr>
          <w:rFonts w:ascii="Tahoma" w:hAnsi="Tahoma" w:cs="Tahoma"/>
          <w:sz w:val="22"/>
        </w:rPr>
        <w:t>III</w:t>
      </w:r>
      <w:r w:rsidRPr="002F72DF">
        <w:rPr>
          <w:rFonts w:ascii="Tahoma" w:hAnsi="Tahoma" w:cs="Tahoma"/>
          <w:sz w:val="22"/>
        </w:rPr>
        <w:t>.</w:t>
      </w:r>
    </w:p>
    <w:p w14:paraId="48839B13" w14:textId="77777777" w:rsidR="002F72DF" w:rsidRPr="002F72DF" w:rsidRDefault="002F72DF" w:rsidP="002F72DF">
      <w:pPr>
        <w:pStyle w:val="HeaderName"/>
        <w:spacing w:after="80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>Zrušovací ustanovení</w:t>
      </w:r>
    </w:p>
    <w:p w14:paraId="7BE11538" w14:textId="77777777" w:rsidR="002F72DF" w:rsidRPr="002F72DF" w:rsidRDefault="002F72DF" w:rsidP="002F72DF">
      <w:pPr>
        <w:pStyle w:val="ParagraphUnnumbered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 xml:space="preserve">Zrušuje se obecně závazná vyhláška obce Hlincová Hora č. </w:t>
      </w:r>
      <w:r w:rsidRPr="00AD1B4A">
        <w:rPr>
          <w:rFonts w:ascii="Tahoma" w:hAnsi="Tahoma" w:cs="Tahoma"/>
          <w:sz w:val="22"/>
        </w:rPr>
        <w:t>1/2012</w:t>
      </w:r>
      <w:r w:rsidRPr="002F72DF">
        <w:rPr>
          <w:rFonts w:ascii="Tahoma" w:hAnsi="Tahoma" w:cs="Tahoma"/>
          <w:sz w:val="22"/>
        </w:rPr>
        <w:t xml:space="preserve"> „O stanovení místního koeficientu pro výpočet daně z nemovitostí“ ze dne 28.8.2012.</w:t>
      </w:r>
    </w:p>
    <w:p w14:paraId="04F8118A" w14:textId="0636C470" w:rsidR="002F72DF" w:rsidRPr="002F72DF" w:rsidRDefault="002F72DF" w:rsidP="002F72DF">
      <w:pPr>
        <w:pStyle w:val="HeaderNumbered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 xml:space="preserve">článek </w:t>
      </w:r>
      <w:r>
        <w:rPr>
          <w:rFonts w:ascii="Tahoma" w:hAnsi="Tahoma" w:cs="Tahoma"/>
          <w:sz w:val="22"/>
        </w:rPr>
        <w:t>IV</w:t>
      </w:r>
      <w:r w:rsidRPr="002F72DF">
        <w:rPr>
          <w:rFonts w:ascii="Tahoma" w:hAnsi="Tahoma" w:cs="Tahoma"/>
          <w:sz w:val="22"/>
        </w:rPr>
        <w:t>.</w:t>
      </w:r>
    </w:p>
    <w:p w14:paraId="3BC588EA" w14:textId="77777777" w:rsidR="002F72DF" w:rsidRPr="002F72DF" w:rsidRDefault="002F72DF" w:rsidP="002F72DF">
      <w:pPr>
        <w:pStyle w:val="HeaderName"/>
        <w:spacing w:after="80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>Účinnost</w:t>
      </w:r>
    </w:p>
    <w:p w14:paraId="2422522D" w14:textId="77777777" w:rsidR="002F72DF" w:rsidRPr="002F72DF" w:rsidRDefault="002F72DF" w:rsidP="002F72DF">
      <w:pPr>
        <w:pStyle w:val="ParagraphUnnumbered"/>
        <w:jc w:val="center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 xml:space="preserve">Tato vyhláška nabývá účinnosti dnem </w:t>
      </w:r>
      <w:r w:rsidRPr="00AD1B4A">
        <w:rPr>
          <w:rFonts w:ascii="Tahoma" w:hAnsi="Tahoma" w:cs="Tahoma"/>
          <w:b/>
          <w:bCs/>
          <w:sz w:val="22"/>
        </w:rPr>
        <w:t>1. ledna 2025</w:t>
      </w:r>
      <w:r w:rsidRPr="002F72DF">
        <w:rPr>
          <w:rFonts w:ascii="Tahoma" w:hAnsi="Tahoma" w:cs="Tahoma"/>
          <w:sz w:val="22"/>
        </w:rPr>
        <w:t>.</w:t>
      </w:r>
    </w:p>
    <w:p w14:paraId="7E230DF3" w14:textId="77777777" w:rsidR="00AD1B4A" w:rsidRDefault="00AD1B4A" w:rsidP="002F72DF">
      <w:pPr>
        <w:pStyle w:val="ParagraphUnnumbered"/>
        <w:rPr>
          <w:rFonts w:ascii="Tahoma" w:hAnsi="Tahoma" w:cs="Tahoma"/>
          <w:sz w:val="22"/>
        </w:rPr>
      </w:pPr>
    </w:p>
    <w:p w14:paraId="6F20B51A" w14:textId="77777777" w:rsidR="00AD1B4A" w:rsidRDefault="00AD1B4A" w:rsidP="002F72DF">
      <w:pPr>
        <w:pStyle w:val="ParagraphUnnumbered"/>
        <w:rPr>
          <w:rFonts w:ascii="Tahoma" w:hAnsi="Tahoma" w:cs="Tahoma"/>
          <w:sz w:val="22"/>
        </w:rPr>
      </w:pPr>
    </w:p>
    <w:p w14:paraId="5F32128B" w14:textId="77777777" w:rsidR="00AD1B4A" w:rsidRDefault="00AD1B4A" w:rsidP="002F72DF">
      <w:pPr>
        <w:pStyle w:val="ParagraphUnnumbered"/>
        <w:rPr>
          <w:rFonts w:ascii="Tahoma" w:hAnsi="Tahoma" w:cs="Tahoma"/>
          <w:sz w:val="22"/>
        </w:rPr>
      </w:pPr>
    </w:p>
    <w:p w14:paraId="738BF443" w14:textId="77777777" w:rsidR="00AD1B4A" w:rsidRDefault="00AD1B4A" w:rsidP="002F72DF">
      <w:pPr>
        <w:pStyle w:val="ParagraphUnnumbered"/>
        <w:rPr>
          <w:rFonts w:ascii="Tahoma" w:hAnsi="Tahoma" w:cs="Tahoma"/>
          <w:sz w:val="22"/>
        </w:rPr>
      </w:pPr>
    </w:p>
    <w:p w14:paraId="7689F63D" w14:textId="655DD351" w:rsidR="00AD1B4A" w:rsidRDefault="00AD1B4A" w:rsidP="002F72DF">
      <w:pPr>
        <w:pStyle w:val="ParagraphUnnumbered"/>
        <w:rPr>
          <w:rFonts w:ascii="Tahoma" w:hAnsi="Tahoma" w:cs="Tahoma"/>
          <w:sz w:val="22"/>
        </w:rPr>
      </w:pPr>
    </w:p>
    <w:p w14:paraId="385F153D" w14:textId="32031067" w:rsidR="002F72DF" w:rsidRPr="002F72DF" w:rsidRDefault="002F72DF" w:rsidP="002F72DF">
      <w:pPr>
        <w:pStyle w:val="ParagraphUnnumbered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ab/>
        <w:t>RNDr. Josef Petrášek</w:t>
      </w:r>
      <w:r w:rsidR="00B32903">
        <w:rPr>
          <w:rFonts w:ascii="Tahoma" w:hAnsi="Tahoma" w:cs="Tahoma"/>
          <w:sz w:val="22"/>
        </w:rPr>
        <w:t xml:space="preserve"> v. r.</w:t>
      </w:r>
      <w:r w:rsidRPr="002F72DF">
        <w:rPr>
          <w:rFonts w:ascii="Tahoma" w:hAnsi="Tahoma" w:cs="Tahoma"/>
          <w:sz w:val="22"/>
        </w:rPr>
        <w:tab/>
      </w:r>
      <w:r w:rsidRPr="002F72DF">
        <w:rPr>
          <w:rFonts w:ascii="Tahoma" w:hAnsi="Tahoma" w:cs="Tahoma"/>
          <w:sz w:val="22"/>
        </w:rPr>
        <w:tab/>
      </w:r>
      <w:r w:rsidR="00AD1B4A">
        <w:rPr>
          <w:rFonts w:ascii="Tahoma" w:hAnsi="Tahoma" w:cs="Tahoma"/>
          <w:sz w:val="22"/>
        </w:rPr>
        <w:tab/>
      </w:r>
      <w:r w:rsidRPr="002F72DF">
        <w:rPr>
          <w:rFonts w:ascii="Tahoma" w:hAnsi="Tahoma" w:cs="Tahoma"/>
          <w:sz w:val="22"/>
        </w:rPr>
        <w:tab/>
        <w:t>Mgr. Ilona Bláhová MPA</w:t>
      </w:r>
      <w:r w:rsidR="00B32903">
        <w:rPr>
          <w:rFonts w:ascii="Tahoma" w:hAnsi="Tahoma" w:cs="Tahoma"/>
          <w:sz w:val="22"/>
        </w:rPr>
        <w:t xml:space="preserve"> v. r.</w:t>
      </w:r>
    </w:p>
    <w:p w14:paraId="32BE9004" w14:textId="4CEF9501" w:rsidR="002F72DF" w:rsidRPr="002F72DF" w:rsidRDefault="002F72DF" w:rsidP="002F72DF">
      <w:pPr>
        <w:pStyle w:val="ParagraphUnnumbered"/>
        <w:rPr>
          <w:rFonts w:ascii="Tahoma" w:hAnsi="Tahoma" w:cs="Tahoma"/>
          <w:sz w:val="22"/>
        </w:rPr>
      </w:pPr>
      <w:r w:rsidRPr="002F72DF">
        <w:rPr>
          <w:rFonts w:ascii="Tahoma" w:hAnsi="Tahoma" w:cs="Tahoma"/>
          <w:sz w:val="22"/>
        </w:rPr>
        <w:tab/>
      </w:r>
      <w:r w:rsidR="00B32903">
        <w:rPr>
          <w:rFonts w:ascii="Tahoma" w:hAnsi="Tahoma" w:cs="Tahoma"/>
          <w:sz w:val="22"/>
        </w:rPr>
        <w:t xml:space="preserve">  </w:t>
      </w:r>
      <w:r w:rsidRPr="002F72DF">
        <w:rPr>
          <w:rFonts w:ascii="Tahoma" w:hAnsi="Tahoma" w:cs="Tahoma"/>
          <w:sz w:val="22"/>
        </w:rPr>
        <w:t xml:space="preserve">   </w:t>
      </w:r>
      <w:r w:rsidR="00AD1B4A">
        <w:rPr>
          <w:rFonts w:ascii="Tahoma" w:hAnsi="Tahoma" w:cs="Tahoma"/>
          <w:sz w:val="22"/>
        </w:rPr>
        <w:t xml:space="preserve"> </w:t>
      </w:r>
      <w:r w:rsidRPr="002F72DF">
        <w:rPr>
          <w:rFonts w:ascii="Tahoma" w:hAnsi="Tahoma" w:cs="Tahoma"/>
          <w:sz w:val="22"/>
        </w:rPr>
        <w:t xml:space="preserve"> </w:t>
      </w:r>
      <w:r w:rsidR="00AD1B4A">
        <w:rPr>
          <w:rFonts w:ascii="Tahoma" w:hAnsi="Tahoma" w:cs="Tahoma"/>
          <w:sz w:val="22"/>
        </w:rPr>
        <w:t>s</w:t>
      </w:r>
      <w:r w:rsidRPr="002F72DF">
        <w:rPr>
          <w:rFonts w:ascii="Tahoma" w:hAnsi="Tahoma" w:cs="Tahoma"/>
          <w:sz w:val="22"/>
        </w:rPr>
        <w:t>tarosta</w:t>
      </w:r>
      <w:r w:rsidR="00AD1B4A">
        <w:rPr>
          <w:rFonts w:ascii="Tahoma" w:hAnsi="Tahoma" w:cs="Tahoma"/>
          <w:sz w:val="22"/>
        </w:rPr>
        <w:t xml:space="preserve"> obce</w:t>
      </w:r>
      <w:r w:rsidRPr="002F72DF">
        <w:rPr>
          <w:rFonts w:ascii="Tahoma" w:hAnsi="Tahoma" w:cs="Tahoma"/>
          <w:sz w:val="22"/>
        </w:rPr>
        <w:tab/>
      </w:r>
      <w:r w:rsidRPr="002F72DF">
        <w:rPr>
          <w:rFonts w:ascii="Tahoma" w:hAnsi="Tahoma" w:cs="Tahoma"/>
          <w:sz w:val="22"/>
        </w:rPr>
        <w:tab/>
      </w:r>
      <w:r w:rsidRPr="002F72DF">
        <w:rPr>
          <w:rFonts w:ascii="Tahoma" w:hAnsi="Tahoma" w:cs="Tahoma"/>
          <w:sz w:val="22"/>
        </w:rPr>
        <w:tab/>
      </w:r>
      <w:r w:rsidRPr="002F72DF">
        <w:rPr>
          <w:rFonts w:ascii="Tahoma" w:hAnsi="Tahoma" w:cs="Tahoma"/>
          <w:sz w:val="22"/>
        </w:rPr>
        <w:tab/>
      </w:r>
      <w:r w:rsidR="00AD1B4A">
        <w:rPr>
          <w:rFonts w:ascii="Tahoma" w:hAnsi="Tahoma" w:cs="Tahoma"/>
          <w:sz w:val="22"/>
        </w:rPr>
        <w:tab/>
      </w:r>
      <w:r w:rsidR="00B32903">
        <w:rPr>
          <w:rFonts w:ascii="Tahoma" w:hAnsi="Tahoma" w:cs="Tahoma"/>
          <w:sz w:val="22"/>
        </w:rPr>
        <w:t xml:space="preserve">      </w:t>
      </w:r>
      <w:r w:rsidRPr="002F72DF">
        <w:rPr>
          <w:rFonts w:ascii="Tahoma" w:hAnsi="Tahoma" w:cs="Tahoma"/>
          <w:sz w:val="22"/>
        </w:rPr>
        <w:t>místostarostka</w:t>
      </w:r>
      <w:r w:rsidR="00AD1B4A">
        <w:rPr>
          <w:rFonts w:ascii="Tahoma" w:hAnsi="Tahoma" w:cs="Tahoma"/>
          <w:sz w:val="22"/>
        </w:rPr>
        <w:t xml:space="preserve"> obce</w:t>
      </w:r>
    </w:p>
    <w:p w14:paraId="6C6BA473" w14:textId="40572C7C" w:rsidR="002F72DF" w:rsidRPr="002F72DF" w:rsidRDefault="002F72DF">
      <w:pPr>
        <w:rPr>
          <w:rFonts w:ascii="Tahoma" w:hAnsi="Tahoma" w:cs="Tahoma"/>
          <w:lang w:eastAsia="cs-CZ"/>
        </w:rPr>
      </w:pPr>
    </w:p>
    <w:sectPr w:rsidR="002F72DF" w:rsidRPr="002F72DF" w:rsidSect="002F72DF">
      <w:headerReference w:type="default" r:id="rId7"/>
      <w:footerReference w:type="default" r:id="rId8"/>
      <w:pgSz w:w="11906" w:h="16838"/>
      <w:pgMar w:top="1013" w:right="1417" w:bottom="993" w:left="1417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27C14" w14:textId="77777777" w:rsidR="0094067D" w:rsidRDefault="0094067D" w:rsidP="00050222">
      <w:pPr>
        <w:spacing w:after="0" w:line="240" w:lineRule="auto"/>
      </w:pPr>
      <w:r>
        <w:separator/>
      </w:r>
    </w:p>
  </w:endnote>
  <w:endnote w:type="continuationSeparator" w:id="0">
    <w:p w14:paraId="70266FBC" w14:textId="77777777" w:rsidR="0094067D" w:rsidRDefault="0094067D" w:rsidP="0005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28A40" w14:textId="77777777" w:rsidR="00C442C2" w:rsidRPr="004228F9" w:rsidRDefault="00C442C2" w:rsidP="00C442C2">
    <w:pPr>
      <w:pStyle w:val="Zpat"/>
      <w:jc w:val="center"/>
      <w:rPr>
        <w:color w:val="000000" w:themeColor="text1"/>
        <w:sz w:val="18"/>
        <w:szCs w:val="18"/>
      </w:rPr>
    </w:pPr>
    <w:r w:rsidRPr="004228F9">
      <w:rPr>
        <w:color w:val="000000" w:themeColor="text1"/>
        <w:sz w:val="18"/>
        <w:szCs w:val="18"/>
      </w:rPr>
      <w:t xml:space="preserve">Obecní úřad Hlincová Hora, </w:t>
    </w:r>
    <w:r>
      <w:rPr>
        <w:color w:val="000000" w:themeColor="text1"/>
        <w:sz w:val="18"/>
        <w:szCs w:val="18"/>
      </w:rPr>
      <w:t>Hlincová Hora 5, 373 71 Hlincová Hora</w:t>
    </w:r>
    <w:r>
      <w:rPr>
        <w:color w:val="000000" w:themeColor="text1"/>
        <w:sz w:val="18"/>
        <w:szCs w:val="18"/>
      </w:rPr>
      <w:br/>
      <w:t xml:space="preserve">IČO 00581321  </w:t>
    </w:r>
    <w:r w:rsidRPr="004228F9">
      <w:rPr>
        <w:color w:val="000000" w:themeColor="text1"/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 xml:space="preserve">     </w:t>
    </w:r>
    <w:r w:rsidRPr="004228F9">
      <w:rPr>
        <w:color w:val="000000" w:themeColor="text1"/>
        <w:sz w:val="18"/>
        <w:szCs w:val="18"/>
      </w:rPr>
      <w:t>t</w:t>
    </w:r>
    <w:r>
      <w:rPr>
        <w:color w:val="000000" w:themeColor="text1"/>
        <w:sz w:val="18"/>
        <w:szCs w:val="18"/>
      </w:rPr>
      <w:t>elefon:</w:t>
    </w:r>
    <w:r w:rsidRPr="004228F9">
      <w:rPr>
        <w:color w:val="000000" w:themeColor="text1"/>
        <w:sz w:val="18"/>
        <w:szCs w:val="18"/>
      </w:rPr>
      <w:t xml:space="preserve"> 385340453,</w:t>
    </w:r>
    <w:r>
      <w:rPr>
        <w:color w:val="000000" w:themeColor="text1"/>
        <w:sz w:val="18"/>
        <w:szCs w:val="18"/>
      </w:rPr>
      <w:t xml:space="preserve"> 724188852       </w:t>
    </w:r>
    <w:r w:rsidRPr="004228F9">
      <w:rPr>
        <w:color w:val="000000" w:themeColor="text1"/>
        <w:sz w:val="18"/>
        <w:szCs w:val="18"/>
      </w:rPr>
      <w:t xml:space="preserve"> mail: </w:t>
    </w:r>
    <w:hyperlink r:id="rId1" w:history="1">
      <w:r w:rsidRPr="004228F9">
        <w:rPr>
          <w:rStyle w:val="Hypertextovodkaz"/>
          <w:color w:val="000000" w:themeColor="text1"/>
          <w:sz w:val="18"/>
          <w:szCs w:val="18"/>
        </w:rPr>
        <w:t>obecni.urad@hlincovahora.cz</w:t>
      </w:r>
    </w:hyperlink>
    <w:r w:rsidRPr="004228F9">
      <w:rPr>
        <w:color w:val="000000" w:themeColor="text1"/>
        <w:sz w:val="18"/>
        <w:szCs w:val="18"/>
      </w:rPr>
      <w:t>,</w:t>
    </w:r>
    <w:r>
      <w:rPr>
        <w:color w:val="000000" w:themeColor="text1"/>
        <w:sz w:val="18"/>
        <w:szCs w:val="18"/>
      </w:rPr>
      <w:t xml:space="preserve">       </w:t>
    </w:r>
    <w:r w:rsidRPr="004228F9">
      <w:rPr>
        <w:color w:val="000000" w:themeColor="text1"/>
        <w:sz w:val="18"/>
        <w:szCs w:val="18"/>
      </w:rPr>
      <w:t xml:space="preserve"> www.hlincovahora.cz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63428" w14:textId="77777777" w:rsidR="0094067D" w:rsidRDefault="0094067D" w:rsidP="00050222">
      <w:pPr>
        <w:spacing w:after="0" w:line="240" w:lineRule="auto"/>
      </w:pPr>
      <w:r>
        <w:separator/>
      </w:r>
    </w:p>
  </w:footnote>
  <w:footnote w:type="continuationSeparator" w:id="0">
    <w:p w14:paraId="15691AD9" w14:textId="77777777" w:rsidR="0094067D" w:rsidRDefault="0094067D" w:rsidP="00050222">
      <w:pPr>
        <w:spacing w:after="0" w:line="240" w:lineRule="auto"/>
      </w:pPr>
      <w:r>
        <w:continuationSeparator/>
      </w:r>
    </w:p>
  </w:footnote>
  <w:footnote w:id="1">
    <w:p w14:paraId="62DFA9BD" w14:textId="77777777" w:rsidR="002F72DF" w:rsidRDefault="002F72DF" w:rsidP="002F72DF">
      <w:pPr>
        <w:pStyle w:val="footnoteTextPHPDOCX"/>
      </w:pPr>
      <w:r>
        <w:rPr>
          <w:rStyle w:val="footnoteReferencePHPDOCX"/>
        </w:rPr>
        <w:footnoteRef/>
      </w:r>
      <w:r>
        <w:t> § 12ab odst. 1 a 6 zákona o dani z 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jc w:val="center"/>
      <w:tblLook w:val="04A0" w:firstRow="1" w:lastRow="0" w:firstColumn="1" w:lastColumn="0" w:noHBand="0" w:noVBand="1"/>
    </w:tblPr>
    <w:tblGrid>
      <w:gridCol w:w="1419"/>
      <w:gridCol w:w="2448"/>
      <w:gridCol w:w="5421"/>
    </w:tblGrid>
    <w:tr w:rsidR="002E1109" w14:paraId="4CBD6F69" w14:textId="77777777" w:rsidTr="005756F8">
      <w:trPr>
        <w:jc w:val="center"/>
      </w:trPr>
      <w:tc>
        <w:tcPr>
          <w:tcW w:w="1419" w:type="dxa"/>
        </w:tcPr>
        <w:p w14:paraId="13A5F216" w14:textId="77777777" w:rsidR="002E1109" w:rsidRDefault="002E1109" w:rsidP="005756F8">
          <w:pPr>
            <w:rPr>
              <w:rFonts w:ascii="Tahoma" w:hAnsi="Tahoma" w:cs="Tahoma"/>
            </w:rPr>
          </w:pPr>
          <w:r>
            <w:rPr>
              <w:noProof/>
              <w:lang w:eastAsia="cs-CZ"/>
            </w:rPr>
            <w:drawing>
              <wp:inline distT="0" distB="0" distL="0" distR="0" wp14:anchorId="5B2EF971" wp14:editId="34243B7E">
                <wp:extent cx="764275" cy="830881"/>
                <wp:effectExtent l="0" t="0" r="0" b="7620"/>
                <wp:docPr id="729462464" name="Obrázek 729462464" descr="C:\Users\JP\Documents\HH\WEB\OBR\90px-Hlincova_Hora_CZ_Co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P\Documents\HH\WEB\OBR\90px-Hlincova_Hora_CZ_Co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58" cy="830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8" w:type="dxa"/>
          <w:vAlign w:val="center"/>
        </w:tcPr>
        <w:p w14:paraId="6044F228" w14:textId="77777777" w:rsidR="002E1109" w:rsidRDefault="000005CA" w:rsidP="005756F8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32"/>
              <w:szCs w:val="32"/>
            </w:rPr>
            <w:t>Obec</w:t>
          </w:r>
          <w:r w:rsidR="002E1109">
            <w:rPr>
              <w:rFonts w:ascii="Tahoma" w:hAnsi="Tahoma" w:cs="Tahoma"/>
              <w:sz w:val="32"/>
              <w:szCs w:val="32"/>
            </w:rPr>
            <w:br/>
          </w:r>
          <w:r w:rsidR="002E1109" w:rsidRPr="009502FC">
            <w:rPr>
              <w:rFonts w:ascii="Tahoma" w:hAnsi="Tahoma" w:cs="Tahoma"/>
              <w:sz w:val="32"/>
              <w:szCs w:val="32"/>
            </w:rPr>
            <w:t>Hlincová Hora</w:t>
          </w:r>
          <w:r w:rsidR="00275E71">
            <w:rPr>
              <w:rFonts w:ascii="Tahoma" w:hAnsi="Tahoma" w:cs="Tahoma"/>
              <w:sz w:val="32"/>
              <w:szCs w:val="32"/>
            </w:rPr>
            <w:br/>
          </w:r>
          <w:r w:rsidR="00275E71" w:rsidRPr="00275E71">
            <w:rPr>
              <w:rFonts w:ascii="Tahoma" w:hAnsi="Tahoma" w:cs="Tahoma"/>
              <w:sz w:val="18"/>
              <w:szCs w:val="18"/>
            </w:rPr>
            <w:t>Hlincová Hora 5, 373 71</w:t>
          </w:r>
        </w:p>
      </w:tc>
      <w:tc>
        <w:tcPr>
          <w:tcW w:w="5421" w:type="dxa"/>
          <w:vAlign w:val="center"/>
        </w:tcPr>
        <w:p w14:paraId="500AE343" w14:textId="513CBD70" w:rsidR="002E1109" w:rsidRPr="000005CA" w:rsidRDefault="00073A7D" w:rsidP="004228F9">
          <w:pPr>
            <w:jc w:val="center"/>
            <w:rPr>
              <w:rFonts w:ascii="Tahoma" w:hAnsi="Tahoma" w:cs="Tahoma"/>
              <w:sz w:val="36"/>
              <w:szCs w:val="36"/>
            </w:rPr>
          </w:pPr>
          <w:r>
            <w:rPr>
              <w:rFonts w:ascii="Tahoma" w:hAnsi="Tahoma" w:cs="Tahoma"/>
              <w:sz w:val="36"/>
              <w:szCs w:val="36"/>
            </w:rPr>
            <w:t>OZV č. 1/202</w:t>
          </w:r>
          <w:r w:rsidR="00F25CAF">
            <w:rPr>
              <w:rFonts w:ascii="Tahoma" w:hAnsi="Tahoma" w:cs="Tahoma"/>
              <w:sz w:val="36"/>
              <w:szCs w:val="36"/>
            </w:rPr>
            <w:t>4</w:t>
          </w:r>
        </w:p>
      </w:tc>
    </w:tr>
  </w:tbl>
  <w:p w14:paraId="1A67E278" w14:textId="77777777" w:rsidR="002E1109" w:rsidRPr="009502FC" w:rsidRDefault="002E1109" w:rsidP="004228F9">
    <w:pP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0420"/>
    <w:multiLevelType w:val="hybridMultilevel"/>
    <w:tmpl w:val="DBEA2DD4"/>
    <w:lvl w:ilvl="0" w:tplc="94ACF662">
      <w:start w:val="1"/>
      <w:numFmt w:val="decimal"/>
      <w:lvlText w:val="%1."/>
      <w:lvlJc w:val="left"/>
      <w:pPr>
        <w:ind w:left="360" w:hanging="360"/>
      </w:pPr>
    </w:lvl>
    <w:lvl w:ilvl="1" w:tplc="A3D847F2">
      <w:start w:val="1"/>
      <w:numFmt w:val="decimal"/>
      <w:lvlText w:val="%2."/>
      <w:lvlJc w:val="left"/>
      <w:pPr>
        <w:ind w:left="1440" w:hanging="360"/>
      </w:pPr>
    </w:lvl>
    <w:lvl w:ilvl="2" w:tplc="A25E5972">
      <w:start w:val="1"/>
      <w:numFmt w:val="decimal"/>
      <w:lvlText w:val="%3."/>
      <w:lvlJc w:val="left"/>
      <w:pPr>
        <w:ind w:left="2160" w:hanging="360"/>
      </w:pPr>
    </w:lvl>
    <w:lvl w:ilvl="3" w:tplc="FA1E18C0">
      <w:start w:val="1"/>
      <w:numFmt w:val="decimal"/>
      <w:lvlText w:val="%4."/>
      <w:lvlJc w:val="left"/>
      <w:pPr>
        <w:ind w:left="2880" w:hanging="360"/>
      </w:pPr>
    </w:lvl>
    <w:lvl w:ilvl="4" w:tplc="C8784B48">
      <w:start w:val="1"/>
      <w:numFmt w:val="decimal"/>
      <w:lvlText w:val="%5."/>
      <w:lvlJc w:val="left"/>
      <w:pPr>
        <w:ind w:left="3600" w:hanging="360"/>
      </w:pPr>
    </w:lvl>
    <w:lvl w:ilvl="5" w:tplc="97F054C6">
      <w:start w:val="1"/>
      <w:numFmt w:val="decimal"/>
      <w:lvlText w:val="%6."/>
      <w:lvlJc w:val="left"/>
      <w:pPr>
        <w:ind w:left="4320" w:hanging="360"/>
      </w:pPr>
    </w:lvl>
    <w:lvl w:ilvl="6" w:tplc="A8BA69E0">
      <w:start w:val="1"/>
      <w:numFmt w:val="decimal"/>
      <w:lvlText w:val="%7."/>
      <w:lvlJc w:val="left"/>
      <w:pPr>
        <w:ind w:left="5040" w:hanging="360"/>
      </w:pPr>
    </w:lvl>
    <w:lvl w:ilvl="7" w:tplc="18B651B6">
      <w:start w:val="1"/>
      <w:numFmt w:val="decimal"/>
      <w:lvlText w:val="%8."/>
      <w:lvlJc w:val="left"/>
      <w:pPr>
        <w:ind w:left="5760" w:hanging="360"/>
      </w:pPr>
    </w:lvl>
    <w:lvl w:ilvl="8" w:tplc="1850283C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B2406B2"/>
    <w:multiLevelType w:val="hybridMultilevel"/>
    <w:tmpl w:val="2E40C512"/>
    <w:lvl w:ilvl="0" w:tplc="DF042004">
      <w:start w:val="1"/>
      <w:numFmt w:val="lowerLetter"/>
      <w:lvlText w:val="%1)"/>
      <w:lvlJc w:val="left"/>
      <w:pPr>
        <w:ind w:left="720" w:hanging="360"/>
      </w:pPr>
    </w:lvl>
    <w:lvl w:ilvl="1" w:tplc="A78EA42E">
      <w:start w:val="1"/>
      <w:numFmt w:val="lowerLetter"/>
      <w:lvlText w:val="%2)"/>
      <w:lvlJc w:val="left"/>
      <w:pPr>
        <w:ind w:left="720" w:hanging="360"/>
      </w:pPr>
    </w:lvl>
    <w:lvl w:ilvl="2" w:tplc="F3E09E68">
      <w:start w:val="1"/>
      <w:numFmt w:val="lowerLetter"/>
      <w:lvlText w:val="%3."/>
      <w:lvlJc w:val="left"/>
      <w:pPr>
        <w:ind w:left="2160" w:hanging="360"/>
      </w:pPr>
    </w:lvl>
    <w:lvl w:ilvl="3" w:tplc="97A4D960">
      <w:start w:val="1"/>
      <w:numFmt w:val="lowerLetter"/>
      <w:lvlText w:val="%4."/>
      <w:lvlJc w:val="left"/>
      <w:pPr>
        <w:ind w:left="2880" w:hanging="360"/>
      </w:pPr>
    </w:lvl>
    <w:lvl w:ilvl="4" w:tplc="FB00E996">
      <w:start w:val="1"/>
      <w:numFmt w:val="lowerLetter"/>
      <w:lvlText w:val="%5."/>
      <w:lvlJc w:val="left"/>
      <w:pPr>
        <w:ind w:left="3600" w:hanging="360"/>
      </w:pPr>
    </w:lvl>
    <w:lvl w:ilvl="5" w:tplc="9DCE8270">
      <w:start w:val="1"/>
      <w:numFmt w:val="lowerLetter"/>
      <w:lvlText w:val="%6."/>
      <w:lvlJc w:val="left"/>
      <w:pPr>
        <w:ind w:left="4320" w:hanging="360"/>
      </w:pPr>
    </w:lvl>
    <w:lvl w:ilvl="6" w:tplc="96F6E14C">
      <w:start w:val="1"/>
      <w:numFmt w:val="lowerLetter"/>
      <w:lvlText w:val="%7."/>
      <w:lvlJc w:val="left"/>
      <w:pPr>
        <w:ind w:left="5040" w:hanging="360"/>
      </w:pPr>
    </w:lvl>
    <w:lvl w:ilvl="7" w:tplc="A6D6E97A">
      <w:start w:val="1"/>
      <w:numFmt w:val="lowerLetter"/>
      <w:lvlText w:val="%8."/>
      <w:lvlJc w:val="left"/>
      <w:pPr>
        <w:ind w:left="5760" w:hanging="360"/>
      </w:pPr>
    </w:lvl>
    <w:lvl w:ilvl="8" w:tplc="73E6C31A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C05476F"/>
    <w:multiLevelType w:val="hybridMultilevel"/>
    <w:tmpl w:val="594A048E"/>
    <w:lvl w:ilvl="0" w:tplc="10AC1BD4">
      <w:start w:val="1"/>
      <w:numFmt w:val="decimal"/>
      <w:lvlText w:val="%1."/>
      <w:lvlJc w:val="left"/>
      <w:pPr>
        <w:ind w:left="360" w:hanging="360"/>
      </w:pPr>
    </w:lvl>
    <w:lvl w:ilvl="1" w:tplc="D638C49A">
      <w:start w:val="1"/>
      <w:numFmt w:val="decimal"/>
      <w:lvlText w:val="%2."/>
      <w:lvlJc w:val="left"/>
      <w:pPr>
        <w:ind w:left="1440" w:hanging="360"/>
      </w:pPr>
    </w:lvl>
    <w:lvl w:ilvl="2" w:tplc="DE38A6B6">
      <w:start w:val="1"/>
      <w:numFmt w:val="decimal"/>
      <w:lvlText w:val="%3."/>
      <w:lvlJc w:val="left"/>
      <w:pPr>
        <w:ind w:left="2160" w:hanging="360"/>
      </w:pPr>
    </w:lvl>
    <w:lvl w:ilvl="3" w:tplc="41E42598">
      <w:start w:val="1"/>
      <w:numFmt w:val="decimal"/>
      <w:lvlText w:val="%4."/>
      <w:lvlJc w:val="left"/>
      <w:pPr>
        <w:ind w:left="2880" w:hanging="360"/>
      </w:pPr>
    </w:lvl>
    <w:lvl w:ilvl="4" w:tplc="B53AE2D2">
      <w:start w:val="1"/>
      <w:numFmt w:val="decimal"/>
      <w:lvlText w:val="%5."/>
      <w:lvlJc w:val="left"/>
      <w:pPr>
        <w:ind w:left="3600" w:hanging="360"/>
      </w:pPr>
    </w:lvl>
    <w:lvl w:ilvl="5" w:tplc="0E34336A">
      <w:start w:val="1"/>
      <w:numFmt w:val="decimal"/>
      <w:lvlText w:val="%6."/>
      <w:lvlJc w:val="left"/>
      <w:pPr>
        <w:ind w:left="4320" w:hanging="360"/>
      </w:pPr>
    </w:lvl>
    <w:lvl w:ilvl="6" w:tplc="EAC08438">
      <w:start w:val="1"/>
      <w:numFmt w:val="decimal"/>
      <w:lvlText w:val="%7."/>
      <w:lvlJc w:val="left"/>
      <w:pPr>
        <w:ind w:left="5040" w:hanging="360"/>
      </w:pPr>
    </w:lvl>
    <w:lvl w:ilvl="7" w:tplc="BBE0FF2C">
      <w:start w:val="1"/>
      <w:numFmt w:val="decimal"/>
      <w:lvlText w:val="%8."/>
      <w:lvlJc w:val="left"/>
      <w:pPr>
        <w:ind w:left="5760" w:hanging="360"/>
      </w:pPr>
    </w:lvl>
    <w:lvl w:ilvl="8" w:tplc="E91EC57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6D82085"/>
    <w:multiLevelType w:val="hybridMultilevel"/>
    <w:tmpl w:val="6D82777C"/>
    <w:lvl w:ilvl="0" w:tplc="6E8EDE06">
      <w:start w:val="1"/>
      <w:numFmt w:val="lowerLetter"/>
      <w:lvlText w:val="%1)"/>
      <w:lvlJc w:val="left"/>
      <w:pPr>
        <w:ind w:left="720" w:hanging="360"/>
      </w:pPr>
    </w:lvl>
    <w:lvl w:ilvl="1" w:tplc="36D61362">
      <w:start w:val="1"/>
      <w:numFmt w:val="lowerLetter"/>
      <w:lvlText w:val="%2)"/>
      <w:lvlJc w:val="left"/>
      <w:pPr>
        <w:ind w:left="720" w:hanging="360"/>
      </w:pPr>
    </w:lvl>
    <w:lvl w:ilvl="2" w:tplc="03867904">
      <w:start w:val="1"/>
      <w:numFmt w:val="lowerLetter"/>
      <w:lvlText w:val="%3."/>
      <w:lvlJc w:val="left"/>
      <w:pPr>
        <w:ind w:left="2160" w:hanging="360"/>
      </w:pPr>
    </w:lvl>
    <w:lvl w:ilvl="3" w:tplc="1D3C0A38">
      <w:start w:val="1"/>
      <w:numFmt w:val="lowerLetter"/>
      <w:lvlText w:val="%4."/>
      <w:lvlJc w:val="left"/>
      <w:pPr>
        <w:ind w:left="2880" w:hanging="360"/>
      </w:pPr>
    </w:lvl>
    <w:lvl w:ilvl="4" w:tplc="54A6D54C">
      <w:start w:val="1"/>
      <w:numFmt w:val="lowerLetter"/>
      <w:lvlText w:val="%5."/>
      <w:lvlJc w:val="left"/>
      <w:pPr>
        <w:ind w:left="3600" w:hanging="360"/>
      </w:pPr>
    </w:lvl>
    <w:lvl w:ilvl="5" w:tplc="53485C66">
      <w:start w:val="1"/>
      <w:numFmt w:val="lowerLetter"/>
      <w:lvlText w:val="%6."/>
      <w:lvlJc w:val="left"/>
      <w:pPr>
        <w:ind w:left="4320" w:hanging="360"/>
      </w:pPr>
    </w:lvl>
    <w:lvl w:ilvl="6" w:tplc="160071C4">
      <w:start w:val="1"/>
      <w:numFmt w:val="lowerLetter"/>
      <w:lvlText w:val="%7."/>
      <w:lvlJc w:val="left"/>
      <w:pPr>
        <w:ind w:left="5040" w:hanging="360"/>
      </w:pPr>
    </w:lvl>
    <w:lvl w:ilvl="7" w:tplc="0B340770">
      <w:start w:val="1"/>
      <w:numFmt w:val="lowerLetter"/>
      <w:lvlText w:val="%8."/>
      <w:lvlJc w:val="left"/>
      <w:pPr>
        <w:ind w:left="5760" w:hanging="360"/>
      </w:pPr>
    </w:lvl>
    <w:lvl w:ilvl="8" w:tplc="C3CC03A8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1F4A052C"/>
    <w:multiLevelType w:val="hybridMultilevel"/>
    <w:tmpl w:val="3AC0482C"/>
    <w:lvl w:ilvl="0" w:tplc="278224E6">
      <w:start w:val="1"/>
      <w:numFmt w:val="lowerLetter"/>
      <w:lvlText w:val="%1)"/>
      <w:lvlJc w:val="left"/>
      <w:pPr>
        <w:ind w:left="720" w:hanging="360"/>
      </w:pPr>
    </w:lvl>
    <w:lvl w:ilvl="1" w:tplc="0B38E15C">
      <w:start w:val="1"/>
      <w:numFmt w:val="lowerLetter"/>
      <w:lvlText w:val="%2)"/>
      <w:lvlJc w:val="left"/>
      <w:pPr>
        <w:ind w:left="720" w:hanging="360"/>
      </w:pPr>
    </w:lvl>
    <w:lvl w:ilvl="2" w:tplc="27C89FCE">
      <w:start w:val="1"/>
      <w:numFmt w:val="lowerLetter"/>
      <w:lvlText w:val="%3."/>
      <w:lvlJc w:val="left"/>
      <w:pPr>
        <w:ind w:left="2160" w:hanging="360"/>
      </w:pPr>
    </w:lvl>
    <w:lvl w:ilvl="3" w:tplc="2294F07A">
      <w:start w:val="1"/>
      <w:numFmt w:val="lowerLetter"/>
      <w:lvlText w:val="%4."/>
      <w:lvlJc w:val="left"/>
      <w:pPr>
        <w:ind w:left="2880" w:hanging="360"/>
      </w:pPr>
    </w:lvl>
    <w:lvl w:ilvl="4" w:tplc="F6887B38">
      <w:start w:val="1"/>
      <w:numFmt w:val="lowerLetter"/>
      <w:lvlText w:val="%5."/>
      <w:lvlJc w:val="left"/>
      <w:pPr>
        <w:ind w:left="3600" w:hanging="360"/>
      </w:pPr>
    </w:lvl>
    <w:lvl w:ilvl="5" w:tplc="99780BFA">
      <w:start w:val="1"/>
      <w:numFmt w:val="lowerLetter"/>
      <w:lvlText w:val="%6."/>
      <w:lvlJc w:val="left"/>
      <w:pPr>
        <w:ind w:left="4320" w:hanging="360"/>
      </w:pPr>
    </w:lvl>
    <w:lvl w:ilvl="6" w:tplc="E06ABFFE">
      <w:start w:val="1"/>
      <w:numFmt w:val="lowerLetter"/>
      <w:lvlText w:val="%7."/>
      <w:lvlJc w:val="left"/>
      <w:pPr>
        <w:ind w:left="5040" w:hanging="360"/>
      </w:pPr>
    </w:lvl>
    <w:lvl w:ilvl="7" w:tplc="E65269C4">
      <w:start w:val="1"/>
      <w:numFmt w:val="lowerLetter"/>
      <w:lvlText w:val="%8."/>
      <w:lvlJc w:val="left"/>
      <w:pPr>
        <w:ind w:left="5760" w:hanging="360"/>
      </w:pPr>
    </w:lvl>
    <w:lvl w:ilvl="8" w:tplc="E500B96A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26012349"/>
    <w:multiLevelType w:val="hybridMultilevel"/>
    <w:tmpl w:val="B49AEA08"/>
    <w:lvl w:ilvl="0" w:tplc="D1F2C562">
      <w:start w:val="1"/>
      <w:numFmt w:val="decimal"/>
      <w:lvlText w:val="%1."/>
      <w:lvlJc w:val="left"/>
      <w:pPr>
        <w:ind w:left="360" w:hanging="360"/>
      </w:pPr>
    </w:lvl>
    <w:lvl w:ilvl="1" w:tplc="C568C038">
      <w:start w:val="1"/>
      <w:numFmt w:val="decimal"/>
      <w:lvlText w:val="%2."/>
      <w:lvlJc w:val="left"/>
      <w:pPr>
        <w:ind w:left="1440" w:hanging="360"/>
      </w:pPr>
    </w:lvl>
    <w:lvl w:ilvl="2" w:tplc="AD040686">
      <w:start w:val="1"/>
      <w:numFmt w:val="decimal"/>
      <w:lvlText w:val="%3."/>
      <w:lvlJc w:val="left"/>
      <w:pPr>
        <w:ind w:left="2160" w:hanging="360"/>
      </w:pPr>
    </w:lvl>
    <w:lvl w:ilvl="3" w:tplc="A53A5240">
      <w:start w:val="1"/>
      <w:numFmt w:val="decimal"/>
      <w:lvlText w:val="%4."/>
      <w:lvlJc w:val="left"/>
      <w:pPr>
        <w:ind w:left="2880" w:hanging="360"/>
      </w:pPr>
    </w:lvl>
    <w:lvl w:ilvl="4" w:tplc="C1DEFECE">
      <w:start w:val="1"/>
      <w:numFmt w:val="decimal"/>
      <w:lvlText w:val="%5."/>
      <w:lvlJc w:val="left"/>
      <w:pPr>
        <w:ind w:left="3600" w:hanging="360"/>
      </w:pPr>
    </w:lvl>
    <w:lvl w:ilvl="5" w:tplc="DBAA8AA4">
      <w:start w:val="1"/>
      <w:numFmt w:val="decimal"/>
      <w:lvlText w:val="%6."/>
      <w:lvlJc w:val="left"/>
      <w:pPr>
        <w:ind w:left="4320" w:hanging="360"/>
      </w:pPr>
    </w:lvl>
    <w:lvl w:ilvl="6" w:tplc="201E90C0">
      <w:start w:val="1"/>
      <w:numFmt w:val="decimal"/>
      <w:lvlText w:val="%7."/>
      <w:lvlJc w:val="left"/>
      <w:pPr>
        <w:ind w:left="5040" w:hanging="360"/>
      </w:pPr>
    </w:lvl>
    <w:lvl w:ilvl="7" w:tplc="B656A50E">
      <w:start w:val="1"/>
      <w:numFmt w:val="decimal"/>
      <w:lvlText w:val="%8."/>
      <w:lvlJc w:val="left"/>
      <w:pPr>
        <w:ind w:left="5760" w:hanging="360"/>
      </w:pPr>
    </w:lvl>
    <w:lvl w:ilvl="8" w:tplc="B94AD73C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881173D"/>
    <w:multiLevelType w:val="hybridMultilevel"/>
    <w:tmpl w:val="73D8A2E2"/>
    <w:lvl w:ilvl="0" w:tplc="618ED80A">
      <w:start w:val="1"/>
      <w:numFmt w:val="decimal"/>
      <w:lvlText w:val="%1."/>
      <w:lvlJc w:val="left"/>
      <w:pPr>
        <w:ind w:left="360" w:hanging="360"/>
      </w:pPr>
    </w:lvl>
    <w:lvl w:ilvl="1" w:tplc="A1501F48">
      <w:start w:val="1"/>
      <w:numFmt w:val="lowerLetter"/>
      <w:lvlText w:val="%2)"/>
      <w:lvlJc w:val="left"/>
      <w:pPr>
        <w:ind w:left="720" w:hanging="360"/>
      </w:pPr>
    </w:lvl>
    <w:lvl w:ilvl="2" w:tplc="5F301CA6">
      <w:start w:val="1"/>
      <w:numFmt w:val="lowerRoman"/>
      <w:lvlText w:val="%3."/>
      <w:lvlJc w:val="left"/>
      <w:pPr>
        <w:ind w:left="1080" w:hanging="360"/>
      </w:pPr>
    </w:lvl>
    <w:lvl w:ilvl="3" w:tplc="5002E14A">
      <w:start w:val="1"/>
      <w:numFmt w:val="decimal"/>
      <w:lvlText w:val="%4."/>
      <w:lvlJc w:val="left"/>
      <w:pPr>
        <w:ind w:left="2880" w:hanging="360"/>
      </w:pPr>
    </w:lvl>
    <w:lvl w:ilvl="4" w:tplc="9160B114">
      <w:start w:val="1"/>
      <w:numFmt w:val="lowerLetter"/>
      <w:lvlText w:val="%5."/>
      <w:lvlJc w:val="left"/>
      <w:pPr>
        <w:ind w:left="3600" w:hanging="360"/>
      </w:pPr>
    </w:lvl>
    <w:lvl w:ilvl="5" w:tplc="E86AB8A2">
      <w:start w:val="1"/>
      <w:numFmt w:val="lowerRoman"/>
      <w:lvlText w:val="%6."/>
      <w:lvlJc w:val="left"/>
      <w:pPr>
        <w:ind w:left="4320" w:hanging="360"/>
      </w:pPr>
    </w:lvl>
    <w:lvl w:ilvl="6" w:tplc="92DA1F94">
      <w:start w:val="1"/>
      <w:numFmt w:val="decimal"/>
      <w:lvlText w:val="%7."/>
      <w:lvlJc w:val="left"/>
      <w:pPr>
        <w:ind w:left="5040" w:hanging="360"/>
      </w:pPr>
    </w:lvl>
    <w:lvl w:ilvl="7" w:tplc="B0845A3A">
      <w:start w:val="1"/>
      <w:numFmt w:val="lowerLetter"/>
      <w:lvlText w:val="%8."/>
      <w:lvlJc w:val="left"/>
      <w:pPr>
        <w:ind w:left="5760" w:hanging="360"/>
      </w:pPr>
    </w:lvl>
    <w:lvl w:ilvl="8" w:tplc="EBA6FBC0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2B8121EB"/>
    <w:multiLevelType w:val="hybridMultilevel"/>
    <w:tmpl w:val="CC4AABFA"/>
    <w:lvl w:ilvl="0" w:tplc="0E5C4BDE">
      <w:start w:val="1"/>
      <w:numFmt w:val="decimal"/>
      <w:lvlText w:val="%1."/>
      <w:lvlJc w:val="left"/>
      <w:pPr>
        <w:ind w:left="360" w:hanging="360"/>
      </w:pPr>
    </w:lvl>
    <w:lvl w:ilvl="1" w:tplc="121040FA">
      <w:start w:val="1"/>
      <w:numFmt w:val="decimal"/>
      <w:lvlText w:val="%2."/>
      <w:lvlJc w:val="left"/>
      <w:pPr>
        <w:ind w:left="360" w:hanging="360"/>
      </w:pPr>
    </w:lvl>
    <w:lvl w:ilvl="2" w:tplc="24C4F6B0">
      <w:start w:val="1"/>
      <w:numFmt w:val="decimal"/>
      <w:lvlText w:val="%3."/>
      <w:lvlJc w:val="left"/>
      <w:pPr>
        <w:ind w:left="2160" w:hanging="360"/>
      </w:pPr>
    </w:lvl>
    <w:lvl w:ilvl="3" w:tplc="6D70EFE0">
      <w:start w:val="1"/>
      <w:numFmt w:val="decimal"/>
      <w:lvlText w:val="%4."/>
      <w:lvlJc w:val="left"/>
      <w:pPr>
        <w:ind w:left="2880" w:hanging="360"/>
      </w:pPr>
    </w:lvl>
    <w:lvl w:ilvl="4" w:tplc="FB84B9A4">
      <w:start w:val="1"/>
      <w:numFmt w:val="decimal"/>
      <w:lvlText w:val="%5."/>
      <w:lvlJc w:val="left"/>
      <w:pPr>
        <w:ind w:left="3600" w:hanging="360"/>
      </w:pPr>
    </w:lvl>
    <w:lvl w:ilvl="5" w:tplc="70D40BBE">
      <w:start w:val="1"/>
      <w:numFmt w:val="decimal"/>
      <w:lvlText w:val="%6."/>
      <w:lvlJc w:val="left"/>
      <w:pPr>
        <w:ind w:left="4320" w:hanging="360"/>
      </w:pPr>
    </w:lvl>
    <w:lvl w:ilvl="6" w:tplc="F4D2C854">
      <w:start w:val="1"/>
      <w:numFmt w:val="decimal"/>
      <w:lvlText w:val="%7."/>
      <w:lvlJc w:val="left"/>
      <w:pPr>
        <w:ind w:left="5040" w:hanging="360"/>
      </w:pPr>
    </w:lvl>
    <w:lvl w:ilvl="7" w:tplc="CEFE825C">
      <w:start w:val="1"/>
      <w:numFmt w:val="decimal"/>
      <w:lvlText w:val="%8."/>
      <w:lvlJc w:val="left"/>
      <w:pPr>
        <w:ind w:left="5760" w:hanging="360"/>
      </w:pPr>
    </w:lvl>
    <w:lvl w:ilvl="8" w:tplc="ACF6DC0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E946446"/>
    <w:multiLevelType w:val="hybridMultilevel"/>
    <w:tmpl w:val="4B8221B6"/>
    <w:lvl w:ilvl="0" w:tplc="CC58CCFA">
      <w:start w:val="1"/>
      <w:numFmt w:val="decimal"/>
      <w:lvlText w:val="%1."/>
      <w:lvlJc w:val="left"/>
      <w:pPr>
        <w:ind w:left="360" w:hanging="360"/>
      </w:pPr>
    </w:lvl>
    <w:lvl w:ilvl="1" w:tplc="25F21EF6">
      <w:start w:val="1"/>
      <w:numFmt w:val="decimal"/>
      <w:lvlText w:val="%2."/>
      <w:lvlJc w:val="left"/>
      <w:pPr>
        <w:ind w:left="1440" w:hanging="360"/>
      </w:pPr>
    </w:lvl>
    <w:lvl w:ilvl="2" w:tplc="2ACC5F62">
      <w:start w:val="1"/>
      <w:numFmt w:val="decimal"/>
      <w:lvlText w:val="%3."/>
      <w:lvlJc w:val="left"/>
      <w:pPr>
        <w:ind w:left="2160" w:hanging="360"/>
      </w:pPr>
    </w:lvl>
    <w:lvl w:ilvl="3" w:tplc="BFF4913C">
      <w:start w:val="1"/>
      <w:numFmt w:val="decimal"/>
      <w:lvlText w:val="%4."/>
      <w:lvlJc w:val="left"/>
      <w:pPr>
        <w:ind w:left="2880" w:hanging="360"/>
      </w:pPr>
    </w:lvl>
    <w:lvl w:ilvl="4" w:tplc="538226F0">
      <w:start w:val="1"/>
      <w:numFmt w:val="decimal"/>
      <w:lvlText w:val="%5."/>
      <w:lvlJc w:val="left"/>
      <w:pPr>
        <w:ind w:left="3600" w:hanging="360"/>
      </w:pPr>
    </w:lvl>
    <w:lvl w:ilvl="5" w:tplc="17884030">
      <w:start w:val="1"/>
      <w:numFmt w:val="decimal"/>
      <w:lvlText w:val="%6."/>
      <w:lvlJc w:val="left"/>
      <w:pPr>
        <w:ind w:left="4320" w:hanging="360"/>
      </w:pPr>
    </w:lvl>
    <w:lvl w:ilvl="6" w:tplc="F594B454">
      <w:start w:val="1"/>
      <w:numFmt w:val="decimal"/>
      <w:lvlText w:val="%7."/>
      <w:lvlJc w:val="left"/>
      <w:pPr>
        <w:ind w:left="5040" w:hanging="360"/>
      </w:pPr>
    </w:lvl>
    <w:lvl w:ilvl="7" w:tplc="8F3684C0">
      <w:start w:val="1"/>
      <w:numFmt w:val="decimal"/>
      <w:lvlText w:val="%8."/>
      <w:lvlJc w:val="left"/>
      <w:pPr>
        <w:ind w:left="5760" w:hanging="360"/>
      </w:pPr>
    </w:lvl>
    <w:lvl w:ilvl="8" w:tplc="27F0A5B0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4274BD4"/>
    <w:multiLevelType w:val="hybridMultilevel"/>
    <w:tmpl w:val="8898CD88"/>
    <w:lvl w:ilvl="0" w:tplc="4E6E44EC">
      <w:start w:val="1"/>
      <w:numFmt w:val="decimal"/>
      <w:lvlText w:val="%1."/>
      <w:lvlJc w:val="left"/>
      <w:pPr>
        <w:ind w:left="360" w:hanging="360"/>
      </w:pPr>
    </w:lvl>
    <w:lvl w:ilvl="1" w:tplc="81BEE6C6">
      <w:start w:val="1"/>
      <w:numFmt w:val="decimal"/>
      <w:lvlText w:val="%2."/>
      <w:lvlJc w:val="left"/>
      <w:pPr>
        <w:ind w:left="1440" w:hanging="360"/>
      </w:pPr>
    </w:lvl>
    <w:lvl w:ilvl="2" w:tplc="BC76944C">
      <w:start w:val="1"/>
      <w:numFmt w:val="decimal"/>
      <w:lvlText w:val="%3."/>
      <w:lvlJc w:val="left"/>
      <w:pPr>
        <w:ind w:left="2160" w:hanging="360"/>
      </w:pPr>
    </w:lvl>
    <w:lvl w:ilvl="3" w:tplc="BB08A194">
      <w:start w:val="1"/>
      <w:numFmt w:val="decimal"/>
      <w:lvlText w:val="%4."/>
      <w:lvlJc w:val="left"/>
      <w:pPr>
        <w:ind w:left="2880" w:hanging="360"/>
      </w:pPr>
    </w:lvl>
    <w:lvl w:ilvl="4" w:tplc="46082E66">
      <w:start w:val="1"/>
      <w:numFmt w:val="decimal"/>
      <w:lvlText w:val="%5."/>
      <w:lvlJc w:val="left"/>
      <w:pPr>
        <w:ind w:left="3600" w:hanging="360"/>
      </w:pPr>
    </w:lvl>
    <w:lvl w:ilvl="5" w:tplc="770475C6">
      <w:start w:val="1"/>
      <w:numFmt w:val="decimal"/>
      <w:lvlText w:val="%6."/>
      <w:lvlJc w:val="left"/>
      <w:pPr>
        <w:ind w:left="4320" w:hanging="360"/>
      </w:pPr>
    </w:lvl>
    <w:lvl w:ilvl="6" w:tplc="AAC85F26">
      <w:start w:val="1"/>
      <w:numFmt w:val="decimal"/>
      <w:lvlText w:val="%7."/>
      <w:lvlJc w:val="left"/>
      <w:pPr>
        <w:ind w:left="5040" w:hanging="360"/>
      </w:pPr>
    </w:lvl>
    <w:lvl w:ilvl="7" w:tplc="C800275A">
      <w:start w:val="1"/>
      <w:numFmt w:val="decimal"/>
      <w:lvlText w:val="%8."/>
      <w:lvlJc w:val="left"/>
      <w:pPr>
        <w:ind w:left="5760" w:hanging="360"/>
      </w:pPr>
    </w:lvl>
    <w:lvl w:ilvl="8" w:tplc="FAEE2794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D5F729E"/>
    <w:multiLevelType w:val="hybridMultilevel"/>
    <w:tmpl w:val="BB9E0CAE"/>
    <w:lvl w:ilvl="0" w:tplc="B8F8B958">
      <w:start w:val="1"/>
      <w:numFmt w:val="decimal"/>
      <w:lvlText w:val="%1."/>
      <w:lvlJc w:val="left"/>
      <w:pPr>
        <w:ind w:left="360" w:hanging="360"/>
      </w:pPr>
    </w:lvl>
    <w:lvl w:ilvl="1" w:tplc="D2F0F7F8">
      <w:start w:val="1"/>
      <w:numFmt w:val="decimal"/>
      <w:lvlText w:val="%2."/>
      <w:lvlJc w:val="left"/>
      <w:pPr>
        <w:ind w:left="1440" w:hanging="360"/>
      </w:pPr>
    </w:lvl>
    <w:lvl w:ilvl="2" w:tplc="8E50FB5C">
      <w:start w:val="1"/>
      <w:numFmt w:val="decimal"/>
      <w:lvlText w:val="%3."/>
      <w:lvlJc w:val="left"/>
      <w:pPr>
        <w:ind w:left="2160" w:hanging="360"/>
      </w:pPr>
    </w:lvl>
    <w:lvl w:ilvl="3" w:tplc="8078118E">
      <w:start w:val="1"/>
      <w:numFmt w:val="decimal"/>
      <w:lvlText w:val="%4."/>
      <w:lvlJc w:val="left"/>
      <w:pPr>
        <w:ind w:left="2880" w:hanging="360"/>
      </w:pPr>
    </w:lvl>
    <w:lvl w:ilvl="4" w:tplc="B3AC4C52">
      <w:start w:val="1"/>
      <w:numFmt w:val="decimal"/>
      <w:lvlText w:val="%5."/>
      <w:lvlJc w:val="left"/>
      <w:pPr>
        <w:ind w:left="3600" w:hanging="360"/>
      </w:pPr>
    </w:lvl>
    <w:lvl w:ilvl="5" w:tplc="787C9DB8">
      <w:start w:val="1"/>
      <w:numFmt w:val="decimal"/>
      <w:lvlText w:val="%6."/>
      <w:lvlJc w:val="left"/>
      <w:pPr>
        <w:ind w:left="4320" w:hanging="360"/>
      </w:pPr>
    </w:lvl>
    <w:lvl w:ilvl="6" w:tplc="05A280D4">
      <w:start w:val="1"/>
      <w:numFmt w:val="decimal"/>
      <w:lvlText w:val="%7."/>
      <w:lvlJc w:val="left"/>
      <w:pPr>
        <w:ind w:left="5040" w:hanging="360"/>
      </w:pPr>
    </w:lvl>
    <w:lvl w:ilvl="7" w:tplc="C0CCDDA8">
      <w:start w:val="1"/>
      <w:numFmt w:val="decimal"/>
      <w:lvlText w:val="%8."/>
      <w:lvlJc w:val="left"/>
      <w:pPr>
        <w:ind w:left="5760" w:hanging="360"/>
      </w:pPr>
    </w:lvl>
    <w:lvl w:ilvl="8" w:tplc="F918CD94">
      <w:start w:val="1"/>
      <w:numFmt w:val="decimal"/>
      <w:lvlText w:val="%9."/>
      <w:lvlJc w:val="left"/>
      <w:pPr>
        <w:ind w:left="6480" w:hanging="360"/>
      </w:pPr>
    </w:lvl>
  </w:abstractNum>
  <w:num w:numId="1" w16cid:durableId="477235944">
    <w:abstractNumId w:val="9"/>
  </w:num>
  <w:num w:numId="2" w16cid:durableId="695621737">
    <w:abstractNumId w:val="2"/>
  </w:num>
  <w:num w:numId="3" w16cid:durableId="930503591">
    <w:abstractNumId w:val="5"/>
  </w:num>
  <w:num w:numId="4" w16cid:durableId="420756705">
    <w:abstractNumId w:val="0"/>
  </w:num>
  <w:num w:numId="5" w16cid:durableId="1874417218">
    <w:abstractNumId w:val="10"/>
  </w:num>
  <w:num w:numId="6" w16cid:durableId="519003318">
    <w:abstractNumId w:val="8"/>
  </w:num>
  <w:num w:numId="7" w16cid:durableId="404685400">
    <w:abstractNumId w:val="7"/>
  </w:num>
  <w:num w:numId="8" w16cid:durableId="1947958095">
    <w:abstractNumId w:val="3"/>
  </w:num>
  <w:num w:numId="9" w16cid:durableId="1505122139">
    <w:abstractNumId w:val="4"/>
  </w:num>
  <w:num w:numId="10" w16cid:durableId="148638327">
    <w:abstractNumId w:val="1"/>
  </w:num>
  <w:num w:numId="11" w16cid:durableId="1556356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376"/>
    <w:rsid w:val="000005CA"/>
    <w:rsid w:val="00027A59"/>
    <w:rsid w:val="00044D93"/>
    <w:rsid w:val="00050222"/>
    <w:rsid w:val="0005039D"/>
    <w:rsid w:val="00073A7D"/>
    <w:rsid w:val="00116DD1"/>
    <w:rsid w:val="001208D8"/>
    <w:rsid w:val="001469AA"/>
    <w:rsid w:val="00177824"/>
    <w:rsid w:val="00182BE3"/>
    <w:rsid w:val="00185FE4"/>
    <w:rsid w:val="00196B16"/>
    <w:rsid w:val="001A7DE4"/>
    <w:rsid w:val="001D256E"/>
    <w:rsid w:val="001D7267"/>
    <w:rsid w:val="001E47CB"/>
    <w:rsid w:val="0022760E"/>
    <w:rsid w:val="0027074D"/>
    <w:rsid w:val="00275E71"/>
    <w:rsid w:val="00284B91"/>
    <w:rsid w:val="00296B2C"/>
    <w:rsid w:val="002D28AB"/>
    <w:rsid w:val="002E1109"/>
    <w:rsid w:val="002E721D"/>
    <w:rsid w:val="002F72DF"/>
    <w:rsid w:val="003857F1"/>
    <w:rsid w:val="00385C67"/>
    <w:rsid w:val="003915A2"/>
    <w:rsid w:val="00395007"/>
    <w:rsid w:val="003A1CCD"/>
    <w:rsid w:val="003B6C11"/>
    <w:rsid w:val="003E2FCB"/>
    <w:rsid w:val="004228F9"/>
    <w:rsid w:val="00432648"/>
    <w:rsid w:val="0044157A"/>
    <w:rsid w:val="00463931"/>
    <w:rsid w:val="00482C09"/>
    <w:rsid w:val="004913F6"/>
    <w:rsid w:val="004E34F6"/>
    <w:rsid w:val="00560BF0"/>
    <w:rsid w:val="00592CA4"/>
    <w:rsid w:val="005C0473"/>
    <w:rsid w:val="005C2074"/>
    <w:rsid w:val="005D0B67"/>
    <w:rsid w:val="005F1419"/>
    <w:rsid w:val="00637EB6"/>
    <w:rsid w:val="00652376"/>
    <w:rsid w:val="006B5F9F"/>
    <w:rsid w:val="0074096E"/>
    <w:rsid w:val="0074636F"/>
    <w:rsid w:val="007831F6"/>
    <w:rsid w:val="007D3D98"/>
    <w:rsid w:val="007E3D81"/>
    <w:rsid w:val="00810AD8"/>
    <w:rsid w:val="00847D89"/>
    <w:rsid w:val="00891602"/>
    <w:rsid w:val="00896D26"/>
    <w:rsid w:val="008F0088"/>
    <w:rsid w:val="008F1993"/>
    <w:rsid w:val="009117C3"/>
    <w:rsid w:val="0094067D"/>
    <w:rsid w:val="00950374"/>
    <w:rsid w:val="00950C61"/>
    <w:rsid w:val="009806E2"/>
    <w:rsid w:val="00993B62"/>
    <w:rsid w:val="00993C61"/>
    <w:rsid w:val="00A3765C"/>
    <w:rsid w:val="00A57D20"/>
    <w:rsid w:val="00A65C2C"/>
    <w:rsid w:val="00AD1B4A"/>
    <w:rsid w:val="00B32903"/>
    <w:rsid w:val="00B472FE"/>
    <w:rsid w:val="00B519E5"/>
    <w:rsid w:val="00B642B3"/>
    <w:rsid w:val="00B667DC"/>
    <w:rsid w:val="00B7377B"/>
    <w:rsid w:val="00B848F0"/>
    <w:rsid w:val="00BE4AA5"/>
    <w:rsid w:val="00C27602"/>
    <w:rsid w:val="00C442C2"/>
    <w:rsid w:val="00C55565"/>
    <w:rsid w:val="00C850FC"/>
    <w:rsid w:val="00C8731A"/>
    <w:rsid w:val="00C94CF0"/>
    <w:rsid w:val="00CA1B6F"/>
    <w:rsid w:val="00CD7D02"/>
    <w:rsid w:val="00CE39B0"/>
    <w:rsid w:val="00D23D45"/>
    <w:rsid w:val="00D47BF1"/>
    <w:rsid w:val="00D54A4E"/>
    <w:rsid w:val="00E349E3"/>
    <w:rsid w:val="00E36C1C"/>
    <w:rsid w:val="00E506D5"/>
    <w:rsid w:val="00E84D6D"/>
    <w:rsid w:val="00EB1684"/>
    <w:rsid w:val="00F25CAF"/>
    <w:rsid w:val="00F67FEE"/>
    <w:rsid w:val="00F86F89"/>
    <w:rsid w:val="00FC67BD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93C63"/>
  <w15:docId w15:val="{41647456-B7D6-4E1A-9BEC-5A109D50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  <w:style w:type="paragraph" w:customStyle="1" w:styleId="HeaderNumbered">
    <w:name w:val="HeaderNumbered"/>
    <w:link w:val="HeaderNumberedCar"/>
    <w:uiPriority w:val="99"/>
    <w:unhideWhenUsed/>
    <w:rsid w:val="00073A7D"/>
    <w:pPr>
      <w:keepNext/>
      <w:spacing w:before="360" w:after="0" w:line="276" w:lineRule="auto"/>
      <w:jc w:val="center"/>
    </w:pPr>
    <w:rPr>
      <w:b/>
      <w:sz w:val="24"/>
      <w:lang w:eastAsia="cs-CZ"/>
    </w:rPr>
  </w:style>
  <w:style w:type="character" w:customStyle="1" w:styleId="HeaderNumberedCar">
    <w:name w:val="HeaderNumberedCar"/>
    <w:link w:val="HeaderNumbered"/>
    <w:uiPriority w:val="99"/>
    <w:unhideWhenUsed/>
    <w:rsid w:val="00073A7D"/>
    <w:rPr>
      <w:b/>
      <w:sz w:val="24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073A7D"/>
    <w:pPr>
      <w:keepNext/>
      <w:spacing w:after="120" w:line="276" w:lineRule="auto"/>
      <w:jc w:val="center"/>
    </w:pPr>
    <w:rPr>
      <w:b/>
      <w:sz w:val="24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073A7D"/>
    <w:rPr>
      <w:b/>
      <w:sz w:val="24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073A7D"/>
    <w:pPr>
      <w:spacing w:after="0" w:line="276" w:lineRule="auto"/>
      <w:jc w:val="both"/>
    </w:pPr>
    <w:rPr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073A7D"/>
    <w:rPr>
      <w:sz w:val="24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073A7D"/>
    <w:pPr>
      <w:spacing w:after="0" w:line="276" w:lineRule="auto"/>
    </w:pPr>
    <w:rPr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073A7D"/>
    <w:rPr>
      <w:b/>
      <w:sz w:val="28"/>
      <w:lang w:eastAsia="cs-CZ"/>
    </w:rPr>
  </w:style>
  <w:style w:type="paragraph" w:styleId="Odstavecseseznamem">
    <w:name w:val="List Paragraph"/>
    <w:basedOn w:val="Normln"/>
    <w:uiPriority w:val="99"/>
    <w:unhideWhenUsed/>
    <w:rsid w:val="00073A7D"/>
    <w:pPr>
      <w:spacing w:after="200" w:line="276" w:lineRule="auto"/>
      <w:ind w:left="720"/>
      <w:contextualSpacing/>
    </w:pPr>
    <w:rPr>
      <w:lang w:eastAsia="cs-CZ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2F72DF"/>
    <w:pPr>
      <w:spacing w:after="0" w:line="240" w:lineRule="auto"/>
    </w:pPr>
    <w:rPr>
      <w:sz w:val="20"/>
      <w:szCs w:val="20"/>
      <w:lang w:eastAsia="cs-CZ"/>
    </w:rPr>
  </w:style>
  <w:style w:type="character" w:customStyle="1" w:styleId="footnotetextCarPHPDOCX">
    <w:name w:val="footnote text Car PHPDOCX"/>
    <w:basedOn w:val="Standardnpsmoodstavce"/>
    <w:link w:val="footnoteTextPHPDOCX"/>
    <w:uiPriority w:val="99"/>
    <w:semiHidden/>
    <w:rsid w:val="002F72DF"/>
    <w:rPr>
      <w:sz w:val="20"/>
      <w:szCs w:val="20"/>
      <w:lang w:eastAsia="cs-CZ"/>
    </w:rPr>
  </w:style>
  <w:style w:type="character" w:customStyle="1" w:styleId="footnoteReferencePHPDOCX">
    <w:name w:val="footnote Reference PHPDOCX"/>
    <w:basedOn w:val="Standardnpsmoodstavce"/>
    <w:uiPriority w:val="99"/>
    <w:semiHidden/>
    <w:unhideWhenUsed/>
    <w:rsid w:val="002F7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ni.urad@hlincov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obecHH</dc:creator>
  <cp:lastModifiedBy>Josef Petrášek</cp:lastModifiedBy>
  <cp:revision>2</cp:revision>
  <cp:lastPrinted>2023-12-14T10:05:00Z</cp:lastPrinted>
  <dcterms:created xsi:type="dcterms:W3CDTF">2024-09-26T14:57:00Z</dcterms:created>
  <dcterms:modified xsi:type="dcterms:W3CDTF">2024-09-26T14:57:00Z</dcterms:modified>
</cp:coreProperties>
</file>