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D4EA549" w14:textId="4A0124C4" w:rsidR="00131160" w:rsidRPr="002E0EAD" w:rsidRDefault="00A253AD" w:rsidP="00131160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3AA495B" wp14:editId="7E742D77">
            <wp:extent cx="819150" cy="923925"/>
            <wp:effectExtent l="0" t="0" r="0" b="9525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7A9D4" w14:textId="77777777" w:rsidR="00131160" w:rsidRPr="002E0EAD" w:rsidRDefault="00131160" w:rsidP="00131160">
      <w:pPr>
        <w:pStyle w:val="Zhlav"/>
        <w:tabs>
          <w:tab w:val="clear" w:pos="226.80pt"/>
          <w:tab w:val="clear" w:pos="453.60pt"/>
        </w:tabs>
      </w:pPr>
    </w:p>
    <w:p w14:paraId="45AAE85B" w14:textId="77777777" w:rsidR="00131160" w:rsidRPr="002E0EAD" w:rsidRDefault="00131160" w:rsidP="00131160">
      <w:pPr>
        <w:pStyle w:val="Zhlav"/>
        <w:tabs>
          <w:tab w:val="clear" w:pos="226.80pt"/>
          <w:tab w:val="clear" w:pos="453.60pt"/>
        </w:tabs>
      </w:pPr>
    </w:p>
    <w:p w14:paraId="04A16C77" w14:textId="67D477BF" w:rsidR="008D6906" w:rsidRPr="002E0EAD" w:rsidRDefault="008D6906" w:rsidP="008D6906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53AD">
        <w:rPr>
          <w:rFonts w:ascii="Arial" w:hAnsi="Arial" w:cs="Arial"/>
          <w:b/>
        </w:rPr>
        <w:t xml:space="preserve">Brnířov </w:t>
      </w:r>
      <w:r w:rsidRPr="002E0EAD">
        <w:rPr>
          <w:rFonts w:ascii="Arial" w:hAnsi="Arial" w:cs="Arial"/>
          <w:b/>
        </w:rPr>
        <w:t xml:space="preserve">č. </w:t>
      </w:r>
      <w:r w:rsidR="00A253A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A253A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FCAD11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2C37016" w14:textId="77777777" w:rsidR="008D6906" w:rsidRPr="002E0EAD" w:rsidRDefault="008D6906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EAFDFF1" w14:textId="7F521D4D" w:rsidR="00131160" w:rsidRPr="002E0EAD" w:rsidRDefault="00AC18A4" w:rsidP="00C1031D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253AD">
        <w:rPr>
          <w:rFonts w:ascii="Arial" w:hAnsi="Arial" w:cs="Arial"/>
          <w:b w:val="0"/>
          <w:sz w:val="22"/>
          <w:szCs w:val="22"/>
        </w:rPr>
        <w:t>Brnířov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B7D55">
        <w:rPr>
          <w:rFonts w:ascii="Arial" w:hAnsi="Arial" w:cs="Arial"/>
          <w:b w:val="0"/>
          <w:sz w:val="22"/>
          <w:szCs w:val="22"/>
        </w:rPr>
        <w:t xml:space="preserve"> 18.10.2021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B7D55">
        <w:rPr>
          <w:rFonts w:ascii="Arial" w:hAnsi="Arial" w:cs="Arial"/>
          <w:b w:val="0"/>
          <w:sz w:val="22"/>
          <w:szCs w:val="22"/>
        </w:rPr>
        <w:t>382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C2F2C98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8CE896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7AFC02" w14:textId="2FDD51D3" w:rsidR="00131160" w:rsidRPr="002E0EAD" w:rsidRDefault="00131160" w:rsidP="00DB09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253AD">
        <w:rPr>
          <w:rFonts w:ascii="Arial" w:hAnsi="Arial" w:cs="Arial"/>
          <w:sz w:val="22"/>
          <w:szCs w:val="22"/>
        </w:rPr>
        <w:t>Brnířov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722914C" w14:textId="581F3BB1" w:rsidR="009D02DA" w:rsidRPr="002E0EAD" w:rsidRDefault="007165A1" w:rsidP="009D02DA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253AD">
        <w:rPr>
          <w:rFonts w:ascii="Arial" w:hAnsi="Arial" w:cs="Arial"/>
          <w:sz w:val="22"/>
          <w:szCs w:val="22"/>
        </w:rPr>
        <w:t xml:space="preserve"> Brnířov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2CEFC4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AF726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683E667" w14:textId="77777777" w:rsidR="004C0427" w:rsidRPr="002E0EAD" w:rsidRDefault="00DB0904" w:rsidP="004C0427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2AE63D" w14:textId="77777777" w:rsidR="00650483" w:rsidRDefault="00650483" w:rsidP="00650483">
      <w:pPr>
        <w:pStyle w:val="Default"/>
        <w:spacing w:after="2.65pt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1CFB6C9" w14:textId="77777777" w:rsidR="00650483" w:rsidRDefault="00650483" w:rsidP="00650483">
      <w:pPr>
        <w:pStyle w:val="Default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8A403FA" w14:textId="77777777" w:rsidR="00420423" w:rsidRPr="009E188F" w:rsidRDefault="009E188F" w:rsidP="009E188F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396830" w14:textId="77777777" w:rsidR="00CD0C08" w:rsidRPr="002E0EAD" w:rsidRDefault="00CD0C08" w:rsidP="00CD0C08">
      <w:pPr>
        <w:pStyle w:val="slalnk"/>
        <w:spacing w:before="24pt"/>
        <w:ind w:start="209.25pt" w:firstLine="3.15pt"/>
        <w:jc w:val="star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05EAF29" w14:textId="77777777" w:rsidR="00CD0C08" w:rsidRPr="002E0EAD" w:rsidRDefault="00CD0C08" w:rsidP="00CD0C08">
      <w:pPr>
        <w:pStyle w:val="Nzvylnk"/>
        <w:ind w:start="173.85pt" w:firstLine="3.15pt"/>
        <w:jc w:val="star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B729ACE" w14:textId="77777777" w:rsidR="00CD0C08" w:rsidRPr="00CD0C08" w:rsidRDefault="00CD0C08" w:rsidP="00CD0C08">
      <w:pPr>
        <w:pStyle w:val="slalnk"/>
        <w:spacing w:before="24pt"/>
        <w:ind w:firstLine="35.40p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6A97B52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EECD2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4ADCCF" w14:textId="2CC78772" w:rsidR="003F03CB" w:rsidRPr="003F03CB" w:rsidRDefault="00131160" w:rsidP="00297AF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253AD">
        <w:rPr>
          <w:rFonts w:ascii="Arial" w:hAnsi="Arial" w:cs="Arial"/>
          <w:sz w:val="22"/>
          <w:szCs w:val="22"/>
        </w:rPr>
        <w:t xml:space="preserve">15.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B936F9B" w14:textId="4E8905C1" w:rsidR="00087ACD" w:rsidRPr="00087ACD" w:rsidRDefault="00087ACD" w:rsidP="00297AF4">
      <w:pPr>
        <w:numPr>
          <w:ilvl w:val="0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22D4030" w14:textId="77777777"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D0431BA" w14:textId="77777777"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4F48091" w14:textId="77777777" w:rsidR="00087ACD" w:rsidRPr="00087ACD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F51CE7" w14:textId="77777777" w:rsidR="008560D9" w:rsidRPr="002E0EAD" w:rsidRDefault="008560D9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062CF24" w14:textId="0B2CD0B4" w:rsidR="00131160" w:rsidRPr="002E0EAD" w:rsidRDefault="00131160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253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B1706C" w14:textId="77777777" w:rsidR="00DD09F5" w:rsidRDefault="00DD09F5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3298A2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B1637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E5EC922" w14:textId="1453D065" w:rsidR="006A4A80" w:rsidRPr="00303591" w:rsidRDefault="0013116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253AD">
        <w:rPr>
          <w:rFonts w:ascii="Arial" w:hAnsi="Arial" w:cs="Arial"/>
          <w:sz w:val="22"/>
          <w:szCs w:val="22"/>
        </w:rPr>
        <w:t>600,--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707C583" w14:textId="77777777"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030F4FA" w14:textId="77777777"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132F21D" w14:textId="77777777"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7F0D78" w14:textId="77777777"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7345A48" w14:textId="77777777"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E786402" w14:textId="77777777"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BA17120" w14:textId="77777777" w:rsidR="00E44423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B7DAEA4" w14:textId="77777777" w:rsidR="00E44423" w:rsidRDefault="00E44423" w:rsidP="00915F90">
      <w:pPr>
        <w:spacing w:before="6pt"/>
        <w:rPr>
          <w:rFonts w:ascii="Arial" w:hAnsi="Arial" w:cs="Arial"/>
          <w:i/>
          <w:color w:val="0070C0"/>
          <w:sz w:val="22"/>
          <w:szCs w:val="22"/>
        </w:rPr>
      </w:pPr>
    </w:p>
    <w:p w14:paraId="4FA1B77F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6F29575" w14:textId="13405575" w:rsidR="00166420" w:rsidRPr="00F24B52" w:rsidRDefault="00131160" w:rsidP="00F24B5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5C64EC" w14:textId="0ADD17D6" w:rsidR="00131160" w:rsidRPr="002E0EAD" w:rsidRDefault="00131160" w:rsidP="006402B9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24B52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988D26" w14:textId="77777777" w:rsidR="00131160" w:rsidRDefault="00131160" w:rsidP="006402B9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6BB55B" w14:textId="77777777" w:rsidR="003E4DB7" w:rsidRDefault="003E4DB7" w:rsidP="006402B9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4EBED785" w14:textId="261B36E8" w:rsidR="006E6EB8" w:rsidRPr="002E0EAD" w:rsidRDefault="008B6E2F" w:rsidP="004863D0">
      <w:pPr>
        <w:ind w:start="28.35pt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A5ED9A5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3D037A0" w14:textId="7CA71BF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15F2E72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29B21C8" w14:textId="77777777" w:rsidR="00A904E7" w:rsidRDefault="00A904E7" w:rsidP="00A904E7">
      <w:pPr>
        <w:pStyle w:val="Default"/>
        <w:ind w:start="28.35pt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46BC23C" w14:textId="77777777"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50743B4" w14:textId="77777777"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2BD03F2" w14:textId="77777777"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4D0D31" w14:textId="77777777" w:rsidR="00A904E7" w:rsidRDefault="00A904E7" w:rsidP="00A904E7">
      <w:pPr>
        <w:pStyle w:val="Defaul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EFFE612" w14:textId="77777777" w:rsidR="00131160" w:rsidRPr="002E0EAD" w:rsidRDefault="00131160" w:rsidP="006402B9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A2A0F23" w14:textId="233AAD61" w:rsidR="00131160" w:rsidRPr="002E0EAD" w:rsidRDefault="00F24B52" w:rsidP="006402B9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670C22">
        <w:rPr>
          <w:rFonts w:ascii="Arial" w:hAnsi="Arial" w:cs="Arial"/>
          <w:sz w:val="22"/>
          <w:szCs w:val="22"/>
        </w:rPr>
        <w:t>na území obce po celé zpoplatňované období nezdržuje a jejíž skutečné místo pobytu není známé</w:t>
      </w:r>
      <w:r>
        <w:rPr>
          <w:rFonts w:ascii="Arial" w:hAnsi="Arial" w:cs="Arial"/>
          <w:sz w:val="22"/>
          <w:szCs w:val="22"/>
        </w:rPr>
        <w:t>.</w:t>
      </w:r>
    </w:p>
    <w:p w14:paraId="4A93A04F" w14:textId="4B080A58" w:rsidR="00131160" w:rsidRDefault="00670C22" w:rsidP="006402B9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 pobytu</w:t>
      </w:r>
      <w:r w:rsidR="00F24B52">
        <w:rPr>
          <w:rFonts w:ascii="Arial" w:hAnsi="Arial" w:cs="Arial"/>
          <w:sz w:val="22"/>
          <w:szCs w:val="22"/>
        </w:rPr>
        <w:t xml:space="preserve"> na adrese sídla ohlašovny Obce Brnířov.</w:t>
      </w:r>
    </w:p>
    <w:p w14:paraId="1C79D470" w14:textId="2A284B70" w:rsidR="00131160" w:rsidRDefault="00F24B52" w:rsidP="006402B9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nemovitosti č. p. 43 a č. p. 44 (samoty).</w:t>
      </w:r>
    </w:p>
    <w:p w14:paraId="156709FE" w14:textId="77777777" w:rsidR="00670C22" w:rsidRDefault="003E5852" w:rsidP="00670C22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5A22C45" w14:textId="375D67E2" w:rsidR="004E2C06" w:rsidRPr="00670C22" w:rsidRDefault="00E11DC4" w:rsidP="00670C22">
      <w:pPr>
        <w:spacing w:before="6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70C22">
        <w:rPr>
          <w:rFonts w:ascii="Arial" w:hAnsi="Arial" w:cs="Arial"/>
          <w:sz w:val="22"/>
          <w:szCs w:val="22"/>
        </w:rPr>
        <w:t>je vlastníkem nemovitosti č. p. 43 a č. p. 44 (samoty)</w:t>
      </w:r>
      <w:r w:rsidR="004E2C06" w:rsidRPr="00670C22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9893DFE" w14:textId="77777777" w:rsidR="003C791B" w:rsidRPr="002E0EAD" w:rsidRDefault="003C791B" w:rsidP="003C791B">
      <w:pPr>
        <w:tabs>
          <w:tab w:val="start" w:pos="189pt"/>
        </w:tabs>
        <w:spacing w:line="13.20pt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1BF478" w14:textId="112616B5" w:rsidR="00BA1E8D" w:rsidRPr="002E0EAD" w:rsidRDefault="00A904E7" w:rsidP="00BA1E8D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70C2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87E6619" w14:textId="77777777" w:rsidR="00966286" w:rsidRPr="002E0EAD" w:rsidRDefault="00966286" w:rsidP="002E6E4A">
      <w:pPr>
        <w:tabs>
          <w:tab w:val="start" w:pos="189pt"/>
        </w:tabs>
        <w:spacing w:line="13.20pt" w:lineRule="auto"/>
        <w:ind w:start="28.35pt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3203C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7187E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1B80E1E" w14:textId="77777777" w:rsidR="00131160" w:rsidRPr="002E0EAD" w:rsidRDefault="00131160" w:rsidP="0093742A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D0276E8" w14:textId="77777777" w:rsidR="00300CCD" w:rsidRPr="002E0EAD" w:rsidRDefault="00131160" w:rsidP="00300CCD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2986C3D" w14:textId="77777777" w:rsidR="007A65BA" w:rsidRPr="002E0EAD" w:rsidRDefault="007A65BA" w:rsidP="007A65BA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C7D1E5A" w14:textId="77777777" w:rsidR="007A65BA" w:rsidRPr="002E0EAD" w:rsidRDefault="007A65BA" w:rsidP="007A65BA">
      <w:pPr>
        <w:pStyle w:val="slalnk"/>
        <w:spacing w:before="3pt" w:after="8pt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7023364" w14:textId="77777777"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7A7539" w14:textId="77777777"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6EFC2C8" w14:textId="77777777" w:rsidR="002333C1" w:rsidRPr="002E0EAD" w:rsidRDefault="005D3C5A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710398A" w14:textId="77777777" w:rsidR="006146CA" w:rsidRPr="002E0EAD" w:rsidRDefault="006146CA" w:rsidP="006146CA">
      <w:pPr>
        <w:pStyle w:val="slalnk"/>
        <w:spacing w:before="24pt"/>
        <w:ind w:start="177pt" w:firstLine="35.40pt"/>
        <w:jc w:val="star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47C3687" w14:textId="77777777" w:rsidR="006146CA" w:rsidRPr="002E0EAD" w:rsidRDefault="00B76495" w:rsidP="00B76495">
      <w:pPr>
        <w:pStyle w:val="Nzvylnk"/>
        <w:ind w:start="169.95pt" w:firstLine="7.05pt"/>
        <w:jc w:val="star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44B941" w14:textId="77777777" w:rsidR="00D042D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383AEC9" w14:textId="77777777" w:rsidR="00D042DD" w:rsidRPr="002E0EA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DD50307" w14:textId="77777777" w:rsidR="00D042DD" w:rsidRPr="002E0EAD" w:rsidRDefault="00D042DD" w:rsidP="00D042DD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DE3BF46" w14:textId="044F8A54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</w:t>
      </w:r>
      <w:r w:rsidR="00EB0328">
        <w:rPr>
          <w:rFonts w:ascii="Arial" w:hAnsi="Arial" w:cs="Arial"/>
        </w:rPr>
        <w:t>í</w:t>
      </w:r>
    </w:p>
    <w:p w14:paraId="252DED72" w14:textId="77777777" w:rsidR="0099250E" w:rsidRDefault="0099250E" w:rsidP="008658CA">
      <w:pPr>
        <w:numPr>
          <w:ilvl w:val="0"/>
          <w:numId w:val="29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DFB028E" w14:textId="77777777" w:rsidR="00EE07B0" w:rsidRDefault="00EE07B0" w:rsidP="008658CA">
      <w:pPr>
        <w:numPr>
          <w:ilvl w:val="0"/>
          <w:numId w:val="29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19E011D" w14:textId="77777777" w:rsidR="006962AD" w:rsidRDefault="006962AD" w:rsidP="006962AD">
      <w:pPr>
        <w:tabs>
          <w:tab w:val="start" w:pos="189pt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FF834A" w14:textId="77777777" w:rsidR="008658CA" w:rsidRPr="002E0EAD" w:rsidRDefault="005523AF" w:rsidP="008658CA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5C654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AA5515E" w14:textId="102B9897" w:rsidR="008658CA" w:rsidRPr="002E0EAD" w:rsidRDefault="008658CA" w:rsidP="008658CA">
      <w:pPr>
        <w:spacing w:before="6pt" w:line="14.40pt" w:lineRule="auto"/>
        <w:ind w:start="28.35pt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EB0328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EB0328">
        <w:rPr>
          <w:rFonts w:ascii="Arial" w:hAnsi="Arial" w:cs="Arial"/>
          <w:i/>
          <w:sz w:val="22"/>
          <w:szCs w:val="22"/>
        </w:rPr>
        <w:t>2016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B0328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EB0328">
        <w:rPr>
          <w:rFonts w:ascii="Arial" w:hAnsi="Arial" w:cs="Arial"/>
          <w:i/>
          <w:sz w:val="22"/>
          <w:szCs w:val="22"/>
        </w:rPr>
        <w:t>20. 6. 2016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32F6C6C" w14:textId="77777777" w:rsidR="008658CA" w:rsidRDefault="008658CA" w:rsidP="006C4CC7">
      <w:pPr>
        <w:spacing w:before="6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14:paraId="2D5F4CF1" w14:textId="77777777"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EAF3E4F" w14:textId="433950D8" w:rsidR="008D6906" w:rsidRPr="00EB0328" w:rsidRDefault="00131160" w:rsidP="00EB032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3F65243" w14:textId="4460C149" w:rsidR="008D6906" w:rsidRPr="002E0EAD" w:rsidRDefault="008D6906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B0328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BBEAE08" w14:textId="77777777" w:rsidR="008D6906" w:rsidRPr="002E0EAD" w:rsidRDefault="008D6906" w:rsidP="008D6906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54A3784" w14:textId="77777777" w:rsidR="00131160" w:rsidRPr="002E0EAD" w:rsidRDefault="00131160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6B40BE35" w14:textId="345F351A" w:rsidR="00131160" w:rsidRPr="002E0EAD" w:rsidRDefault="00131160" w:rsidP="006402B9">
      <w:pPr>
        <w:pStyle w:val="Zkladntext"/>
        <w:tabs>
          <w:tab w:val="start" w:pos="72pt"/>
          <w:tab w:val="start" w:pos="351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DCDEFBD" w14:textId="26ECEF79" w:rsidR="00131160" w:rsidRPr="002E0EAD" w:rsidRDefault="00131160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073027F" w14:textId="2D86BB98" w:rsidR="00131160" w:rsidRPr="002E0EAD" w:rsidRDefault="00131160" w:rsidP="006402B9">
      <w:pPr>
        <w:pStyle w:val="Zkladntext"/>
        <w:tabs>
          <w:tab w:val="start" w:pos="54pt"/>
          <w:tab w:val="start" w:pos="333pt"/>
        </w:tabs>
        <w:spacing w:after="0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B0328">
        <w:rPr>
          <w:rFonts w:ascii="Arial" w:hAnsi="Arial" w:cs="Arial"/>
          <w:sz w:val="22"/>
          <w:szCs w:val="22"/>
        </w:rPr>
        <w:t>Petr Kaše</w:t>
      </w:r>
      <w:r w:rsidR="00832780">
        <w:rPr>
          <w:rFonts w:ascii="Arial" w:hAnsi="Arial" w:cs="Arial"/>
          <w:sz w:val="22"/>
          <w:szCs w:val="22"/>
        </w:rPr>
        <w:t xml:space="preserve"> v. r. </w:t>
      </w:r>
      <w:r w:rsidRPr="002E0EAD">
        <w:rPr>
          <w:rFonts w:ascii="Arial" w:hAnsi="Arial" w:cs="Arial"/>
          <w:sz w:val="22"/>
          <w:szCs w:val="22"/>
        </w:rPr>
        <w:tab/>
      </w:r>
      <w:r w:rsidR="00EB0328">
        <w:rPr>
          <w:rFonts w:ascii="Arial" w:hAnsi="Arial" w:cs="Arial"/>
          <w:sz w:val="22"/>
          <w:szCs w:val="22"/>
        </w:rPr>
        <w:t>Zdeněk Šup</w:t>
      </w:r>
      <w:r w:rsidR="00832780">
        <w:rPr>
          <w:rFonts w:ascii="Arial" w:hAnsi="Arial" w:cs="Arial"/>
          <w:sz w:val="22"/>
          <w:szCs w:val="22"/>
        </w:rPr>
        <w:t xml:space="preserve"> v. r. </w:t>
      </w:r>
    </w:p>
    <w:p w14:paraId="67339DFF" w14:textId="77777777" w:rsidR="00131160" w:rsidRPr="002E0EAD" w:rsidRDefault="00131160" w:rsidP="006402B9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2413400" w14:textId="77777777" w:rsidR="00131160" w:rsidRPr="002E0EAD" w:rsidRDefault="00131160" w:rsidP="006402B9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</w:p>
    <w:p w14:paraId="5A74C136" w14:textId="77777777" w:rsidR="009E0512" w:rsidRPr="002E0EAD" w:rsidRDefault="009E0512" w:rsidP="00A05EA6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14:paraId="4C250CF5" w14:textId="4B656F05" w:rsidR="00131160" w:rsidRPr="002E0EAD" w:rsidRDefault="00131160" w:rsidP="00A05EA6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B0328">
        <w:rPr>
          <w:rFonts w:ascii="Arial" w:hAnsi="Arial" w:cs="Arial"/>
          <w:sz w:val="22"/>
          <w:szCs w:val="22"/>
        </w:rPr>
        <w:t xml:space="preserve"> </w:t>
      </w:r>
      <w:r w:rsidR="004B7D55">
        <w:rPr>
          <w:rFonts w:ascii="Arial" w:hAnsi="Arial" w:cs="Arial"/>
          <w:sz w:val="22"/>
          <w:szCs w:val="22"/>
        </w:rPr>
        <w:t>20.10.2021</w:t>
      </w:r>
    </w:p>
    <w:p w14:paraId="446EF2C3" w14:textId="5024EC5B" w:rsidR="00A05EA6" w:rsidRPr="00EB7FA0" w:rsidRDefault="00131160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4B7D55">
        <w:rPr>
          <w:rFonts w:ascii="Arial" w:hAnsi="Arial" w:cs="Arial"/>
          <w:sz w:val="22"/>
          <w:szCs w:val="22"/>
        </w:rPr>
        <w:t xml:space="preserve"> 20.11.2021</w:t>
      </w:r>
    </w:p>
    <w:sectPr w:rsidR="00A05EA6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F4BE709" w14:textId="77777777" w:rsidR="007D33AD" w:rsidRDefault="007D33AD">
      <w:r>
        <w:separator/>
      </w:r>
    </w:p>
  </w:endnote>
  <w:endnote w:type="continuationSeparator" w:id="0">
    <w:p w14:paraId="67E20E5B" w14:textId="77777777" w:rsidR="007D33AD" w:rsidRDefault="007D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050A3E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0ACC649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FDDA792" w14:textId="77777777" w:rsidR="007D33AD" w:rsidRDefault="007D33AD">
      <w:r>
        <w:separator/>
      </w:r>
    </w:p>
  </w:footnote>
  <w:footnote w:type="continuationSeparator" w:id="0">
    <w:p w14:paraId="5F4B4AF6" w14:textId="77777777" w:rsidR="007D33AD" w:rsidRDefault="007D33AD">
      <w:r>
        <w:continuationSeparator/>
      </w:r>
    </w:p>
  </w:footnote>
  <w:footnote w:id="1">
    <w:p w14:paraId="0E05917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6AB613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7BC8D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8DA5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024EA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34E58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F960E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B320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FA04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690AF1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798EE7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100925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DFBB26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BF90C1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C51A36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2F7D0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7F5423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6F8FF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96EF06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00A430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4BAAE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8C0675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848BBD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959DA2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541092949">
    <w:abstractNumId w:val="15"/>
  </w:num>
  <w:num w:numId="2" w16cid:durableId="630596191">
    <w:abstractNumId w:val="8"/>
  </w:num>
  <w:num w:numId="3" w16cid:durableId="487554320">
    <w:abstractNumId w:val="20"/>
  </w:num>
  <w:num w:numId="4" w16cid:durableId="698047006">
    <w:abstractNumId w:val="9"/>
  </w:num>
  <w:num w:numId="5" w16cid:durableId="1794908014">
    <w:abstractNumId w:val="6"/>
  </w:num>
  <w:num w:numId="6" w16cid:durableId="295724687">
    <w:abstractNumId w:val="27"/>
  </w:num>
  <w:num w:numId="7" w16cid:durableId="2103719507">
    <w:abstractNumId w:val="12"/>
  </w:num>
  <w:num w:numId="8" w16cid:durableId="487595869">
    <w:abstractNumId w:val="14"/>
  </w:num>
  <w:num w:numId="9" w16cid:durableId="1357191822">
    <w:abstractNumId w:val="11"/>
  </w:num>
  <w:num w:numId="10" w16cid:durableId="1103647876">
    <w:abstractNumId w:val="0"/>
  </w:num>
  <w:num w:numId="11" w16cid:durableId="922178731">
    <w:abstractNumId w:val="10"/>
  </w:num>
  <w:num w:numId="12" w16cid:durableId="2089886366">
    <w:abstractNumId w:val="7"/>
  </w:num>
  <w:num w:numId="13" w16cid:durableId="1485581047">
    <w:abstractNumId w:val="18"/>
  </w:num>
  <w:num w:numId="14" w16cid:durableId="507983186">
    <w:abstractNumId w:val="26"/>
  </w:num>
  <w:num w:numId="15" w16cid:durableId="762338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2816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2372126">
    <w:abstractNumId w:val="23"/>
  </w:num>
  <w:num w:numId="18" w16cid:durableId="856506776">
    <w:abstractNumId w:val="5"/>
  </w:num>
  <w:num w:numId="19" w16cid:durableId="1449469811">
    <w:abstractNumId w:val="24"/>
  </w:num>
  <w:num w:numId="20" w16cid:durableId="932788055">
    <w:abstractNumId w:val="16"/>
  </w:num>
  <w:num w:numId="21" w16cid:durableId="641151960">
    <w:abstractNumId w:val="21"/>
  </w:num>
  <w:num w:numId="22" w16cid:durableId="953823862">
    <w:abstractNumId w:val="4"/>
  </w:num>
  <w:num w:numId="23" w16cid:durableId="444617021">
    <w:abstractNumId w:val="28"/>
  </w:num>
  <w:num w:numId="24" w16cid:durableId="17859237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8371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9532737">
    <w:abstractNumId w:val="1"/>
  </w:num>
  <w:num w:numId="27" w16cid:durableId="1907260829">
    <w:abstractNumId w:val="19"/>
  </w:num>
  <w:num w:numId="28" w16cid:durableId="1328753718">
    <w:abstractNumId w:val="17"/>
  </w:num>
  <w:num w:numId="29" w16cid:durableId="1827089026">
    <w:abstractNumId w:val="2"/>
  </w:num>
  <w:num w:numId="30" w16cid:durableId="420685894">
    <w:abstractNumId w:val="13"/>
  </w:num>
  <w:num w:numId="31" w16cid:durableId="530533710">
    <w:abstractNumId w:val="13"/>
  </w:num>
  <w:num w:numId="32" w16cid:durableId="1657950798">
    <w:abstractNumId w:val="22"/>
  </w:num>
  <w:num w:numId="33" w16cid:durableId="753935578">
    <w:abstractNumId w:val="25"/>
  </w:num>
  <w:num w:numId="34" w16cid:durableId="72568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844"/>
    <w:rsid w:val="000E2D28"/>
    <w:rsid w:val="000E741B"/>
    <w:rsid w:val="000F30B2"/>
    <w:rsid w:val="00105DE5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60C5"/>
    <w:rsid w:val="004718C4"/>
    <w:rsid w:val="004863D0"/>
    <w:rsid w:val="004A5FF4"/>
    <w:rsid w:val="004A648F"/>
    <w:rsid w:val="004B1994"/>
    <w:rsid w:val="004B4A8E"/>
    <w:rsid w:val="004B7D55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F36"/>
    <w:rsid w:val="006402B9"/>
    <w:rsid w:val="0064305E"/>
    <w:rsid w:val="0064692B"/>
    <w:rsid w:val="00650483"/>
    <w:rsid w:val="00652F4D"/>
    <w:rsid w:val="00656B22"/>
    <w:rsid w:val="006679FA"/>
    <w:rsid w:val="00670C22"/>
    <w:rsid w:val="0067325B"/>
    <w:rsid w:val="00675992"/>
    <w:rsid w:val="00675A36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D16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33AD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371"/>
    <w:rsid w:val="0082642B"/>
    <w:rsid w:val="00826D2C"/>
    <w:rsid w:val="00831C1A"/>
    <w:rsid w:val="00831D58"/>
    <w:rsid w:val="0083278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971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556"/>
    <w:rsid w:val="009E188F"/>
    <w:rsid w:val="009E26C9"/>
    <w:rsid w:val="009F3901"/>
    <w:rsid w:val="009F75C6"/>
    <w:rsid w:val="00A03904"/>
    <w:rsid w:val="00A05EA6"/>
    <w:rsid w:val="00A253AD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802"/>
    <w:rsid w:val="00B369A7"/>
    <w:rsid w:val="00B41AB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3D0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DC4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328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B52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E6ED2A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1160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Šup</cp:lastModifiedBy>
  <cp:revision>2</cp:revision>
  <cp:lastPrinted>2021-10-19T09:19:00Z</cp:lastPrinted>
  <dcterms:created xsi:type="dcterms:W3CDTF">2022-12-13T07:18:00Z</dcterms:created>
  <dcterms:modified xsi:type="dcterms:W3CDTF">2022-12-13T07:18:00Z</dcterms:modified>
</cp:coreProperties>
</file>