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0F" w:rsidRDefault="00F16F1D">
      <w:pPr>
        <w:pStyle w:val="Nzev"/>
      </w:pPr>
      <w:bookmarkStart w:id="0" w:name="_GoBack"/>
      <w:bookmarkEnd w:id="0"/>
      <w:r>
        <w:t>STATUTÁRNÍ MĚSTO TEPLICE</w:t>
      </w:r>
      <w:r>
        <w:br/>
      </w:r>
      <w:r>
        <w:t>Zastupitelstvo města Teplice</w:t>
      </w:r>
    </w:p>
    <w:p w:rsidR="00FB640F" w:rsidRDefault="00F16F1D">
      <w:pPr>
        <w:pStyle w:val="Nadpis1"/>
      </w:pPr>
      <w:r>
        <w:t>Obecně závazná vyhláška statutárního města Teplice</w:t>
      </w:r>
      <w:r>
        <w:br/>
      </w:r>
      <w:r>
        <w:t>o místním poplatku za užívání veřejného prostranství</w:t>
      </w:r>
    </w:p>
    <w:p w:rsidR="00FB640F" w:rsidRDefault="00F16F1D">
      <w:pPr>
        <w:pStyle w:val="UvodniVeta"/>
      </w:pPr>
      <w:r>
        <w:t xml:space="preserve">Zastupitelstvo města </w:t>
      </w:r>
      <w:r>
        <w:t>Teplice se na svém zasedání dne 27. listopadu 2023 usnesením č. 119/23 usneslo vydat na základě § 14 zákona č. 565/1990 Sb., o místních poplatcích, ve znění pozdějších předpisů (dále jen „zákon o místních poplatcích“), a v souladu s § 10 písm. d) a § 84 od</w:t>
      </w:r>
      <w:r>
        <w:t>st. 2 písm. h) zákona č. 128/2000 Sb., o obcích (obecní zřízení), ve znění pozdějších předpisů, tuto obecně závaznou vyhlášku (dále jen „vyhláška“):</w:t>
      </w:r>
    </w:p>
    <w:p w:rsidR="00FB640F" w:rsidRDefault="00F16F1D">
      <w:pPr>
        <w:pStyle w:val="Nadpis2"/>
      </w:pPr>
      <w:r>
        <w:t>Čl. 1</w:t>
      </w:r>
      <w:r>
        <w:br/>
      </w:r>
      <w:r>
        <w:t>Úvodní ustanovení</w:t>
      </w:r>
    </w:p>
    <w:p w:rsidR="00FB640F" w:rsidRDefault="00F16F1D">
      <w:pPr>
        <w:pStyle w:val="Odstavec"/>
        <w:numPr>
          <w:ilvl w:val="0"/>
          <w:numId w:val="1"/>
        </w:numPr>
      </w:pPr>
      <w:r>
        <w:t>Statutární město Teplice touto vyhláškou zavádí místní poplatek za užívání veřejnéh</w:t>
      </w:r>
      <w:r>
        <w:t>o prostranství (dále jen „poplatek“).</w:t>
      </w:r>
    </w:p>
    <w:p w:rsidR="00FB640F" w:rsidRDefault="00F16F1D">
      <w:pPr>
        <w:pStyle w:val="Odstavec"/>
        <w:numPr>
          <w:ilvl w:val="0"/>
          <w:numId w:val="1"/>
        </w:numPr>
      </w:pPr>
      <w:r>
        <w:t>Správcem poplatku je magistrát města, nestanoví-li jiný právní předpis města jinak</w:t>
      </w:r>
      <w:r>
        <w:rPr>
          <w:rStyle w:val="Znakapoznpodarou"/>
        </w:rPr>
        <w:footnoteReference w:id="1"/>
      </w:r>
      <w:r>
        <w:t>.</w:t>
      </w:r>
    </w:p>
    <w:p w:rsidR="00FB640F" w:rsidRDefault="00F16F1D">
      <w:pPr>
        <w:pStyle w:val="Nadpis2"/>
      </w:pPr>
      <w:r>
        <w:t>Čl. 2</w:t>
      </w:r>
      <w:r>
        <w:br/>
      </w:r>
      <w:r>
        <w:t>Předmět poplatku a poplatník</w:t>
      </w:r>
    </w:p>
    <w:p w:rsidR="00FB640F" w:rsidRDefault="00F16F1D">
      <w:pPr>
        <w:pStyle w:val="Odstavec"/>
        <w:numPr>
          <w:ilvl w:val="0"/>
          <w:numId w:val="2"/>
        </w:numPr>
      </w:pPr>
      <w:r>
        <w:t>Poplatek za užívání veřejného prostranství se vybírá za</w:t>
      </w:r>
      <w:r>
        <w:t>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FB640F" w:rsidRDefault="00F16F1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FB640F" w:rsidRDefault="00F16F1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FB640F" w:rsidRDefault="00F16F1D">
      <w:pPr>
        <w:pStyle w:val="Odstavec"/>
        <w:numPr>
          <w:ilvl w:val="1"/>
          <w:numId w:val="1"/>
        </w:numPr>
      </w:pPr>
      <w:r>
        <w:t>umístění dočasných staveb sloužících pr</w:t>
      </w:r>
      <w:r>
        <w:t>o poskytování prodeje,</w:t>
      </w:r>
    </w:p>
    <w:p w:rsidR="00FB640F" w:rsidRDefault="00F16F1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FB640F" w:rsidRDefault="00F16F1D">
      <w:pPr>
        <w:pStyle w:val="Odstavec"/>
        <w:numPr>
          <w:ilvl w:val="1"/>
          <w:numId w:val="1"/>
        </w:numPr>
      </w:pPr>
      <w:r>
        <w:t>umístění reklamních zařízení,</w:t>
      </w:r>
    </w:p>
    <w:p w:rsidR="00FB640F" w:rsidRDefault="00F16F1D">
      <w:pPr>
        <w:pStyle w:val="Odstavec"/>
        <w:numPr>
          <w:ilvl w:val="1"/>
          <w:numId w:val="1"/>
        </w:numPr>
      </w:pPr>
      <w:r>
        <w:t>provádění výkopových prací,</w:t>
      </w:r>
    </w:p>
    <w:p w:rsidR="00FB640F" w:rsidRDefault="00F16F1D">
      <w:pPr>
        <w:pStyle w:val="Odstavec"/>
        <w:numPr>
          <w:ilvl w:val="1"/>
          <w:numId w:val="1"/>
        </w:numPr>
      </w:pPr>
      <w:r>
        <w:t>umístění stavebních zařízení,</w:t>
      </w:r>
    </w:p>
    <w:p w:rsidR="00FB640F" w:rsidRDefault="00F16F1D">
      <w:pPr>
        <w:pStyle w:val="Odstavec"/>
        <w:numPr>
          <w:ilvl w:val="1"/>
          <w:numId w:val="1"/>
        </w:numPr>
      </w:pPr>
      <w:r>
        <w:t>umístění skládek,</w:t>
      </w:r>
    </w:p>
    <w:p w:rsidR="00FB640F" w:rsidRDefault="00F16F1D">
      <w:pPr>
        <w:pStyle w:val="Odstavec"/>
        <w:numPr>
          <w:ilvl w:val="1"/>
          <w:numId w:val="1"/>
        </w:numPr>
      </w:pPr>
      <w:r>
        <w:t>umístění zařízení cirkusů,</w:t>
      </w:r>
    </w:p>
    <w:p w:rsidR="00FB640F" w:rsidRDefault="00F16F1D">
      <w:pPr>
        <w:pStyle w:val="Odstavec"/>
        <w:numPr>
          <w:ilvl w:val="1"/>
          <w:numId w:val="1"/>
        </w:numPr>
      </w:pPr>
      <w:r>
        <w:t>umístění zařízení lunaparků a jiných obdobných</w:t>
      </w:r>
      <w:r>
        <w:t xml:space="preserve"> atrakcí,</w:t>
      </w:r>
    </w:p>
    <w:p w:rsidR="00FB640F" w:rsidRDefault="00F16F1D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FB640F" w:rsidRDefault="00F16F1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FB640F" w:rsidRDefault="00F16F1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FB640F" w:rsidRDefault="00F16F1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FB640F" w:rsidRDefault="00F16F1D">
      <w:pPr>
        <w:pStyle w:val="Odstavec"/>
        <w:numPr>
          <w:ilvl w:val="1"/>
          <w:numId w:val="1"/>
        </w:numPr>
      </w:pPr>
      <w:r>
        <w:t>užívání veřejného prostranství pro potřeby tvorby filmový</w:t>
      </w:r>
      <w:r>
        <w:t>ch a televizních děl.</w:t>
      </w:r>
    </w:p>
    <w:p w:rsidR="00FB640F" w:rsidRDefault="00F16F1D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FB640F" w:rsidRDefault="00F16F1D">
      <w:pPr>
        <w:pStyle w:val="Nadpis2"/>
      </w:pPr>
      <w:r>
        <w:t>Čl. 3</w:t>
      </w:r>
      <w:r>
        <w:br/>
      </w:r>
      <w:r>
        <w:t>Veřejná prostranstv</w:t>
      </w:r>
      <w:r>
        <w:t>í</w:t>
      </w:r>
    </w:p>
    <w:p w:rsidR="00FB640F" w:rsidRDefault="00F16F1D">
      <w:pPr>
        <w:pStyle w:val="Odstavec"/>
        <w:numPr>
          <w:ilvl w:val="0"/>
          <w:numId w:val="3"/>
        </w:numPr>
        <w:ind w:left="567" w:hanging="567"/>
      </w:pPr>
      <w:r>
        <w:rPr>
          <w:b/>
        </w:rPr>
        <w:t xml:space="preserve">Poplatek se platí za užívání následujících veřejných prostranství: </w:t>
      </w:r>
      <w:r>
        <w:t>všechna náměstí, ulice, chodníky, tržiště, parky a veřejná zeleň.</w:t>
      </w:r>
    </w:p>
    <w:p w:rsidR="00FB640F" w:rsidRDefault="00F16F1D">
      <w:pPr>
        <w:pStyle w:val="Odstavec"/>
        <w:numPr>
          <w:ilvl w:val="0"/>
          <w:numId w:val="3"/>
        </w:numPr>
        <w:ind w:left="567" w:hanging="567"/>
      </w:pPr>
      <w:r>
        <w:t>Veřejná prostranství dle odst. 1 se na území města rozlišují podle jejich umístění na veřejná prostranství nacházející se</w:t>
      </w:r>
      <w:r>
        <w:t xml:space="preserve"> v „centrální oblasti“, jejíž území je vymezeno grafickým zákresem v příloze této vyhlášky, a na zbylá veřejná prostranství nacházející se v „ostatní oblasti“. </w:t>
      </w:r>
    </w:p>
    <w:p w:rsidR="00FB640F" w:rsidRDefault="00F16F1D">
      <w:pPr>
        <w:pStyle w:val="Nadpis2"/>
        <w:ind w:left="142"/>
      </w:pPr>
      <w:r>
        <w:t>Čl. 4</w:t>
      </w:r>
      <w:r>
        <w:br/>
      </w:r>
      <w:r>
        <w:t>Ohlašovací povinnost</w:t>
      </w:r>
    </w:p>
    <w:p w:rsidR="00FB640F" w:rsidRDefault="00F16F1D">
      <w:pPr>
        <w:pStyle w:val="Odstavec"/>
        <w:numPr>
          <w:ilvl w:val="0"/>
          <w:numId w:val="4"/>
        </w:numPr>
        <w:ind w:left="567" w:hanging="567"/>
      </w:pPr>
      <w:r>
        <w:t>Poplatník je povinen podat správci poplatku ohlášení nejpozději 7 dn</w:t>
      </w:r>
      <w:r>
        <w:t>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</w:t>
      </w:r>
      <w:r>
        <w:t>nost nejblíže následující pracovní den.</w:t>
      </w:r>
    </w:p>
    <w:p w:rsidR="00FB640F" w:rsidRDefault="00F16F1D">
      <w:pPr>
        <w:pStyle w:val="Odstavec"/>
        <w:numPr>
          <w:ilvl w:val="0"/>
          <w:numId w:val="4"/>
        </w:numPr>
        <w:ind w:hanging="720"/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FB640F" w:rsidRDefault="00F16F1D">
      <w:pPr>
        <w:pStyle w:val="Odstavec"/>
        <w:numPr>
          <w:ilvl w:val="0"/>
          <w:numId w:val="4"/>
        </w:numPr>
        <w:ind w:left="567" w:hanging="567"/>
      </w:pPr>
      <w:r>
        <w:t>Dojde-li ke změně úd</w:t>
      </w:r>
      <w:r>
        <w:t>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FB640F" w:rsidRDefault="00F16F1D">
      <w:pPr>
        <w:pStyle w:val="Nadpis2"/>
      </w:pPr>
      <w:r>
        <w:t>Čl. 5</w:t>
      </w:r>
      <w:r>
        <w:br/>
      </w:r>
      <w:r>
        <w:t>Sazba poplatku</w:t>
      </w:r>
    </w:p>
    <w:p w:rsidR="00FB640F" w:rsidRDefault="00F16F1D">
      <w:pPr>
        <w:pStyle w:val="Odstavec"/>
        <w:numPr>
          <w:ilvl w:val="0"/>
          <w:numId w:val="5"/>
        </w:numPr>
        <w:ind w:hanging="720"/>
      </w:pPr>
      <w:r>
        <w:t>Sazba poplatku činí za každý i započatý m² a každý i započatý den</w:t>
      </w:r>
      <w:r>
        <w:rPr>
          <w:b/>
        </w:rPr>
        <w:t xml:space="preserve"> v centrální oblasti</w:t>
      </w:r>
      <w:r>
        <w:t>:</w:t>
      </w:r>
    </w:p>
    <w:p w:rsidR="00FB640F" w:rsidRDefault="00F16F1D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FB640F" w:rsidRDefault="00F16F1D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FB640F" w:rsidRDefault="00F16F1D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FB640F" w:rsidRDefault="00F16F1D">
      <w:pPr>
        <w:pStyle w:val="Odstavec"/>
        <w:numPr>
          <w:ilvl w:val="1"/>
          <w:numId w:val="1"/>
        </w:numPr>
      </w:pPr>
      <w:r>
        <w:t xml:space="preserve">za umístění zařízení sloužících pro poskytování </w:t>
      </w:r>
      <w:r>
        <w:t xml:space="preserve">prodeje </w:t>
      </w:r>
    </w:p>
    <w:p w:rsidR="00FB640F" w:rsidRDefault="00F16F1D">
      <w:pPr>
        <w:pStyle w:val="Odstavec"/>
        <w:numPr>
          <w:ilvl w:val="0"/>
          <w:numId w:val="6"/>
        </w:numPr>
      </w:pPr>
      <w:r>
        <w:t>ve formě předsunutého prodeje u provozovny 10 Kč</w:t>
      </w:r>
    </w:p>
    <w:p w:rsidR="00FB640F" w:rsidRDefault="00F16F1D">
      <w:pPr>
        <w:pStyle w:val="Odstavec"/>
        <w:numPr>
          <w:ilvl w:val="0"/>
          <w:numId w:val="6"/>
        </w:numPr>
      </w:pPr>
      <w:r>
        <w:t>ostatních 50 Kč</w:t>
      </w:r>
    </w:p>
    <w:p w:rsidR="00FB640F" w:rsidRDefault="00F16F1D">
      <w:pPr>
        <w:pStyle w:val="Odstavec"/>
        <w:numPr>
          <w:ilvl w:val="1"/>
          <w:numId w:val="1"/>
        </w:numPr>
      </w:pPr>
      <w:r>
        <w:t xml:space="preserve">za umístění reklamních zařízení  </w:t>
      </w:r>
    </w:p>
    <w:p w:rsidR="00FB640F" w:rsidRDefault="00F16F1D">
      <w:pPr>
        <w:pStyle w:val="Odstavec"/>
        <w:numPr>
          <w:ilvl w:val="0"/>
          <w:numId w:val="7"/>
        </w:numPr>
      </w:pPr>
      <w:r>
        <w:t>ve veřejné zeleni 25 Kč,</w:t>
      </w:r>
    </w:p>
    <w:p w:rsidR="00FB640F" w:rsidRDefault="00F16F1D">
      <w:pPr>
        <w:pStyle w:val="Odstavec"/>
        <w:numPr>
          <w:ilvl w:val="0"/>
          <w:numId w:val="7"/>
        </w:numPr>
      </w:pPr>
      <w:r>
        <w:t>jinde 50 Kč</w:t>
      </w:r>
    </w:p>
    <w:p w:rsidR="00FB640F" w:rsidRDefault="00F16F1D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FB640F" w:rsidRDefault="00F16F1D">
      <w:pPr>
        <w:pStyle w:val="Odstavec"/>
        <w:numPr>
          <w:ilvl w:val="1"/>
          <w:numId w:val="1"/>
        </w:numPr>
      </w:pPr>
      <w:r>
        <w:t xml:space="preserve">za umístění stavebních zařízení </w:t>
      </w:r>
    </w:p>
    <w:p w:rsidR="00FB640F" w:rsidRDefault="00F16F1D">
      <w:pPr>
        <w:pStyle w:val="Odstavec"/>
        <w:numPr>
          <w:ilvl w:val="0"/>
          <w:numId w:val="8"/>
        </w:numPr>
      </w:pPr>
      <w:r>
        <w:t>při opravě pláště budovy 10 Kč</w:t>
      </w:r>
    </w:p>
    <w:p w:rsidR="00FB640F" w:rsidRDefault="00F16F1D">
      <w:pPr>
        <w:pStyle w:val="Odstavec"/>
        <w:numPr>
          <w:ilvl w:val="0"/>
          <w:numId w:val="8"/>
        </w:numPr>
      </w:pPr>
      <w:r>
        <w:t xml:space="preserve">ostatních </w:t>
      </w:r>
      <w:r>
        <w:t>10 Kč</w:t>
      </w:r>
    </w:p>
    <w:p w:rsidR="00FB640F" w:rsidRDefault="00F16F1D">
      <w:pPr>
        <w:pStyle w:val="Odstavec"/>
        <w:numPr>
          <w:ilvl w:val="1"/>
          <w:numId w:val="1"/>
        </w:numPr>
      </w:pPr>
      <w:r>
        <w:lastRenderedPageBreak/>
        <w:t>za umístění skládek 10 Kč,</w:t>
      </w:r>
    </w:p>
    <w:p w:rsidR="00FB640F" w:rsidRDefault="00F16F1D">
      <w:pPr>
        <w:pStyle w:val="Odstavec"/>
        <w:numPr>
          <w:ilvl w:val="1"/>
          <w:numId w:val="1"/>
        </w:numPr>
      </w:pPr>
      <w:r>
        <w:t>za umístění zařízení cirkusů 5 Kč,</w:t>
      </w:r>
    </w:p>
    <w:p w:rsidR="00FB640F" w:rsidRDefault="00F16F1D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:rsidR="00FB640F" w:rsidRDefault="00F16F1D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FB640F" w:rsidRDefault="00F16F1D">
      <w:pPr>
        <w:pStyle w:val="Odstavec"/>
        <w:numPr>
          <w:ilvl w:val="1"/>
          <w:numId w:val="1"/>
        </w:numPr>
      </w:pPr>
      <w:r>
        <w:t>za užívání veřejného prostranství pro kulturní akce 3 Kč,</w:t>
      </w:r>
    </w:p>
    <w:p w:rsidR="00FB640F" w:rsidRDefault="00F16F1D">
      <w:pPr>
        <w:pStyle w:val="Odstavec"/>
        <w:numPr>
          <w:ilvl w:val="1"/>
          <w:numId w:val="1"/>
        </w:numPr>
      </w:pPr>
      <w:r>
        <w:t>za užívání veřejnéh</w:t>
      </w:r>
      <w:r>
        <w:t>o prostranství pro sportovní akce 3 Kč,</w:t>
      </w:r>
    </w:p>
    <w:p w:rsidR="00FB640F" w:rsidRDefault="00F16F1D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FB640F" w:rsidRDefault="00F16F1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FB640F" w:rsidRDefault="00F16F1D">
      <w:pPr>
        <w:pStyle w:val="Odstavec"/>
        <w:numPr>
          <w:ilvl w:val="0"/>
          <w:numId w:val="5"/>
        </w:numPr>
        <w:ind w:hanging="720"/>
      </w:pPr>
      <w:r>
        <w:rPr>
          <w:b/>
        </w:rPr>
        <w:tab/>
      </w:r>
      <w:r>
        <w:t xml:space="preserve">Sazba poplatku činí za každý i započatý m² a každý i započatý den </w:t>
      </w:r>
      <w:r>
        <w:rPr>
          <w:b/>
        </w:rPr>
        <w:t xml:space="preserve">v </w:t>
      </w:r>
      <w:r>
        <w:rPr>
          <w:b/>
        </w:rPr>
        <w:t>ostatní oblasti</w:t>
      </w:r>
      <w:r>
        <w:t>:</w:t>
      </w:r>
    </w:p>
    <w:p w:rsidR="00FB640F" w:rsidRDefault="00F16F1D">
      <w:pPr>
        <w:pStyle w:val="Odstavec"/>
        <w:tabs>
          <w:tab w:val="left" w:pos="993"/>
        </w:tabs>
        <w:ind w:left="851" w:hanging="142"/>
      </w:pPr>
      <w:r>
        <w:t>a)</w:t>
      </w:r>
      <w:r>
        <w:tab/>
        <w:t>za umístění dočasných staveb sloužících pro poskytování služeb 10 Kč,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b)</w:t>
      </w:r>
      <w:r>
        <w:tab/>
        <w:t>za umístění zařízení sloužících pro poskytování služeb 10 Kč,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c)</w:t>
      </w:r>
      <w:r>
        <w:tab/>
        <w:t>za umístění dočasných staveb sloužících pro poskytování prodeje 10 Kč,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d)</w:t>
      </w:r>
      <w:r>
        <w:tab/>
        <w:t xml:space="preserve">za umístění zařízení </w:t>
      </w:r>
      <w:r>
        <w:t xml:space="preserve">sloužících pro poskytování prodeje </w:t>
      </w:r>
    </w:p>
    <w:p w:rsidR="00FB640F" w:rsidRDefault="00F16F1D">
      <w:pPr>
        <w:pStyle w:val="Odstavec"/>
        <w:ind w:left="709"/>
      </w:pPr>
      <w:r>
        <w:tab/>
        <w:t>1. ve formě předsunutého prodeje u provozovny 5 Kč</w:t>
      </w:r>
    </w:p>
    <w:p w:rsidR="00FB640F" w:rsidRDefault="00F16F1D">
      <w:pPr>
        <w:pStyle w:val="Odstavec"/>
        <w:ind w:left="709"/>
      </w:pPr>
      <w:r>
        <w:tab/>
        <w:t>2. ostatních 25 Kč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e)</w:t>
      </w:r>
      <w:r>
        <w:tab/>
        <w:t>za umístění reklamních zařízení 25 Kč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f)</w:t>
      </w:r>
      <w:r>
        <w:tab/>
        <w:t>za provádění výkopových prací 5 Kč,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g)</w:t>
      </w:r>
      <w:r>
        <w:tab/>
        <w:t>za umístění stavebních zařízení</w:t>
      </w:r>
    </w:p>
    <w:p w:rsidR="00FB640F" w:rsidRDefault="00F16F1D">
      <w:pPr>
        <w:pStyle w:val="Odstavec"/>
        <w:tabs>
          <w:tab w:val="clear" w:pos="567"/>
          <w:tab w:val="left" w:pos="284"/>
        </w:tabs>
        <w:ind w:left="709"/>
      </w:pPr>
      <w:r>
        <w:tab/>
        <w:t>1. při opravě pláště budovy 5 Kč</w:t>
      </w:r>
    </w:p>
    <w:p w:rsidR="00FB640F" w:rsidRDefault="00F16F1D">
      <w:pPr>
        <w:pStyle w:val="Odstavec"/>
        <w:ind w:left="709"/>
      </w:pPr>
      <w:r>
        <w:tab/>
        <w:t>2. ostatních 5 Kč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h)</w:t>
      </w:r>
      <w:r>
        <w:tab/>
        <w:t>za umístění skládek 5 Kč,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i)</w:t>
      </w:r>
      <w:r>
        <w:tab/>
        <w:t>za umístění zařízení cirkusů 5 Kč,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j)</w:t>
      </w:r>
      <w:r>
        <w:tab/>
        <w:t>za umístění zařízení lunaparků a jiných obdobných atrakcí 5 Kč,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k)</w:t>
      </w:r>
      <w:r>
        <w:tab/>
        <w:t>za vyhrazení trvalého parkovacího místa 5 Kč,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l)</w:t>
      </w:r>
      <w:r>
        <w:tab/>
        <w:t>za užívání veřejného prostranství pro kulturní akc</w:t>
      </w:r>
      <w:r>
        <w:t>e 3 Kč,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m)</w:t>
      </w:r>
      <w:r>
        <w:tab/>
        <w:t>za užívání veřejného prostranství pro sportovní akce 3 Kč,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n)</w:t>
      </w:r>
      <w:r>
        <w:tab/>
        <w:t>za užívání veřejného prostranství pro reklamní akce 10 Kč,</w:t>
      </w:r>
    </w:p>
    <w:p w:rsidR="00FB640F" w:rsidRDefault="00F16F1D">
      <w:pPr>
        <w:pStyle w:val="Odstavec"/>
        <w:tabs>
          <w:tab w:val="left" w:pos="993"/>
        </w:tabs>
        <w:ind w:left="709"/>
      </w:pPr>
      <w:r>
        <w:t>o)</w:t>
      </w:r>
      <w:r>
        <w:tab/>
        <w:t>za užívání veřejného prostranství pro potřeby tvorby filmových a televizních děl 10 Kč</w:t>
      </w:r>
    </w:p>
    <w:p w:rsidR="00FB640F" w:rsidRDefault="00FB640F">
      <w:pPr>
        <w:pStyle w:val="Odstavec"/>
      </w:pPr>
    </w:p>
    <w:p w:rsidR="00FB640F" w:rsidRDefault="00F16F1D">
      <w:pPr>
        <w:pStyle w:val="Odstavec"/>
        <w:numPr>
          <w:ilvl w:val="0"/>
          <w:numId w:val="5"/>
        </w:numPr>
        <w:ind w:hanging="720"/>
      </w:pPr>
      <w:r>
        <w:t>Statutární město stanovuje poplat</w:t>
      </w:r>
      <w:r>
        <w:t xml:space="preserve">ek </w:t>
      </w:r>
      <w:r>
        <w:rPr>
          <w:b/>
        </w:rPr>
        <w:t>paušální částkou</w:t>
      </w:r>
      <w:r>
        <w:t>:</w:t>
      </w:r>
    </w:p>
    <w:p w:rsidR="00FB640F" w:rsidRDefault="00F16F1D">
      <w:pPr>
        <w:pStyle w:val="Odstavec"/>
        <w:numPr>
          <w:ilvl w:val="1"/>
          <w:numId w:val="9"/>
        </w:numPr>
      </w:pPr>
      <w:r>
        <w:t xml:space="preserve">za umístění dočasných staveb a zařízení sloužících pro poskytování služeb </w:t>
      </w:r>
      <w:r>
        <w:rPr>
          <w:b/>
        </w:rPr>
        <w:t xml:space="preserve">za každý </w:t>
      </w:r>
      <w:r>
        <w:rPr>
          <w:b/>
        </w:rPr>
        <w:br/>
      </w:r>
      <w:r>
        <w:rPr>
          <w:b/>
        </w:rPr>
        <w:t>i započatý m²</w:t>
      </w:r>
      <w:r>
        <w:t xml:space="preserve"> </w:t>
      </w:r>
    </w:p>
    <w:p w:rsidR="00FB640F" w:rsidRDefault="00F16F1D">
      <w:pPr>
        <w:pStyle w:val="Odstavec"/>
        <w:numPr>
          <w:ilvl w:val="0"/>
          <w:numId w:val="10"/>
        </w:numPr>
      </w:pPr>
      <w:r>
        <w:t>v centrální oblasti 2 000 Kč za rok</w:t>
      </w:r>
    </w:p>
    <w:p w:rsidR="00FB640F" w:rsidRDefault="00F16F1D">
      <w:pPr>
        <w:pStyle w:val="Odstavec"/>
        <w:numPr>
          <w:ilvl w:val="0"/>
          <w:numId w:val="10"/>
        </w:numPr>
      </w:pPr>
      <w:r>
        <w:t xml:space="preserve"> v ostatní oblasti 750 Kč za rok,</w:t>
      </w:r>
    </w:p>
    <w:p w:rsidR="00FB640F" w:rsidRDefault="00F16F1D">
      <w:pPr>
        <w:pStyle w:val="Odstavec"/>
        <w:numPr>
          <w:ilvl w:val="1"/>
          <w:numId w:val="9"/>
        </w:numPr>
      </w:pPr>
      <w:r>
        <w:t>za umístění dočasných staveb a zařízení sloužících pro poskytování</w:t>
      </w:r>
      <w:r>
        <w:t xml:space="preserve"> prodeje </w:t>
      </w:r>
      <w:r>
        <w:rPr>
          <w:b/>
        </w:rPr>
        <w:t xml:space="preserve">za každý </w:t>
      </w:r>
      <w:r>
        <w:rPr>
          <w:b/>
        </w:rPr>
        <w:br/>
      </w:r>
      <w:r>
        <w:rPr>
          <w:b/>
        </w:rPr>
        <w:t>i započatý m²</w:t>
      </w:r>
    </w:p>
    <w:p w:rsidR="00FB640F" w:rsidRDefault="00F16F1D">
      <w:pPr>
        <w:pStyle w:val="Odstavec"/>
        <w:numPr>
          <w:ilvl w:val="0"/>
          <w:numId w:val="11"/>
        </w:numPr>
      </w:pPr>
      <w:r>
        <w:lastRenderedPageBreak/>
        <w:t>v centrální oblasti 2 000 Kč za rok,</w:t>
      </w:r>
    </w:p>
    <w:p w:rsidR="00FB640F" w:rsidRDefault="00F16F1D">
      <w:pPr>
        <w:pStyle w:val="Odstavec"/>
        <w:numPr>
          <w:ilvl w:val="0"/>
          <w:numId w:val="11"/>
        </w:numPr>
      </w:pPr>
      <w:r>
        <w:t>v ostatní oblasti 750 Kč za rok,</w:t>
      </w:r>
    </w:p>
    <w:p w:rsidR="00FB640F" w:rsidRDefault="00FB640F">
      <w:pPr>
        <w:pStyle w:val="Odstavec"/>
        <w:ind w:left="993"/>
        <w:rPr>
          <w:b/>
        </w:rPr>
      </w:pPr>
    </w:p>
    <w:p w:rsidR="00FB640F" w:rsidRDefault="00F16F1D">
      <w:pPr>
        <w:pStyle w:val="Odstavec"/>
        <w:numPr>
          <w:ilvl w:val="1"/>
          <w:numId w:val="9"/>
        </w:numPr>
        <w:rPr>
          <w:b/>
        </w:rPr>
      </w:pPr>
      <w:r>
        <w:rPr>
          <w:b/>
        </w:rPr>
        <w:t xml:space="preserve">za každé i započaté poplatkové období </w:t>
      </w:r>
    </w:p>
    <w:p w:rsidR="00FB640F" w:rsidRDefault="00F16F1D">
      <w:pPr>
        <w:pStyle w:val="Odstavec"/>
        <w:numPr>
          <w:ilvl w:val="0"/>
          <w:numId w:val="12"/>
        </w:numPr>
      </w:pPr>
      <w:r>
        <w:t>za umístění zařízení cirkusů 10 000 Kč za týden,</w:t>
      </w:r>
    </w:p>
    <w:p w:rsidR="00FB640F" w:rsidRDefault="00F16F1D">
      <w:pPr>
        <w:pStyle w:val="Odstavec"/>
        <w:numPr>
          <w:ilvl w:val="0"/>
          <w:numId w:val="12"/>
        </w:numPr>
      </w:pPr>
      <w:r>
        <w:t xml:space="preserve">za vyhrazení trvalého parkovacího místa </w:t>
      </w:r>
    </w:p>
    <w:p w:rsidR="00FB640F" w:rsidRDefault="00F16F1D">
      <w:pPr>
        <w:pStyle w:val="Odstavec"/>
        <w:numPr>
          <w:ilvl w:val="0"/>
          <w:numId w:val="13"/>
        </w:numPr>
      </w:pPr>
      <w:r>
        <w:t xml:space="preserve">v centrální oblasti 1 </w:t>
      </w:r>
      <w:r>
        <w:t>000 Kč za měsíc,</w:t>
      </w:r>
    </w:p>
    <w:p w:rsidR="00FB640F" w:rsidRDefault="00F16F1D">
      <w:pPr>
        <w:pStyle w:val="Odstavec"/>
        <w:numPr>
          <w:ilvl w:val="0"/>
          <w:numId w:val="13"/>
        </w:numPr>
      </w:pPr>
      <w:r>
        <w:t>v ostatní oblasti 500 Kč za měsíc.</w:t>
      </w:r>
    </w:p>
    <w:p w:rsidR="00FB640F" w:rsidRDefault="00F16F1D">
      <w:pPr>
        <w:pStyle w:val="Odstavec"/>
        <w:numPr>
          <w:ilvl w:val="0"/>
          <w:numId w:val="5"/>
        </w:numPr>
        <w:tabs>
          <w:tab w:val="clear" w:pos="567"/>
          <w:tab w:val="left" w:pos="-3611"/>
        </w:tabs>
        <w:ind w:hanging="578"/>
      </w:pPr>
      <w:r>
        <w:t>Volbu placení poplatku paušální částkou včetně výběru varianty paušální částky sdělí poplatník správci poplatku v rámci ohlášení dle čl. 4.</w:t>
      </w:r>
    </w:p>
    <w:p w:rsidR="00FB640F" w:rsidRDefault="00F16F1D">
      <w:pPr>
        <w:pStyle w:val="Nadpis2"/>
      </w:pPr>
      <w:r>
        <w:t>Čl. 6</w:t>
      </w:r>
      <w:r>
        <w:br/>
      </w:r>
      <w:r>
        <w:t>Splatnost poplatku</w:t>
      </w:r>
    </w:p>
    <w:p w:rsidR="00FB640F" w:rsidRDefault="00F16F1D">
      <w:pPr>
        <w:pStyle w:val="Odstavec"/>
        <w:numPr>
          <w:ilvl w:val="0"/>
          <w:numId w:val="14"/>
        </w:numPr>
      </w:pPr>
      <w:r>
        <w:t>Poplatek je splatný nejpozději do 7 dnů</w:t>
      </w:r>
      <w:r>
        <w:t xml:space="preserve"> ode dne ukončení užívání veřejného prostranství. Přesáhne-li užívání do více kalendářních let, je příslušná část poplatku za každý ukončený kalendářní rok užívání veřejného prostranství splatná do 15. ledna následujícího roku. </w:t>
      </w:r>
    </w:p>
    <w:p w:rsidR="00FB640F" w:rsidRDefault="00F16F1D">
      <w:pPr>
        <w:pStyle w:val="Odstavec"/>
        <w:numPr>
          <w:ilvl w:val="0"/>
          <w:numId w:val="14"/>
        </w:numPr>
      </w:pPr>
      <w:r>
        <w:t>Poplatek stanovený paušální</w:t>
      </w:r>
      <w:r>
        <w:t xml:space="preserve"> částkou je splatný do 15 dnů od počátku každého poplatkového období.</w:t>
      </w:r>
    </w:p>
    <w:p w:rsidR="00FB640F" w:rsidRDefault="00F16F1D">
      <w:pPr>
        <w:pStyle w:val="Nadpis2"/>
      </w:pPr>
      <w:r>
        <w:t>Čl. 7</w:t>
      </w:r>
      <w:r>
        <w:br/>
      </w:r>
      <w:r>
        <w:t xml:space="preserve"> Osvobození a úlevy</w:t>
      </w:r>
    </w:p>
    <w:p w:rsidR="00FB640F" w:rsidRDefault="00F16F1D">
      <w:pPr>
        <w:pStyle w:val="Odstavec"/>
        <w:numPr>
          <w:ilvl w:val="0"/>
          <w:numId w:val="15"/>
        </w:numPr>
      </w:pPr>
      <w:r>
        <w:t>Poplatek se neplatí:</w:t>
      </w:r>
    </w:p>
    <w:p w:rsidR="00FB640F" w:rsidRDefault="00F16F1D">
      <w:pPr>
        <w:pStyle w:val="Odstavec"/>
        <w:numPr>
          <w:ilvl w:val="1"/>
          <w:numId w:val="14"/>
        </w:numPr>
      </w:pPr>
      <w:r>
        <w:t>za vyhrazení trvalého parkovacího místa pro osobu, která je držitelem průkazu ZTP nebo ZTP/P,</w:t>
      </w:r>
    </w:p>
    <w:p w:rsidR="00FB640F" w:rsidRDefault="00F16F1D">
      <w:pPr>
        <w:pStyle w:val="Odstavec"/>
        <w:numPr>
          <w:ilvl w:val="1"/>
          <w:numId w:val="14"/>
        </w:numPr>
      </w:pPr>
      <w:r>
        <w:t>z akcí pořádaných na veřejném prostranství, j</w:t>
      </w:r>
      <w:r>
        <w:t>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FB640F" w:rsidRDefault="00F16F1D">
      <w:pPr>
        <w:pStyle w:val="Odstavec"/>
        <w:numPr>
          <w:ilvl w:val="0"/>
          <w:numId w:val="16"/>
        </w:numPr>
      </w:pPr>
      <w:r>
        <w:t xml:space="preserve">Od poplatku se dále osvobozují </w:t>
      </w:r>
    </w:p>
    <w:p w:rsidR="00FB640F" w:rsidRDefault="00F16F1D">
      <w:pPr>
        <w:pStyle w:val="Odstavec"/>
        <w:ind w:left="567"/>
      </w:pPr>
      <w:r>
        <w:t>a) Statutární město Teplice a příspěvkové organizace jím zřízené</w:t>
      </w:r>
    </w:p>
    <w:p w:rsidR="00FB640F" w:rsidRDefault="00F16F1D">
      <w:pPr>
        <w:pStyle w:val="Odstavec"/>
        <w:ind w:left="567"/>
      </w:pPr>
      <w:r>
        <w:t>b) poplatníci při užívání veřejného prostr</w:t>
      </w:r>
      <w:r>
        <w:t>anství, které není ve vlastnictví Statutárního města Teplice,</w:t>
      </w:r>
    </w:p>
    <w:p w:rsidR="00FB640F" w:rsidRDefault="00F16F1D">
      <w:pPr>
        <w:pStyle w:val="Odstavec"/>
        <w:ind w:left="567"/>
      </w:pPr>
      <w:r>
        <w:t>c) poplatníci při užívání veřejného prostranství, je-li takové pronajato Statutárním městem Teplice formou smlouvy o pronájmu za smluvní cenu.</w:t>
      </w:r>
    </w:p>
    <w:p w:rsidR="00FB640F" w:rsidRDefault="00F16F1D">
      <w:pPr>
        <w:pStyle w:val="Odstavec"/>
        <w:ind w:left="567"/>
      </w:pPr>
      <w:r>
        <w:t xml:space="preserve">d) dle čl. 5 odst. 1 písm. a) a b) a odst. 2 písm. </w:t>
      </w:r>
      <w:r>
        <w:t>a) a b) poplatníci při umístění dočasných staveb a zařízení sloužících k poskytování služeb ve formě předzahrádek, teras a stolků zde umístěných a to pouze po dobu určenou v rozhodnutí nebo ve smluvním dokumentu uzavřeném mezi poplatníkem a statutárním měs</w:t>
      </w:r>
      <w:r>
        <w:t>tem Teplice, za který je v tomto případě považována zejména dohoda o zvláštním užívání ploch  – zábor veřejného prostranství;</w:t>
      </w:r>
    </w:p>
    <w:p w:rsidR="00FB640F" w:rsidRDefault="00F16F1D">
      <w:pPr>
        <w:pStyle w:val="Odstavec"/>
        <w:ind w:left="567"/>
      </w:pPr>
      <w:r>
        <w:t>e) dle čl. 5 odst. 1 písm. l), m) a n) a odst. 2 písm. l), m) a n) poplatníci při konání kulturních, reklamních a sportovních akcí</w:t>
      </w:r>
      <w:r>
        <w:t xml:space="preserve"> pořádaných v rámci „Zahájení lázeňské sezóny“;</w:t>
      </w:r>
    </w:p>
    <w:p w:rsidR="00FB640F" w:rsidRDefault="00F16F1D">
      <w:pPr>
        <w:pStyle w:val="Odstavec"/>
        <w:ind w:left="567"/>
      </w:pPr>
      <w:r>
        <w:lastRenderedPageBreak/>
        <w:t>f)</w:t>
      </w:r>
      <w:r>
        <w:tab/>
        <w:t xml:space="preserve"> dle čl. 5 odst. 1 písm. l) a m) a odst. 2 písm. l) a m) poplatníci při konání kulturních a sportovních akcí pořádaných bez vstupného;</w:t>
      </w:r>
    </w:p>
    <w:p w:rsidR="00FB640F" w:rsidRDefault="00F16F1D">
      <w:pPr>
        <w:pStyle w:val="Odstavec"/>
        <w:ind w:left="567"/>
      </w:pPr>
      <w:r>
        <w:t>g) dle čl. 5 odst. 1 písm. h) a odst. 2 písm. h) poplatníci při umístě</w:t>
      </w:r>
      <w:r>
        <w:t>ní skládek materiálu (písek, uhlí apod.) trvajícím méně než 24 hodin, a to jedenkrát v kalendářním měsíci pro jednotlivého poplatníka;</w:t>
      </w:r>
    </w:p>
    <w:p w:rsidR="00FB640F" w:rsidRDefault="00F16F1D">
      <w:pPr>
        <w:pStyle w:val="Odstavec"/>
        <w:ind w:left="567"/>
      </w:pPr>
      <w:r>
        <w:t>h) dle čl. 5 odst. 1 písm. f), g) a h) a odst. 2 písm. f), g) a h) poplatníci při provádění výkopových prací, umístění st</w:t>
      </w:r>
      <w:r>
        <w:t xml:space="preserve">avebního zařízení a umístění skládek souvisejících s odstraňováním havárií inženýrských sítí; </w:t>
      </w:r>
    </w:p>
    <w:p w:rsidR="00FB640F" w:rsidRDefault="00F16F1D">
      <w:pPr>
        <w:pStyle w:val="Odstavec"/>
        <w:ind w:left="567"/>
      </w:pPr>
      <w:r>
        <w:t>i)</w:t>
      </w:r>
      <w:r>
        <w:tab/>
        <w:t>dle čl. 5 odst. 1 písm. f), g) a h) a odst. 2 písm. f), g) a h) poplatníci při provádění výkopových prací, umístění stavebního zařízení a umístění skládek v p</w:t>
      </w:r>
      <w:r>
        <w:t xml:space="preserve">řípadech, že souvisí se stavební činností, jejímž investorem je Statutární město Teplice; </w:t>
      </w:r>
    </w:p>
    <w:p w:rsidR="00FB640F" w:rsidRDefault="00F16F1D">
      <w:pPr>
        <w:pStyle w:val="Odstavec"/>
        <w:ind w:left="567"/>
      </w:pPr>
      <w:r>
        <w:t>j)</w:t>
      </w:r>
      <w:r>
        <w:tab/>
        <w:t xml:space="preserve">dle čl. 5 odst. 1 písm. g) a odst. 2 písm. g) poplatníci při umístění stavebního zařízení za účelem opravy pláště budovy, a to pouze do 45. dne (včetně) takového </w:t>
      </w:r>
      <w:r>
        <w:t>užívání veřejného prostranství.</w:t>
      </w:r>
    </w:p>
    <w:p w:rsidR="00FB640F" w:rsidRDefault="00F16F1D">
      <w:pPr>
        <w:pStyle w:val="Odstavec"/>
        <w:numPr>
          <w:ilvl w:val="0"/>
          <w:numId w:val="16"/>
        </w:numPr>
      </w:pPr>
      <w:r>
        <w:t>Dále se touto vyhláškou poskytuje úleva na poplatku:</w:t>
      </w:r>
    </w:p>
    <w:p w:rsidR="00FB640F" w:rsidRDefault="00F16F1D">
      <w:pPr>
        <w:pStyle w:val="Odstavec"/>
        <w:numPr>
          <w:ilvl w:val="1"/>
          <w:numId w:val="16"/>
        </w:numPr>
      </w:pPr>
      <w:r>
        <w:t>dle čl. 5 odst. 1 písm. g) bod 1. a to pouze od 46. dne do 90. dne (včetně) takového užívání veřejného prostranství ve výši 75 %,</w:t>
      </w:r>
    </w:p>
    <w:p w:rsidR="00FB640F" w:rsidRDefault="00F16F1D">
      <w:pPr>
        <w:pStyle w:val="Odstavec"/>
        <w:numPr>
          <w:ilvl w:val="1"/>
          <w:numId w:val="16"/>
        </w:numPr>
      </w:pPr>
      <w:r>
        <w:t>dle čl. 5 odst. 2 písm. g) bod 1. a to po</w:t>
      </w:r>
      <w:r>
        <w:t>uze od 46. dne do 90. dne (včetně) takového užívání veřejného prostranství ve výši 80 %.</w:t>
      </w:r>
    </w:p>
    <w:p w:rsidR="00FB640F" w:rsidRDefault="00F16F1D">
      <w:pPr>
        <w:pStyle w:val="Odstavec"/>
        <w:numPr>
          <w:ilvl w:val="1"/>
          <w:numId w:val="16"/>
        </w:numPr>
      </w:pPr>
      <w:r>
        <w:t>dle čl. 5 odst. 2 písm. g) bod 2. a to pouze pro umístění jeřábů, montážních plošin a mobilních WC takového užívání veřejného prostranství ve výši 60 %.</w:t>
      </w:r>
    </w:p>
    <w:p w:rsidR="00FB640F" w:rsidRDefault="00F16F1D">
      <w:pPr>
        <w:pStyle w:val="Odstavec"/>
        <w:numPr>
          <w:ilvl w:val="0"/>
          <w:numId w:val="16"/>
        </w:numPr>
      </w:pPr>
      <w:r>
        <w:t xml:space="preserve">V případě, že </w:t>
      </w:r>
      <w:r>
        <w:t>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:rsidR="00FB640F" w:rsidRDefault="00F16F1D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FB640F" w:rsidRDefault="00F16F1D">
      <w:pPr>
        <w:pStyle w:val="Odstavec"/>
        <w:numPr>
          <w:ilvl w:val="0"/>
          <w:numId w:val="17"/>
        </w:numPr>
      </w:pPr>
      <w:r>
        <w:t>Pop</w:t>
      </w:r>
      <w:r>
        <w:t>latkové povinnosti vzniklé před nabytím účinnosti této vyhlášky se posuzují podle dosavadních právních předpisů.</w:t>
      </w:r>
    </w:p>
    <w:p w:rsidR="00FB640F" w:rsidRDefault="00F16F1D">
      <w:pPr>
        <w:pStyle w:val="Odstavec"/>
        <w:numPr>
          <w:ilvl w:val="0"/>
          <w:numId w:val="18"/>
        </w:numPr>
      </w:pPr>
      <w:r>
        <w:t>Zrušuje se obecně závazná vyhláška č. 2/2023 o místním poplatku za užívání veřejného prostranství, ze dne 19. června 2023.</w:t>
      </w:r>
    </w:p>
    <w:p w:rsidR="00FB640F" w:rsidRDefault="00F16F1D">
      <w:pPr>
        <w:pStyle w:val="Nadpis2"/>
      </w:pPr>
      <w:r>
        <w:t>Čl. 9</w:t>
      </w:r>
      <w:r>
        <w:br/>
      </w:r>
      <w:r>
        <w:t>Účinnost</w:t>
      </w:r>
    </w:p>
    <w:p w:rsidR="00FB640F" w:rsidRDefault="00F16F1D">
      <w:pPr>
        <w:pStyle w:val="Odstavec"/>
      </w:pPr>
      <w:r>
        <w:t xml:space="preserve">Tato </w:t>
      </w:r>
      <w:r>
        <w:t>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B640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B640F" w:rsidRDefault="00F16F1D">
            <w:pPr>
              <w:pStyle w:val="PodpisovePole"/>
            </w:pPr>
            <w:r>
              <w:t>Bc. Jiří Štábl v. r.</w:t>
            </w:r>
            <w:r>
              <w:br/>
            </w:r>
            <w:r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B640F" w:rsidRDefault="00F16F1D">
            <w:pPr>
              <w:pStyle w:val="PodpisovePole"/>
            </w:pPr>
            <w:r>
              <w:t>Bc. Hynek Hanza v. r.</w:t>
            </w:r>
            <w:r>
              <w:br/>
            </w:r>
            <w:r>
              <w:t>1. náměstek primátora</w:t>
            </w:r>
          </w:p>
        </w:tc>
      </w:tr>
    </w:tbl>
    <w:p w:rsidR="00FB640F" w:rsidRDefault="00FB640F"/>
    <w:sectPr w:rsidR="00FB640F">
      <w:pgSz w:w="11909" w:h="16834"/>
      <w:pgMar w:top="1134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6F1D">
      <w:r>
        <w:separator/>
      </w:r>
    </w:p>
  </w:endnote>
  <w:endnote w:type="continuationSeparator" w:id="0">
    <w:p w:rsidR="00000000" w:rsidRDefault="00F1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6F1D">
      <w:r>
        <w:rPr>
          <w:color w:val="000000"/>
        </w:rPr>
        <w:separator/>
      </w:r>
    </w:p>
  </w:footnote>
  <w:footnote w:type="continuationSeparator" w:id="0">
    <w:p w:rsidR="00000000" w:rsidRDefault="00F16F1D">
      <w:r>
        <w:continuationSeparator/>
      </w:r>
    </w:p>
  </w:footnote>
  <w:footnote w:id="1">
    <w:p w:rsidR="00FB640F" w:rsidRDefault="00F16F1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FB640F" w:rsidRDefault="00F16F1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FB640F" w:rsidRDefault="00F16F1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FB640F" w:rsidRDefault="00F16F1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FB640F" w:rsidRDefault="00F16F1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FB640F" w:rsidRDefault="00F16F1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FB640F" w:rsidRDefault="00F16F1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25DF"/>
    <w:multiLevelType w:val="multilevel"/>
    <w:tmpl w:val="1C44B53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1728"/>
    <w:multiLevelType w:val="multilevel"/>
    <w:tmpl w:val="1118304E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823" w:hanging="397"/>
      </w:pPr>
      <w:rPr>
        <w:b w:val="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22F2195"/>
    <w:multiLevelType w:val="multilevel"/>
    <w:tmpl w:val="15E2C4D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116C8"/>
    <w:multiLevelType w:val="multilevel"/>
    <w:tmpl w:val="7C100A2E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355B1AE5"/>
    <w:multiLevelType w:val="multilevel"/>
    <w:tmpl w:val="E43675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42D11E88"/>
    <w:multiLevelType w:val="multilevel"/>
    <w:tmpl w:val="E8E41806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431826C0"/>
    <w:multiLevelType w:val="multilevel"/>
    <w:tmpl w:val="B78ACB68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3."/>
      <w:lvlJc w:val="right"/>
      <w:pPr>
        <w:ind w:left="2764" w:hanging="180"/>
      </w:pPr>
    </w:lvl>
    <w:lvl w:ilvl="3">
      <w:start w:val="1"/>
      <w:numFmt w:val="decimal"/>
      <w:lvlText w:val="%4."/>
      <w:lvlJc w:val="left"/>
      <w:pPr>
        <w:ind w:left="3484" w:hanging="360"/>
      </w:pPr>
    </w:lvl>
    <w:lvl w:ilvl="4">
      <w:start w:val="1"/>
      <w:numFmt w:val="lowerLetter"/>
      <w:lvlText w:val="%5."/>
      <w:lvlJc w:val="left"/>
      <w:pPr>
        <w:ind w:left="4204" w:hanging="360"/>
      </w:pPr>
    </w:lvl>
    <w:lvl w:ilvl="5">
      <w:start w:val="1"/>
      <w:numFmt w:val="lowerRoman"/>
      <w:lvlText w:val="%6."/>
      <w:lvlJc w:val="right"/>
      <w:pPr>
        <w:ind w:left="4924" w:hanging="180"/>
      </w:pPr>
    </w:lvl>
    <w:lvl w:ilvl="6">
      <w:start w:val="1"/>
      <w:numFmt w:val="decimal"/>
      <w:lvlText w:val="%7."/>
      <w:lvlJc w:val="left"/>
      <w:pPr>
        <w:ind w:left="5644" w:hanging="360"/>
      </w:pPr>
    </w:lvl>
    <w:lvl w:ilvl="7">
      <w:start w:val="1"/>
      <w:numFmt w:val="lowerLetter"/>
      <w:lvlText w:val="%8."/>
      <w:lvlJc w:val="left"/>
      <w:pPr>
        <w:ind w:left="6364" w:hanging="360"/>
      </w:pPr>
    </w:lvl>
    <w:lvl w:ilvl="8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45772540"/>
    <w:multiLevelType w:val="multilevel"/>
    <w:tmpl w:val="75BAC3C4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3."/>
      <w:lvlJc w:val="right"/>
      <w:pPr>
        <w:ind w:left="2764" w:hanging="180"/>
      </w:pPr>
    </w:lvl>
    <w:lvl w:ilvl="3">
      <w:start w:val="1"/>
      <w:numFmt w:val="decimal"/>
      <w:lvlText w:val="%4."/>
      <w:lvlJc w:val="left"/>
      <w:pPr>
        <w:ind w:left="3484" w:hanging="360"/>
      </w:pPr>
    </w:lvl>
    <w:lvl w:ilvl="4">
      <w:start w:val="1"/>
      <w:numFmt w:val="lowerLetter"/>
      <w:lvlText w:val="%5."/>
      <w:lvlJc w:val="left"/>
      <w:pPr>
        <w:ind w:left="4204" w:hanging="360"/>
      </w:pPr>
    </w:lvl>
    <w:lvl w:ilvl="5">
      <w:start w:val="1"/>
      <w:numFmt w:val="lowerRoman"/>
      <w:lvlText w:val="%6."/>
      <w:lvlJc w:val="right"/>
      <w:pPr>
        <w:ind w:left="4924" w:hanging="180"/>
      </w:pPr>
    </w:lvl>
    <w:lvl w:ilvl="6">
      <w:start w:val="1"/>
      <w:numFmt w:val="decimal"/>
      <w:lvlText w:val="%7."/>
      <w:lvlJc w:val="left"/>
      <w:pPr>
        <w:ind w:left="5644" w:hanging="360"/>
      </w:pPr>
    </w:lvl>
    <w:lvl w:ilvl="7">
      <w:start w:val="1"/>
      <w:numFmt w:val="lowerLetter"/>
      <w:lvlText w:val="%8."/>
      <w:lvlJc w:val="left"/>
      <w:pPr>
        <w:ind w:left="6364" w:hanging="360"/>
      </w:pPr>
    </w:lvl>
    <w:lvl w:ilvl="8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56C63534"/>
    <w:multiLevelType w:val="multilevel"/>
    <w:tmpl w:val="B2DAC8FE"/>
    <w:lvl w:ilvl="0">
      <w:start w:val="1"/>
      <w:numFmt w:val="lowerLetter"/>
      <w:lvlText w:val="%1)"/>
      <w:lvlJc w:val="left"/>
      <w:pPr>
        <w:ind w:left="1324" w:hanging="360"/>
      </w:p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3."/>
      <w:lvlJc w:val="right"/>
      <w:pPr>
        <w:ind w:left="2764" w:hanging="180"/>
      </w:pPr>
    </w:lvl>
    <w:lvl w:ilvl="3">
      <w:start w:val="1"/>
      <w:numFmt w:val="decimal"/>
      <w:lvlText w:val="%4."/>
      <w:lvlJc w:val="left"/>
      <w:pPr>
        <w:ind w:left="3484" w:hanging="360"/>
      </w:pPr>
    </w:lvl>
    <w:lvl w:ilvl="4">
      <w:start w:val="1"/>
      <w:numFmt w:val="lowerLetter"/>
      <w:lvlText w:val="%5."/>
      <w:lvlJc w:val="left"/>
      <w:pPr>
        <w:ind w:left="4204" w:hanging="360"/>
      </w:pPr>
    </w:lvl>
    <w:lvl w:ilvl="5">
      <w:start w:val="1"/>
      <w:numFmt w:val="lowerRoman"/>
      <w:lvlText w:val="%6."/>
      <w:lvlJc w:val="right"/>
      <w:pPr>
        <w:ind w:left="4924" w:hanging="180"/>
      </w:pPr>
    </w:lvl>
    <w:lvl w:ilvl="6">
      <w:start w:val="1"/>
      <w:numFmt w:val="decimal"/>
      <w:lvlText w:val="%7."/>
      <w:lvlJc w:val="left"/>
      <w:pPr>
        <w:ind w:left="5644" w:hanging="360"/>
      </w:pPr>
    </w:lvl>
    <w:lvl w:ilvl="7">
      <w:start w:val="1"/>
      <w:numFmt w:val="lowerLetter"/>
      <w:lvlText w:val="%8."/>
      <w:lvlJc w:val="left"/>
      <w:pPr>
        <w:ind w:left="6364" w:hanging="360"/>
      </w:pPr>
    </w:lvl>
    <w:lvl w:ilvl="8">
      <w:start w:val="1"/>
      <w:numFmt w:val="lowerRoman"/>
      <w:lvlText w:val="%9."/>
      <w:lvlJc w:val="right"/>
      <w:pPr>
        <w:ind w:left="7084" w:hanging="180"/>
      </w:pPr>
    </w:lvl>
  </w:abstractNum>
  <w:abstractNum w:abstractNumId="9" w15:restartNumberingAfterBreak="0">
    <w:nsid w:val="5851617C"/>
    <w:multiLevelType w:val="multilevel"/>
    <w:tmpl w:val="3DBCE4C8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3."/>
      <w:lvlJc w:val="right"/>
      <w:pPr>
        <w:ind w:left="2764" w:hanging="180"/>
      </w:pPr>
    </w:lvl>
    <w:lvl w:ilvl="3">
      <w:start w:val="1"/>
      <w:numFmt w:val="decimal"/>
      <w:lvlText w:val="%4."/>
      <w:lvlJc w:val="left"/>
      <w:pPr>
        <w:ind w:left="3484" w:hanging="360"/>
      </w:pPr>
    </w:lvl>
    <w:lvl w:ilvl="4">
      <w:start w:val="1"/>
      <w:numFmt w:val="lowerLetter"/>
      <w:lvlText w:val="%5."/>
      <w:lvlJc w:val="left"/>
      <w:pPr>
        <w:ind w:left="4204" w:hanging="360"/>
      </w:pPr>
    </w:lvl>
    <w:lvl w:ilvl="5">
      <w:start w:val="1"/>
      <w:numFmt w:val="lowerRoman"/>
      <w:lvlText w:val="%6."/>
      <w:lvlJc w:val="right"/>
      <w:pPr>
        <w:ind w:left="4924" w:hanging="180"/>
      </w:pPr>
    </w:lvl>
    <w:lvl w:ilvl="6">
      <w:start w:val="1"/>
      <w:numFmt w:val="decimal"/>
      <w:lvlText w:val="%7."/>
      <w:lvlJc w:val="left"/>
      <w:pPr>
        <w:ind w:left="5644" w:hanging="360"/>
      </w:pPr>
    </w:lvl>
    <w:lvl w:ilvl="7">
      <w:start w:val="1"/>
      <w:numFmt w:val="lowerLetter"/>
      <w:lvlText w:val="%8."/>
      <w:lvlJc w:val="left"/>
      <w:pPr>
        <w:ind w:left="6364" w:hanging="360"/>
      </w:pPr>
    </w:lvl>
    <w:lvl w:ilvl="8">
      <w:start w:val="1"/>
      <w:numFmt w:val="lowerRoman"/>
      <w:lvlText w:val="%9."/>
      <w:lvlJc w:val="right"/>
      <w:pPr>
        <w:ind w:left="7084" w:hanging="180"/>
      </w:pPr>
    </w:lvl>
  </w:abstractNum>
  <w:abstractNum w:abstractNumId="10" w15:restartNumberingAfterBreak="0">
    <w:nsid w:val="5D2A5BDC"/>
    <w:multiLevelType w:val="multilevel"/>
    <w:tmpl w:val="B0BCA7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613F0236"/>
    <w:multiLevelType w:val="multilevel"/>
    <w:tmpl w:val="F2B0E97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82391E"/>
    <w:multiLevelType w:val="multilevel"/>
    <w:tmpl w:val="C6C60FE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3."/>
      <w:lvlJc w:val="right"/>
      <w:pPr>
        <w:ind w:left="2764" w:hanging="180"/>
      </w:pPr>
    </w:lvl>
    <w:lvl w:ilvl="3">
      <w:start w:val="1"/>
      <w:numFmt w:val="decimal"/>
      <w:lvlText w:val="%4."/>
      <w:lvlJc w:val="left"/>
      <w:pPr>
        <w:ind w:left="3484" w:hanging="360"/>
      </w:pPr>
    </w:lvl>
    <w:lvl w:ilvl="4">
      <w:start w:val="1"/>
      <w:numFmt w:val="lowerLetter"/>
      <w:lvlText w:val="%5."/>
      <w:lvlJc w:val="left"/>
      <w:pPr>
        <w:ind w:left="4204" w:hanging="360"/>
      </w:pPr>
    </w:lvl>
    <w:lvl w:ilvl="5">
      <w:start w:val="1"/>
      <w:numFmt w:val="lowerRoman"/>
      <w:lvlText w:val="%6."/>
      <w:lvlJc w:val="right"/>
      <w:pPr>
        <w:ind w:left="4924" w:hanging="180"/>
      </w:pPr>
    </w:lvl>
    <w:lvl w:ilvl="6">
      <w:start w:val="1"/>
      <w:numFmt w:val="decimal"/>
      <w:lvlText w:val="%7."/>
      <w:lvlJc w:val="left"/>
      <w:pPr>
        <w:ind w:left="5644" w:hanging="360"/>
      </w:pPr>
    </w:lvl>
    <w:lvl w:ilvl="7">
      <w:start w:val="1"/>
      <w:numFmt w:val="lowerLetter"/>
      <w:lvlText w:val="%8."/>
      <w:lvlJc w:val="left"/>
      <w:pPr>
        <w:ind w:left="6364" w:hanging="360"/>
      </w:pPr>
    </w:lvl>
    <w:lvl w:ilvl="8">
      <w:start w:val="1"/>
      <w:numFmt w:val="lowerRoman"/>
      <w:lvlText w:val="%9."/>
      <w:lvlJc w:val="right"/>
      <w:pPr>
        <w:ind w:left="7084" w:hanging="180"/>
      </w:pPr>
    </w:lvl>
  </w:abstractNum>
  <w:abstractNum w:abstractNumId="13" w15:restartNumberingAfterBreak="0">
    <w:nsid w:val="79B15535"/>
    <w:multiLevelType w:val="multilevel"/>
    <w:tmpl w:val="12F6C24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3."/>
      <w:lvlJc w:val="right"/>
      <w:pPr>
        <w:ind w:left="2764" w:hanging="180"/>
      </w:pPr>
    </w:lvl>
    <w:lvl w:ilvl="3">
      <w:start w:val="1"/>
      <w:numFmt w:val="decimal"/>
      <w:lvlText w:val="%4."/>
      <w:lvlJc w:val="left"/>
      <w:pPr>
        <w:ind w:left="3484" w:hanging="360"/>
      </w:pPr>
    </w:lvl>
    <w:lvl w:ilvl="4">
      <w:start w:val="1"/>
      <w:numFmt w:val="lowerLetter"/>
      <w:lvlText w:val="%5."/>
      <w:lvlJc w:val="left"/>
      <w:pPr>
        <w:ind w:left="4204" w:hanging="360"/>
      </w:pPr>
    </w:lvl>
    <w:lvl w:ilvl="5">
      <w:start w:val="1"/>
      <w:numFmt w:val="lowerRoman"/>
      <w:lvlText w:val="%6."/>
      <w:lvlJc w:val="right"/>
      <w:pPr>
        <w:ind w:left="4924" w:hanging="180"/>
      </w:pPr>
    </w:lvl>
    <w:lvl w:ilvl="6">
      <w:start w:val="1"/>
      <w:numFmt w:val="decimal"/>
      <w:lvlText w:val="%7."/>
      <w:lvlJc w:val="left"/>
      <w:pPr>
        <w:ind w:left="5644" w:hanging="360"/>
      </w:pPr>
    </w:lvl>
    <w:lvl w:ilvl="7">
      <w:start w:val="1"/>
      <w:numFmt w:val="lowerLetter"/>
      <w:lvlText w:val="%8."/>
      <w:lvlJc w:val="left"/>
      <w:pPr>
        <w:ind w:left="6364" w:hanging="360"/>
      </w:pPr>
    </w:lvl>
    <w:lvl w:ilvl="8">
      <w:start w:val="1"/>
      <w:numFmt w:val="lowerRoman"/>
      <w:lvlText w:val="%9."/>
      <w:lvlJc w:val="right"/>
      <w:pPr>
        <w:ind w:left="7084" w:hanging="180"/>
      </w:pPr>
    </w:lvl>
  </w:abstractNum>
  <w:abstractNum w:abstractNumId="14" w15:restartNumberingAfterBreak="0">
    <w:nsid w:val="7B622322"/>
    <w:multiLevelType w:val="multilevel"/>
    <w:tmpl w:val="F586D48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3."/>
      <w:lvlJc w:val="right"/>
      <w:pPr>
        <w:ind w:left="2764" w:hanging="180"/>
      </w:pPr>
    </w:lvl>
    <w:lvl w:ilvl="3">
      <w:start w:val="1"/>
      <w:numFmt w:val="decimal"/>
      <w:lvlText w:val="%4."/>
      <w:lvlJc w:val="left"/>
      <w:pPr>
        <w:ind w:left="3484" w:hanging="360"/>
      </w:pPr>
    </w:lvl>
    <w:lvl w:ilvl="4">
      <w:start w:val="1"/>
      <w:numFmt w:val="lowerLetter"/>
      <w:lvlText w:val="%5."/>
      <w:lvlJc w:val="left"/>
      <w:pPr>
        <w:ind w:left="4204" w:hanging="360"/>
      </w:pPr>
    </w:lvl>
    <w:lvl w:ilvl="5">
      <w:start w:val="1"/>
      <w:numFmt w:val="lowerRoman"/>
      <w:lvlText w:val="%6."/>
      <w:lvlJc w:val="right"/>
      <w:pPr>
        <w:ind w:left="4924" w:hanging="180"/>
      </w:pPr>
    </w:lvl>
    <w:lvl w:ilvl="6">
      <w:start w:val="1"/>
      <w:numFmt w:val="decimal"/>
      <w:lvlText w:val="%7."/>
      <w:lvlJc w:val="left"/>
      <w:pPr>
        <w:ind w:left="5644" w:hanging="360"/>
      </w:pPr>
    </w:lvl>
    <w:lvl w:ilvl="7">
      <w:start w:val="1"/>
      <w:numFmt w:val="lowerLetter"/>
      <w:lvlText w:val="%8."/>
      <w:lvlJc w:val="left"/>
      <w:pPr>
        <w:ind w:left="6364" w:hanging="360"/>
      </w:pPr>
    </w:lvl>
    <w:lvl w:ilvl="8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1"/>
  </w:num>
  <w:num w:numId="4">
    <w:abstractNumId w:val="2"/>
  </w:num>
  <w:num w:numId="5">
    <w:abstractNumId w:val="0"/>
  </w:num>
  <w:num w:numId="6">
    <w:abstractNumId w:val="14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13"/>
  </w:num>
  <w:num w:numId="14">
    <w:abstractNumId w:val="10"/>
  </w:num>
  <w:num w:numId="15">
    <w:abstractNumId w:val="4"/>
    <w:lvlOverride w:ilvl="0">
      <w:startOverride w:val="1"/>
    </w:lvlOverride>
  </w:num>
  <w:num w:numId="16">
    <w:abstractNumId w:val="3"/>
  </w:num>
  <w:num w:numId="17">
    <w:abstractNumId w:val="4"/>
    <w:lvlOverride w:ilvl="0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B640F"/>
    <w:rsid w:val="00F16F1D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C100EB4-2611-4E8D-953E-8442B2B4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7995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Jodas Roman Ing.</dc:creator>
  <cp:lastModifiedBy>Pálfi Ivana</cp:lastModifiedBy>
  <cp:revision>2</cp:revision>
  <cp:lastPrinted>2023-11-27T08:33:00Z</cp:lastPrinted>
  <dcterms:created xsi:type="dcterms:W3CDTF">2023-11-27T08:34:00Z</dcterms:created>
  <dcterms:modified xsi:type="dcterms:W3CDTF">2023-11-27T08:34:00Z</dcterms:modified>
</cp:coreProperties>
</file>