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88F84" w14:textId="77777777" w:rsidR="00D048DC" w:rsidRDefault="001765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NAŘÍZENÍ</w:t>
      </w:r>
    </w:p>
    <w:p w14:paraId="7376A3DA" w14:textId="77777777" w:rsidR="00D048DC" w:rsidRDefault="001765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1987635D" w14:textId="3E7C7717" w:rsidR="00D048DC" w:rsidRDefault="00045C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dne </w:t>
      </w:r>
      <w:r w:rsidR="00C03CE3">
        <w:rPr>
          <w:rFonts w:ascii="Arial" w:hAnsi="Arial" w:cs="Arial"/>
          <w:sz w:val="24"/>
          <w:szCs w:val="24"/>
        </w:rPr>
        <w:t>27. července 2023</w:t>
      </w:r>
    </w:p>
    <w:p w14:paraId="79FB9430" w14:textId="77777777" w:rsidR="00D048DC" w:rsidRDefault="00D048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370F87D" w14:textId="45429DD6" w:rsidR="00D048DC" w:rsidRDefault="001765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vyhlášení přírodní památky </w:t>
      </w:r>
      <w:r w:rsidR="00745864">
        <w:rPr>
          <w:rFonts w:ascii="Arial" w:hAnsi="Arial" w:cs="Arial"/>
          <w:b/>
          <w:sz w:val="24"/>
          <w:szCs w:val="24"/>
        </w:rPr>
        <w:t>Deštenské pastviny</w:t>
      </w:r>
    </w:p>
    <w:p w14:paraId="5FF9A169" w14:textId="77777777" w:rsidR="00D048DC" w:rsidRDefault="001765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06B2165C" w14:textId="77777777" w:rsidR="00D048DC" w:rsidRDefault="00D048DC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79107965" w14:textId="77777777" w:rsidR="00D048DC" w:rsidRDefault="00176558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Agentura ochrany přírody a krajiny České republiky (dále jen „Agentura“) stanoví podle § 78 odst. 6 zákona č. 114/1992 Sb., o ochraně přírody a krajiny, v platném znění:</w:t>
      </w:r>
    </w:p>
    <w:p w14:paraId="080E1DD1" w14:textId="77777777" w:rsidR="00D048DC" w:rsidRDefault="00D048DC">
      <w:pPr>
        <w:spacing w:before="120" w:after="120" w:line="240" w:lineRule="auto"/>
        <w:jc w:val="center"/>
        <w:rPr>
          <w:rFonts w:ascii="Arial" w:hAnsi="Arial" w:cs="Arial"/>
        </w:rPr>
      </w:pPr>
    </w:p>
    <w:p w14:paraId="209A93CC" w14:textId="77777777" w:rsidR="00D048DC" w:rsidRDefault="0017655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6524CDC7" w14:textId="77777777" w:rsidR="00D048DC" w:rsidRDefault="0017655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přírodní památky</w:t>
      </w:r>
      <w:r w:rsidR="00285CB8">
        <w:rPr>
          <w:rFonts w:ascii="Arial" w:hAnsi="Arial" w:cs="Arial"/>
          <w:b/>
        </w:rPr>
        <w:t xml:space="preserve"> </w:t>
      </w:r>
    </w:p>
    <w:p w14:paraId="4FF72EDF" w14:textId="36365740" w:rsidR="00D048DC" w:rsidRDefault="00176558">
      <w:pPr>
        <w:pStyle w:val="Odstavecseseznamem"/>
        <w:numPr>
          <w:ilvl w:val="0"/>
          <w:numId w:val="2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Vyhlašuje se přírodní památka </w:t>
      </w:r>
      <w:r w:rsidR="00606708">
        <w:rPr>
          <w:rFonts w:ascii="Arial" w:hAnsi="Arial" w:cs="Arial"/>
        </w:rPr>
        <w:t>Deštenské pastviny</w:t>
      </w:r>
      <w:r>
        <w:rPr>
          <w:rFonts w:ascii="Arial" w:hAnsi="Arial" w:cs="Arial"/>
        </w:rPr>
        <w:t xml:space="preserve"> (dále jen „přírodní památka“).</w:t>
      </w:r>
    </w:p>
    <w:p w14:paraId="58CE0A36" w14:textId="77777777" w:rsidR="00D048DC" w:rsidRDefault="00D048D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736A945A" w14:textId="040F7B8C" w:rsidR="00D048DC" w:rsidRDefault="00176558">
      <w:pPr>
        <w:pStyle w:val="Odstavecseseznamem"/>
        <w:numPr>
          <w:ilvl w:val="0"/>
          <w:numId w:val="2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Přírodní památka se rozkládá na území </w:t>
      </w:r>
      <w:r w:rsidR="00606708">
        <w:rPr>
          <w:rFonts w:ascii="Arial" w:hAnsi="Arial" w:cs="Arial"/>
        </w:rPr>
        <w:t xml:space="preserve">Libereckého </w:t>
      </w:r>
      <w:r>
        <w:rPr>
          <w:rFonts w:ascii="Arial" w:hAnsi="Arial" w:cs="Arial"/>
        </w:rPr>
        <w:t xml:space="preserve">kraje, v katastrálním území </w:t>
      </w:r>
      <w:r w:rsidR="00606708">
        <w:rPr>
          <w:rFonts w:ascii="Arial" w:hAnsi="Arial" w:cs="Arial"/>
        </w:rPr>
        <w:t>Deštná u Dubé</w:t>
      </w:r>
      <w:r>
        <w:rPr>
          <w:rFonts w:ascii="Arial" w:hAnsi="Arial" w:cs="Arial"/>
        </w:rPr>
        <w:t>. Hranice přírodní památky se stanoví uzavřeným geometrickým obrazc</w:t>
      </w:r>
      <w:r w:rsidR="00B25407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s přímými stranami, je</w:t>
      </w:r>
      <w:r w:rsidR="00B25407">
        <w:rPr>
          <w:rFonts w:ascii="Arial" w:hAnsi="Arial" w:cs="Arial"/>
        </w:rPr>
        <w:t>ho</w:t>
      </w:r>
      <w:r w:rsidR="00744D45">
        <w:rPr>
          <w:rFonts w:ascii="Arial" w:hAnsi="Arial" w:cs="Arial"/>
        </w:rPr>
        <w:t xml:space="preserve">ž </w:t>
      </w:r>
      <w:r>
        <w:rPr>
          <w:rFonts w:ascii="Arial" w:hAnsi="Arial" w:cs="Arial"/>
        </w:rPr>
        <w:t>vrcholy jsou určeny souřadnicemi jednotné trigonometrické sítě katastrální</w:t>
      </w:r>
      <w:r>
        <w:rPr>
          <w:rStyle w:val="Ukotvenpoznmkypodarou"/>
          <w:rFonts w:ascii="Arial" w:hAnsi="Arial" w:cs="Arial"/>
        </w:rPr>
        <w:footnoteReference w:customMarkFollows="1" w:id="1"/>
        <w:t>1</w:t>
      </w:r>
      <w:r w:rsidR="00776752">
        <w:rPr>
          <w:rStyle w:val="Ukotvenpoznmkypodarou"/>
          <w:rFonts w:ascii="Arial" w:hAnsi="Arial" w:cs="Arial"/>
        </w:rPr>
        <w:t>)</w:t>
      </w:r>
      <w:r>
        <w:rPr>
          <w:rFonts w:ascii="Arial" w:hAnsi="Arial" w:cs="Arial"/>
        </w:rPr>
        <w:t>. Seznam souřadnic vrcholů geometrick</w:t>
      </w:r>
      <w:r w:rsidR="00B25407">
        <w:rPr>
          <w:rFonts w:ascii="Arial" w:hAnsi="Arial" w:cs="Arial"/>
        </w:rPr>
        <w:t>é</w:t>
      </w:r>
      <w:r w:rsidR="00F03A30">
        <w:rPr>
          <w:rFonts w:ascii="Arial" w:hAnsi="Arial" w:cs="Arial"/>
        </w:rPr>
        <w:t>h</w:t>
      </w:r>
      <w:r w:rsidR="00B25407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obrazc</w:t>
      </w:r>
      <w:r w:rsidR="00B2540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tak, jak jdou </w:t>
      </w:r>
      <w:r w:rsidRPr="000849D7">
        <w:rPr>
          <w:rFonts w:ascii="Arial" w:hAnsi="Arial" w:cs="Arial"/>
        </w:rPr>
        <w:t>v obrazc</w:t>
      </w:r>
      <w:r w:rsidR="00851907" w:rsidRPr="000849D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za sebou, j</w:t>
      </w:r>
      <w:r w:rsidR="00F03A30">
        <w:rPr>
          <w:rFonts w:ascii="Arial" w:hAnsi="Arial" w:cs="Arial"/>
        </w:rPr>
        <w:t>sou</w:t>
      </w:r>
      <w:r>
        <w:rPr>
          <w:rFonts w:ascii="Arial" w:hAnsi="Arial" w:cs="Arial"/>
        </w:rPr>
        <w:t xml:space="preserve"> uveden</w:t>
      </w:r>
      <w:r w:rsidR="00F03A3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v příloze č. 1 k tomuto nařízení Agentury. </w:t>
      </w:r>
    </w:p>
    <w:p w14:paraId="5ACA3F9F" w14:textId="77777777" w:rsidR="00D048DC" w:rsidRDefault="00D048DC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1BF7AB94" w14:textId="77777777" w:rsidR="00D048DC" w:rsidRDefault="00176558">
      <w:pPr>
        <w:pStyle w:val="Odstavecseseznamem"/>
        <w:numPr>
          <w:ilvl w:val="0"/>
          <w:numId w:val="2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Orientační grafické znázornění území přírodní památky</w:t>
      </w:r>
      <w:r w:rsidR="003B53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uvedeno v příloze č.</w:t>
      </w:r>
      <w:r w:rsidR="00776752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 xml:space="preserve">  k tomuto nařízení Agentury</w:t>
      </w:r>
    </w:p>
    <w:p w14:paraId="077E0710" w14:textId="77777777" w:rsidR="00D048DC" w:rsidRDefault="00D048DC">
      <w:pPr>
        <w:spacing w:before="120" w:after="120" w:line="240" w:lineRule="auto"/>
        <w:jc w:val="center"/>
        <w:rPr>
          <w:rFonts w:ascii="Arial" w:hAnsi="Arial" w:cs="Arial"/>
        </w:rPr>
      </w:pPr>
    </w:p>
    <w:p w14:paraId="08E1B06E" w14:textId="77777777" w:rsidR="00D048DC" w:rsidRDefault="0017655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553A279A" w14:textId="77777777" w:rsidR="00D048DC" w:rsidRDefault="0017655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 ochrany</w:t>
      </w:r>
    </w:p>
    <w:p w14:paraId="330E2F44" w14:textId="0198019F" w:rsidR="00FA4CBE" w:rsidRDefault="00E60623" w:rsidP="00563564">
      <w:pPr>
        <w:spacing w:after="120" w:line="240" w:lineRule="auto"/>
        <w:ind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ochrany přírodní památky jsou</w:t>
      </w:r>
      <w:r w:rsidR="00456DED">
        <w:rPr>
          <w:rFonts w:ascii="Arial" w:hAnsi="Arial" w:cs="Arial"/>
        </w:rPr>
        <w:t xml:space="preserve"> </w:t>
      </w:r>
      <w:r w:rsidR="003155A5">
        <w:rPr>
          <w:rFonts w:ascii="Arial" w:hAnsi="Arial" w:cs="Arial"/>
        </w:rPr>
        <w:t>travinné ekosystémy suchých trávníků.</w:t>
      </w:r>
    </w:p>
    <w:p w14:paraId="35843032" w14:textId="77777777" w:rsidR="006A5D11" w:rsidRDefault="006A5D11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423801E5" w14:textId="166ED8E9" w:rsidR="00D048DC" w:rsidRDefault="0017655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79AD7EE3" w14:textId="77777777" w:rsidR="00D048DC" w:rsidRDefault="0017655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Bližší ochranné podmínky</w:t>
      </w:r>
    </w:p>
    <w:p w14:paraId="0FE9BC5C" w14:textId="6402AE3F" w:rsidR="00D048DC" w:rsidRDefault="00176558" w:rsidP="009A3361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Jen se souhlasem příslušného orgánu ochrany přírody lze v přírodní památce</w:t>
      </w:r>
      <w:r w:rsidR="00A37A10">
        <w:rPr>
          <w:rFonts w:ascii="Arial" w:hAnsi="Arial" w:cs="Arial"/>
        </w:rPr>
        <w:t>:</w:t>
      </w:r>
    </w:p>
    <w:p w14:paraId="14EBCC7F" w14:textId="55E39481" w:rsidR="00D048DC" w:rsidRDefault="00176558" w:rsidP="00563564">
      <w:pPr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povolovat a provádět změny druhů pozemků nebo způsobů jejich využití</w:t>
      </w:r>
      <w:r w:rsidR="008703BA">
        <w:rPr>
          <w:rFonts w:ascii="Arial" w:hAnsi="Arial" w:cs="Arial"/>
        </w:rPr>
        <w:t xml:space="preserve"> </w:t>
      </w:r>
      <w:r>
        <w:rPr>
          <w:rStyle w:val="Ukotvenpoznmkypodarou"/>
          <w:rFonts w:ascii="Arial" w:hAnsi="Arial" w:cs="Arial"/>
        </w:rPr>
        <w:footnoteReference w:customMarkFollows="1" w:id="2"/>
        <w:t>2)</w:t>
      </w:r>
      <w:r w:rsidR="00A37A10" w:rsidRPr="00563564">
        <w:rPr>
          <w:rStyle w:val="Ukotvenpoznmkypodarou"/>
          <w:rFonts w:ascii="Arial" w:hAnsi="Arial" w:cs="Arial"/>
          <w:vertAlign w:val="baseline"/>
        </w:rPr>
        <w:t>,</w:t>
      </w:r>
    </w:p>
    <w:p w14:paraId="3510EB05" w14:textId="16C50F1A" w:rsidR="00D048DC" w:rsidRDefault="00176558" w:rsidP="00563564">
      <w:pPr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povolovat a provádět </w:t>
      </w:r>
      <w:r w:rsidR="00925478">
        <w:rPr>
          <w:rFonts w:ascii="Arial" w:hAnsi="Arial" w:cs="Arial"/>
        </w:rPr>
        <w:t>stav</w:t>
      </w:r>
      <w:r w:rsidR="00C13028">
        <w:rPr>
          <w:rFonts w:ascii="Arial" w:hAnsi="Arial" w:cs="Arial"/>
        </w:rPr>
        <w:t>e</w:t>
      </w:r>
      <w:r w:rsidR="00925478">
        <w:rPr>
          <w:rFonts w:ascii="Arial" w:hAnsi="Arial" w:cs="Arial"/>
        </w:rPr>
        <w:t>b</w:t>
      </w:r>
      <w:r w:rsidR="00C13028">
        <w:rPr>
          <w:rFonts w:ascii="Arial" w:hAnsi="Arial" w:cs="Arial"/>
        </w:rPr>
        <w:t>ní činnosti</w:t>
      </w:r>
      <w:r>
        <w:rPr>
          <w:rFonts w:ascii="Arial" w:hAnsi="Arial" w:cs="Arial"/>
        </w:rPr>
        <w:t xml:space="preserve"> nebo terénní úpravy </w:t>
      </w:r>
      <w:r>
        <w:rPr>
          <w:rStyle w:val="Ukotvenpoznmkypodarou"/>
          <w:rFonts w:ascii="Arial" w:hAnsi="Arial" w:cs="Arial"/>
        </w:rPr>
        <w:footnoteReference w:customMarkFollows="1" w:id="3"/>
        <w:t>3)</w:t>
      </w:r>
      <w:r w:rsidR="00A37A10" w:rsidRPr="00563564">
        <w:rPr>
          <w:rStyle w:val="Ukotvenpoznmkypodarou"/>
          <w:rFonts w:ascii="Arial" w:hAnsi="Arial" w:cs="Arial"/>
          <w:vertAlign w:val="baseline"/>
        </w:rPr>
        <w:t>,</w:t>
      </w:r>
    </w:p>
    <w:p w14:paraId="6514F236" w14:textId="20E1240D" w:rsidR="00D048DC" w:rsidRDefault="00176558" w:rsidP="00563564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těžit nerosty, horniny a provádět geologické práce spojené se zásahem do území</w:t>
      </w:r>
      <w:r w:rsidR="00A37A10">
        <w:rPr>
          <w:rFonts w:ascii="Arial" w:hAnsi="Arial" w:cs="Arial"/>
        </w:rPr>
        <w:t>,</w:t>
      </w:r>
    </w:p>
    <w:p w14:paraId="6F9CE1D3" w14:textId="77777777" w:rsidR="00D048DC" w:rsidRDefault="00176558" w:rsidP="00563564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sbírat či odchytávat rostliny a živočichy, kromě výkonu práva myslivosti či sběru lesních plodů,</w:t>
      </w:r>
    </w:p>
    <w:p w14:paraId="68AE6584" w14:textId="22922A68" w:rsidR="00D048DC" w:rsidRDefault="00176558" w:rsidP="00563564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umisťovat myslivecká zařízení sloužící k přikrmování </w:t>
      </w:r>
      <w:r w:rsidR="000542B0">
        <w:rPr>
          <w:rFonts w:ascii="Arial" w:hAnsi="Arial" w:cs="Arial"/>
        </w:rPr>
        <w:t xml:space="preserve">a vnazení </w:t>
      </w:r>
      <w:r>
        <w:rPr>
          <w:rFonts w:ascii="Arial" w:hAnsi="Arial" w:cs="Arial"/>
        </w:rPr>
        <w:t>zvěře, deponovat krmení pro zvěř a provádět její přikrmování</w:t>
      </w:r>
      <w:r w:rsidR="000542B0">
        <w:rPr>
          <w:rFonts w:ascii="Arial" w:hAnsi="Arial" w:cs="Arial"/>
        </w:rPr>
        <w:t xml:space="preserve"> a vnazení</w:t>
      </w:r>
      <w:r>
        <w:rPr>
          <w:rFonts w:ascii="Arial" w:hAnsi="Arial" w:cs="Arial"/>
        </w:rPr>
        <w:t>,</w:t>
      </w:r>
    </w:p>
    <w:p w14:paraId="05796E12" w14:textId="410BCFA5" w:rsidR="00D048DC" w:rsidRDefault="00176558" w:rsidP="00563564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používat </w:t>
      </w:r>
      <w:r w:rsidR="000542B0">
        <w:rPr>
          <w:rFonts w:ascii="Arial" w:hAnsi="Arial" w:cs="Arial"/>
        </w:rPr>
        <w:t xml:space="preserve">biocidy, jiné </w:t>
      </w:r>
      <w:r>
        <w:rPr>
          <w:rFonts w:ascii="Arial" w:hAnsi="Arial" w:cs="Arial"/>
        </w:rPr>
        <w:t>chemické prostředky a hnojiva.</w:t>
      </w:r>
    </w:p>
    <w:p w14:paraId="3CC9FD76" w14:textId="77777777" w:rsidR="00E83D19" w:rsidRDefault="00E83D19">
      <w:pPr>
        <w:spacing w:before="120" w:after="120" w:line="240" w:lineRule="auto"/>
        <w:rPr>
          <w:rFonts w:ascii="Arial" w:hAnsi="Arial" w:cs="Arial"/>
        </w:rPr>
      </w:pPr>
    </w:p>
    <w:p w14:paraId="2C0D7B60" w14:textId="77777777" w:rsidR="00D048DC" w:rsidRDefault="0017655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1C42CDBF" w14:textId="77777777" w:rsidR="00D048DC" w:rsidRDefault="0017655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9DBD0E2" w14:textId="0C20141E" w:rsidR="00D048DC" w:rsidRDefault="00176558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vyhláška Správy chráněné krajinné oblasti Kokořínsko </w:t>
      </w:r>
      <w:r>
        <w:rPr>
          <w:rFonts w:ascii="Arial" w:eastAsia="Times New Roman" w:hAnsi="Arial" w:cs="Arial"/>
          <w:color w:val="000000" w:themeColor="text1"/>
          <w:lang w:eastAsia="cs-CZ"/>
        </w:rPr>
        <w:t>č.</w:t>
      </w:r>
      <w:r>
        <w:rPr>
          <w:rFonts w:ascii="Arial" w:hAnsi="Arial" w:cs="Arial"/>
          <w:color w:val="000000" w:themeColor="text1"/>
        </w:rPr>
        <w:t xml:space="preserve"> </w:t>
      </w:r>
      <w:r w:rsidR="007C2C6C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/200</w:t>
      </w:r>
      <w:r w:rsidR="007C2C6C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</w:rPr>
        <w:t xml:space="preserve"> ze dne</w:t>
      </w:r>
      <w:r w:rsidR="00CD52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1. </w:t>
      </w:r>
      <w:r w:rsidR="007C2C6C">
        <w:rPr>
          <w:rFonts w:ascii="Arial" w:hAnsi="Arial" w:cs="Arial"/>
        </w:rPr>
        <w:t>4</w:t>
      </w:r>
      <w:r>
        <w:rPr>
          <w:rFonts w:ascii="Arial" w:hAnsi="Arial" w:cs="Arial"/>
        </w:rPr>
        <w:t>. 200</w:t>
      </w:r>
      <w:r w:rsidR="007C2C6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 zřízení přírodní památky </w:t>
      </w:r>
      <w:r w:rsidR="007C2C6C">
        <w:rPr>
          <w:rFonts w:ascii="Arial" w:hAnsi="Arial" w:cs="Arial"/>
        </w:rPr>
        <w:t>Deštenské pastviny</w:t>
      </w:r>
      <w:r>
        <w:rPr>
          <w:rFonts w:ascii="Arial" w:hAnsi="Arial" w:cs="Arial"/>
        </w:rPr>
        <w:t xml:space="preserve">. </w:t>
      </w:r>
    </w:p>
    <w:p w14:paraId="10E9464C" w14:textId="77777777" w:rsidR="00D048DC" w:rsidRDefault="00D048DC">
      <w:pPr>
        <w:spacing w:before="120" w:after="120" w:line="240" w:lineRule="auto"/>
        <w:jc w:val="center"/>
        <w:rPr>
          <w:rFonts w:ascii="Arial" w:hAnsi="Arial" w:cs="Arial"/>
        </w:rPr>
      </w:pPr>
    </w:p>
    <w:p w14:paraId="603A7D11" w14:textId="77777777" w:rsidR="00D048DC" w:rsidRDefault="0017655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14:paraId="3EDCDC81" w14:textId="77777777" w:rsidR="00D048DC" w:rsidRDefault="00176558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A0406D9" w14:textId="50A71670" w:rsidR="00D048DC" w:rsidRDefault="00176558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Toto nařízení Agentury nabývá účinnosti </w:t>
      </w:r>
      <w:r w:rsidR="009A3361">
        <w:rPr>
          <w:rFonts w:ascii="Arial" w:hAnsi="Arial" w:cs="Arial"/>
        </w:rPr>
        <w:t>patnáctým dnem po jeho vyhlášení.</w:t>
      </w:r>
    </w:p>
    <w:p w14:paraId="47877F55" w14:textId="77777777" w:rsidR="00D048DC" w:rsidRDefault="00D048DC">
      <w:pPr>
        <w:spacing w:before="120" w:after="120" w:line="240" w:lineRule="auto"/>
        <w:rPr>
          <w:rFonts w:ascii="Arial" w:hAnsi="Arial" w:cs="Arial"/>
        </w:rPr>
      </w:pPr>
    </w:p>
    <w:p w14:paraId="342CCB2D" w14:textId="77777777" w:rsidR="00D048DC" w:rsidRDefault="00D048DC">
      <w:pPr>
        <w:spacing w:before="120" w:after="120" w:line="240" w:lineRule="auto"/>
        <w:rPr>
          <w:rFonts w:ascii="Arial" w:hAnsi="Arial" w:cs="Arial"/>
        </w:rPr>
      </w:pPr>
    </w:p>
    <w:p w14:paraId="357B5B62" w14:textId="77777777" w:rsidR="00D048DC" w:rsidRDefault="00D048DC">
      <w:pPr>
        <w:spacing w:before="120" w:after="120" w:line="240" w:lineRule="auto"/>
        <w:jc w:val="right"/>
        <w:rPr>
          <w:rFonts w:ascii="Arial" w:hAnsi="Arial" w:cs="Arial"/>
        </w:rPr>
      </w:pPr>
    </w:p>
    <w:p w14:paraId="586D96DE" w14:textId="77777777" w:rsidR="00D048DC" w:rsidRDefault="00D048DC">
      <w:pPr>
        <w:spacing w:before="120" w:after="120" w:line="240" w:lineRule="auto"/>
        <w:jc w:val="right"/>
        <w:rPr>
          <w:rFonts w:ascii="Arial" w:hAnsi="Arial" w:cs="Arial"/>
        </w:rPr>
      </w:pPr>
    </w:p>
    <w:p w14:paraId="7F419B6F" w14:textId="77777777" w:rsidR="00D048DC" w:rsidRDefault="00D048DC">
      <w:pPr>
        <w:spacing w:before="120" w:after="120" w:line="240" w:lineRule="auto"/>
        <w:jc w:val="right"/>
        <w:rPr>
          <w:rFonts w:ascii="Arial" w:hAnsi="Arial" w:cs="Arial"/>
        </w:rPr>
      </w:pPr>
    </w:p>
    <w:p w14:paraId="12F4FAE5" w14:textId="77777777" w:rsidR="00D048DC" w:rsidRDefault="00D048DC">
      <w:pPr>
        <w:spacing w:before="120" w:after="120" w:line="240" w:lineRule="auto"/>
        <w:rPr>
          <w:rFonts w:ascii="Arial" w:hAnsi="Arial" w:cs="Arial"/>
        </w:rPr>
      </w:pPr>
    </w:p>
    <w:p w14:paraId="5B49E98C" w14:textId="71F929C1" w:rsidR="00D048DC" w:rsidRDefault="00176558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7F0D7B">
        <w:rPr>
          <w:rFonts w:ascii="Arial" w:hAnsi="Arial" w:cs="Arial"/>
        </w:rPr>
        <w:t xml:space="preserve"> v. r.</w:t>
      </w:r>
    </w:p>
    <w:p w14:paraId="3D918F34" w14:textId="77777777" w:rsidR="00D048DC" w:rsidRPr="00375772" w:rsidRDefault="00176558">
      <w:pPr>
        <w:spacing w:before="120" w:after="120" w:line="240" w:lineRule="auto"/>
        <w:jc w:val="center"/>
        <w:rPr>
          <w:rFonts w:ascii="Arial" w:hAnsi="Arial" w:cs="Arial"/>
        </w:rPr>
      </w:pPr>
      <w:r w:rsidRPr="00375772">
        <w:rPr>
          <w:rFonts w:ascii="Arial" w:hAnsi="Arial" w:cs="Arial"/>
        </w:rPr>
        <w:t>ředitel Agentury ochrany přírody a krajiny České republiky</w:t>
      </w:r>
    </w:p>
    <w:p w14:paraId="142F9496" w14:textId="77777777" w:rsidR="00D048DC" w:rsidRDefault="00176558">
      <w:pPr>
        <w:rPr>
          <w:rFonts w:ascii="Arial" w:hAnsi="Arial" w:cs="Arial"/>
          <w:sz w:val="24"/>
          <w:szCs w:val="24"/>
        </w:rPr>
      </w:pPr>
      <w:r>
        <w:br w:type="page"/>
      </w:r>
    </w:p>
    <w:p w14:paraId="0063F80B" w14:textId="5507D98E" w:rsidR="00D048DC" w:rsidRDefault="00176558" w:rsidP="00375772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="009A3361">
        <w:rPr>
          <w:rFonts w:ascii="Arial" w:hAnsi="Arial" w:cs="Arial"/>
          <w:sz w:val="24"/>
          <w:szCs w:val="24"/>
        </w:rPr>
        <w:t>o vyhlášení přírodní památky Deštenské pastviny</w:t>
      </w:r>
    </w:p>
    <w:p w14:paraId="162F5E4B" w14:textId="77777777" w:rsidR="00D048DC" w:rsidRDefault="00D048DC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324121BD" w14:textId="331EB011" w:rsidR="00D048DC" w:rsidRDefault="0017655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Seznam souřadnic jednotné trigonometrické sítě katastrální (S-JTSK) jednotlivých vrcholů geometrick</w:t>
      </w:r>
      <w:r w:rsidR="004332DA">
        <w:rPr>
          <w:rFonts w:ascii="Arial" w:hAnsi="Arial" w:cs="Arial"/>
          <w:sz w:val="20"/>
          <w:szCs w:val="20"/>
          <w:u w:val="single"/>
        </w:rPr>
        <w:t>ého</w:t>
      </w:r>
      <w:r>
        <w:rPr>
          <w:rFonts w:ascii="Arial" w:hAnsi="Arial" w:cs="Arial"/>
          <w:sz w:val="20"/>
          <w:szCs w:val="20"/>
          <w:u w:val="single"/>
        </w:rPr>
        <w:t xml:space="preserve"> obrazc</w:t>
      </w:r>
      <w:r w:rsidR="004332DA">
        <w:rPr>
          <w:rFonts w:ascii="Arial" w:hAnsi="Arial" w:cs="Arial"/>
          <w:sz w:val="20"/>
          <w:szCs w:val="20"/>
          <w:u w:val="single"/>
        </w:rPr>
        <w:t>e</w:t>
      </w:r>
      <w:r>
        <w:rPr>
          <w:rFonts w:ascii="Arial" w:hAnsi="Arial" w:cs="Arial"/>
          <w:sz w:val="20"/>
          <w:szCs w:val="20"/>
          <w:u w:val="single"/>
        </w:rPr>
        <w:t>, kterým jsou stanoveny hranice přírodní památky</w:t>
      </w:r>
      <w:r w:rsidR="00905B56">
        <w:rPr>
          <w:rFonts w:ascii="Arial" w:hAnsi="Arial" w:cs="Arial"/>
          <w:sz w:val="20"/>
          <w:szCs w:val="20"/>
          <w:u w:val="single"/>
        </w:rPr>
        <w:t xml:space="preserve"> </w:t>
      </w:r>
      <w:r w:rsidR="004332DA">
        <w:rPr>
          <w:rFonts w:ascii="Arial" w:hAnsi="Arial" w:cs="Arial"/>
          <w:sz w:val="20"/>
          <w:szCs w:val="20"/>
          <w:u w:val="single"/>
        </w:rPr>
        <w:t>Deštenské pastviny</w:t>
      </w:r>
      <w:r>
        <w:rPr>
          <w:rFonts w:ascii="Arial" w:hAnsi="Arial" w:cs="Arial"/>
          <w:sz w:val="20"/>
          <w:szCs w:val="20"/>
          <w:u w:val="single"/>
        </w:rPr>
        <w:t>.</w:t>
      </w:r>
    </w:p>
    <w:p w14:paraId="07B8243D" w14:textId="3B555172" w:rsidR="00D048DC" w:rsidRDefault="00D048DC">
      <w:pPr>
        <w:pStyle w:val="Zkladntext"/>
        <w:rPr>
          <w:sz w:val="20"/>
        </w:rPr>
      </w:pPr>
    </w:p>
    <w:p w14:paraId="3E52F647" w14:textId="4EBB37FD" w:rsidR="00FA47F9" w:rsidRDefault="00A306D5" w:rsidP="00FA47F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Geometrický obrazec – hranice přírodní památky Deštenské pastviny </w:t>
      </w:r>
    </w:p>
    <w:tbl>
      <w:tblPr>
        <w:tblStyle w:val="Mkatabulky"/>
        <w:tblW w:w="9211" w:type="dxa"/>
        <w:tblInd w:w="-108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2"/>
      </w:tblGrid>
      <w:tr w:rsidR="00DC00FF" w14:paraId="7CDCCF84" w14:textId="77777777" w:rsidTr="00AA61F5">
        <w:tc>
          <w:tcPr>
            <w:tcW w:w="2303" w:type="dxa"/>
            <w:shd w:val="pct25" w:color="auto" w:fill="auto"/>
          </w:tcPr>
          <w:p w14:paraId="1BBA58A5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56E76BA3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071920D0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2" w:type="dxa"/>
            <w:shd w:val="pct25" w:color="auto" w:fill="auto"/>
          </w:tcPr>
          <w:p w14:paraId="6A0C81CF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DC00FF" w14:paraId="770DF657" w14:textId="77777777" w:rsidTr="00AA61F5">
        <w:tc>
          <w:tcPr>
            <w:tcW w:w="2303" w:type="dxa"/>
          </w:tcPr>
          <w:p w14:paraId="3E11FBAE" w14:textId="77777777" w:rsidR="00DC00FF" w:rsidRPr="00AE0CFE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790508002690001</w:t>
            </w:r>
          </w:p>
        </w:tc>
        <w:tc>
          <w:tcPr>
            <w:tcW w:w="2303" w:type="dxa"/>
            <w:vAlign w:val="center"/>
          </w:tcPr>
          <w:p w14:paraId="52F11E72" w14:textId="77777777" w:rsidR="00DC00FF" w:rsidRPr="00AE0CFE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729537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2303" w:type="dxa"/>
            <w:vAlign w:val="center"/>
          </w:tcPr>
          <w:p w14:paraId="0729EC43" w14:textId="77777777" w:rsidR="00DC00FF" w:rsidRPr="00AE0CFE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995291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2302" w:type="dxa"/>
          </w:tcPr>
          <w:p w14:paraId="6E596894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DC00FF" w14:paraId="580CD45F" w14:textId="77777777" w:rsidTr="00AA61F5">
        <w:tc>
          <w:tcPr>
            <w:tcW w:w="2303" w:type="dxa"/>
          </w:tcPr>
          <w:p w14:paraId="6DB05C1E" w14:textId="77777777" w:rsidR="00DC00FF" w:rsidRPr="00AE0CFE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790508002690002</w:t>
            </w:r>
          </w:p>
        </w:tc>
        <w:tc>
          <w:tcPr>
            <w:tcW w:w="2303" w:type="dxa"/>
            <w:vAlign w:val="center"/>
          </w:tcPr>
          <w:p w14:paraId="21CAD61F" w14:textId="77777777" w:rsidR="00DC00FF" w:rsidRPr="00AE0CFE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729470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2303" w:type="dxa"/>
            <w:vAlign w:val="center"/>
          </w:tcPr>
          <w:p w14:paraId="7D853A66" w14:textId="77777777" w:rsidR="00DC00FF" w:rsidRPr="00AE0CFE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995257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2302" w:type="dxa"/>
          </w:tcPr>
          <w:p w14:paraId="7B1E64C5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DC00FF" w14:paraId="607F1645" w14:textId="77777777" w:rsidTr="00AA61F5">
        <w:trPr>
          <w:trHeight w:val="55"/>
        </w:trPr>
        <w:tc>
          <w:tcPr>
            <w:tcW w:w="2303" w:type="dxa"/>
          </w:tcPr>
          <w:p w14:paraId="7F3C359F" w14:textId="77777777" w:rsidR="00DC00FF" w:rsidRPr="00AE0CFE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790508000960006</w:t>
            </w:r>
          </w:p>
        </w:tc>
        <w:tc>
          <w:tcPr>
            <w:tcW w:w="2303" w:type="dxa"/>
            <w:vAlign w:val="center"/>
          </w:tcPr>
          <w:p w14:paraId="43E2114B" w14:textId="77777777" w:rsidR="00DC00FF" w:rsidRPr="00AE0CFE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729451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2303" w:type="dxa"/>
            <w:vAlign w:val="center"/>
          </w:tcPr>
          <w:p w14:paraId="52BE3FE3" w14:textId="77777777" w:rsidR="00DC00FF" w:rsidRPr="00AE0CFE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995295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302" w:type="dxa"/>
          </w:tcPr>
          <w:p w14:paraId="67A5D8E7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  <w:tr w:rsidR="00DC00FF" w14:paraId="0020B985" w14:textId="77777777" w:rsidTr="00AA61F5">
        <w:tc>
          <w:tcPr>
            <w:tcW w:w="2303" w:type="dxa"/>
          </w:tcPr>
          <w:p w14:paraId="068634AE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790508001341954</w:t>
            </w:r>
          </w:p>
        </w:tc>
        <w:tc>
          <w:tcPr>
            <w:tcW w:w="2303" w:type="dxa"/>
          </w:tcPr>
          <w:p w14:paraId="659FA1FE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729390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2303" w:type="dxa"/>
            <w:vAlign w:val="center"/>
          </w:tcPr>
          <w:p w14:paraId="3816829D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995354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2302" w:type="dxa"/>
          </w:tcPr>
          <w:p w14:paraId="529D85BE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DC00FF" w14:paraId="5025FE0F" w14:textId="77777777" w:rsidTr="00AA61F5">
        <w:tc>
          <w:tcPr>
            <w:tcW w:w="2303" w:type="dxa"/>
          </w:tcPr>
          <w:p w14:paraId="0279E196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790508001341955</w:t>
            </w:r>
          </w:p>
        </w:tc>
        <w:tc>
          <w:tcPr>
            <w:tcW w:w="2303" w:type="dxa"/>
          </w:tcPr>
          <w:p w14:paraId="18CFE8CD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729380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81</w:t>
            </w:r>
          </w:p>
        </w:tc>
        <w:tc>
          <w:tcPr>
            <w:tcW w:w="2303" w:type="dxa"/>
          </w:tcPr>
          <w:p w14:paraId="7B22AFE3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995354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302" w:type="dxa"/>
          </w:tcPr>
          <w:p w14:paraId="7CC296F4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DC00FF" w14:paraId="1F749F4D" w14:textId="77777777" w:rsidTr="00AA61F5">
        <w:tc>
          <w:tcPr>
            <w:tcW w:w="2303" w:type="dxa"/>
            <w:vAlign w:val="bottom"/>
          </w:tcPr>
          <w:p w14:paraId="5C90632F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790508001341956</w:t>
            </w:r>
          </w:p>
        </w:tc>
        <w:tc>
          <w:tcPr>
            <w:tcW w:w="2303" w:type="dxa"/>
            <w:vAlign w:val="center"/>
          </w:tcPr>
          <w:p w14:paraId="2A39E4D5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729364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97</w:t>
            </w:r>
          </w:p>
        </w:tc>
        <w:tc>
          <w:tcPr>
            <w:tcW w:w="2303" w:type="dxa"/>
            <w:vAlign w:val="center"/>
          </w:tcPr>
          <w:p w14:paraId="0A0C824B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995350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2302" w:type="dxa"/>
          </w:tcPr>
          <w:p w14:paraId="1CEF3297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DC00FF" w14:paraId="6B845487" w14:textId="77777777" w:rsidTr="00AA61F5">
        <w:tc>
          <w:tcPr>
            <w:tcW w:w="2303" w:type="dxa"/>
            <w:vAlign w:val="bottom"/>
          </w:tcPr>
          <w:p w14:paraId="58101BA5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790508001342502</w:t>
            </w:r>
          </w:p>
        </w:tc>
        <w:tc>
          <w:tcPr>
            <w:tcW w:w="2303" w:type="dxa"/>
            <w:vAlign w:val="center"/>
          </w:tcPr>
          <w:p w14:paraId="7D017E80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729360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79</w:t>
            </w:r>
          </w:p>
        </w:tc>
        <w:tc>
          <w:tcPr>
            <w:tcW w:w="2303" w:type="dxa"/>
            <w:vAlign w:val="center"/>
          </w:tcPr>
          <w:p w14:paraId="3D5EF47A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995405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85</w:t>
            </w:r>
          </w:p>
        </w:tc>
        <w:tc>
          <w:tcPr>
            <w:tcW w:w="2302" w:type="dxa"/>
          </w:tcPr>
          <w:p w14:paraId="7ED5CF72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DC00FF" w14:paraId="0D9CC46C" w14:textId="77777777" w:rsidTr="00AA61F5">
        <w:tc>
          <w:tcPr>
            <w:tcW w:w="2303" w:type="dxa"/>
            <w:vAlign w:val="bottom"/>
          </w:tcPr>
          <w:p w14:paraId="4EABB2A8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790508001342510</w:t>
            </w:r>
          </w:p>
        </w:tc>
        <w:tc>
          <w:tcPr>
            <w:tcW w:w="2303" w:type="dxa"/>
            <w:vAlign w:val="center"/>
          </w:tcPr>
          <w:p w14:paraId="2BF1BB5D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729356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2303" w:type="dxa"/>
            <w:vAlign w:val="center"/>
          </w:tcPr>
          <w:p w14:paraId="73AD9A93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995416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2302" w:type="dxa"/>
          </w:tcPr>
          <w:p w14:paraId="660FF7A8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  <w:tr w:rsidR="00DC00FF" w14:paraId="18021747" w14:textId="77777777" w:rsidTr="00AA61F5">
        <w:tc>
          <w:tcPr>
            <w:tcW w:w="2303" w:type="dxa"/>
            <w:vAlign w:val="bottom"/>
          </w:tcPr>
          <w:p w14:paraId="52281549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790508001342525</w:t>
            </w:r>
          </w:p>
        </w:tc>
        <w:tc>
          <w:tcPr>
            <w:tcW w:w="2303" w:type="dxa"/>
            <w:vAlign w:val="center"/>
          </w:tcPr>
          <w:p w14:paraId="66C5783F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729360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2303" w:type="dxa"/>
            <w:vAlign w:val="center"/>
          </w:tcPr>
          <w:p w14:paraId="40A2E3DA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995435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77</w:t>
            </w:r>
          </w:p>
        </w:tc>
        <w:tc>
          <w:tcPr>
            <w:tcW w:w="2302" w:type="dxa"/>
          </w:tcPr>
          <w:p w14:paraId="440BE94D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  <w:tr w:rsidR="00DC00FF" w14:paraId="78322E61" w14:textId="77777777" w:rsidTr="00AA61F5">
        <w:tc>
          <w:tcPr>
            <w:tcW w:w="2303" w:type="dxa"/>
            <w:vAlign w:val="bottom"/>
          </w:tcPr>
          <w:p w14:paraId="2343AC47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790508001342533</w:t>
            </w:r>
          </w:p>
        </w:tc>
        <w:tc>
          <w:tcPr>
            <w:tcW w:w="2303" w:type="dxa"/>
            <w:vAlign w:val="center"/>
          </w:tcPr>
          <w:p w14:paraId="7634DD15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729366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2303" w:type="dxa"/>
            <w:vAlign w:val="center"/>
          </w:tcPr>
          <w:p w14:paraId="65125ECB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995445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73</w:t>
            </w:r>
          </w:p>
        </w:tc>
        <w:tc>
          <w:tcPr>
            <w:tcW w:w="2302" w:type="dxa"/>
          </w:tcPr>
          <w:p w14:paraId="0CCB8ECE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DC00FF" w14:paraId="1B6D82B2" w14:textId="77777777" w:rsidTr="00AA61F5">
        <w:tc>
          <w:tcPr>
            <w:tcW w:w="2303" w:type="dxa"/>
            <w:vAlign w:val="bottom"/>
          </w:tcPr>
          <w:p w14:paraId="382A2C42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790508001342544</w:t>
            </w:r>
          </w:p>
        </w:tc>
        <w:tc>
          <w:tcPr>
            <w:tcW w:w="2303" w:type="dxa"/>
            <w:vAlign w:val="center"/>
          </w:tcPr>
          <w:p w14:paraId="44F0C4E8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729372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2303" w:type="dxa"/>
            <w:vAlign w:val="center"/>
          </w:tcPr>
          <w:p w14:paraId="63BEC575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995449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44</w:t>
            </w:r>
          </w:p>
        </w:tc>
        <w:tc>
          <w:tcPr>
            <w:tcW w:w="2302" w:type="dxa"/>
          </w:tcPr>
          <w:p w14:paraId="28A9F6CB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</w:tr>
      <w:tr w:rsidR="00DC00FF" w14:paraId="6495D2F1" w14:textId="77777777" w:rsidTr="00AA61F5">
        <w:tc>
          <w:tcPr>
            <w:tcW w:w="2303" w:type="dxa"/>
            <w:vAlign w:val="bottom"/>
          </w:tcPr>
          <w:p w14:paraId="533B9BF0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790508001342545</w:t>
            </w:r>
          </w:p>
        </w:tc>
        <w:tc>
          <w:tcPr>
            <w:tcW w:w="2303" w:type="dxa"/>
            <w:vAlign w:val="center"/>
          </w:tcPr>
          <w:p w14:paraId="30DA25A6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729375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2303" w:type="dxa"/>
            <w:vAlign w:val="center"/>
          </w:tcPr>
          <w:p w14:paraId="3BE31484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995449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2302" w:type="dxa"/>
          </w:tcPr>
          <w:p w14:paraId="1196E32C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</w:tr>
      <w:tr w:rsidR="00DC00FF" w14:paraId="50E523BD" w14:textId="77777777" w:rsidTr="00AA61F5">
        <w:tc>
          <w:tcPr>
            <w:tcW w:w="2303" w:type="dxa"/>
            <w:vAlign w:val="bottom"/>
          </w:tcPr>
          <w:p w14:paraId="62CA5E16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790508001342543</w:t>
            </w:r>
          </w:p>
        </w:tc>
        <w:tc>
          <w:tcPr>
            <w:tcW w:w="2303" w:type="dxa"/>
            <w:vAlign w:val="center"/>
          </w:tcPr>
          <w:p w14:paraId="08885979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729379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2303" w:type="dxa"/>
            <w:vAlign w:val="center"/>
          </w:tcPr>
          <w:p w14:paraId="71DD2483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995449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43</w:t>
            </w:r>
          </w:p>
        </w:tc>
        <w:tc>
          <w:tcPr>
            <w:tcW w:w="2302" w:type="dxa"/>
          </w:tcPr>
          <w:p w14:paraId="4BCEA036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  <w:tr w:rsidR="00DC00FF" w14:paraId="0FF49BB5" w14:textId="77777777" w:rsidTr="00AA61F5">
        <w:tc>
          <w:tcPr>
            <w:tcW w:w="2303" w:type="dxa"/>
            <w:vAlign w:val="bottom"/>
          </w:tcPr>
          <w:p w14:paraId="0198E7A0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790508001342542</w:t>
            </w:r>
          </w:p>
        </w:tc>
        <w:tc>
          <w:tcPr>
            <w:tcW w:w="2303" w:type="dxa"/>
            <w:vAlign w:val="center"/>
          </w:tcPr>
          <w:p w14:paraId="61FA900F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729382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64756C5C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995448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98</w:t>
            </w:r>
          </w:p>
        </w:tc>
        <w:tc>
          <w:tcPr>
            <w:tcW w:w="2302" w:type="dxa"/>
          </w:tcPr>
          <w:p w14:paraId="07CAF3B8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</w:tr>
      <w:tr w:rsidR="00DC00FF" w14:paraId="66F92FF4" w14:textId="77777777" w:rsidTr="00AA61F5">
        <w:tc>
          <w:tcPr>
            <w:tcW w:w="2303" w:type="dxa"/>
            <w:vAlign w:val="bottom"/>
          </w:tcPr>
          <w:p w14:paraId="36063BA2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790508001342539</w:t>
            </w:r>
          </w:p>
        </w:tc>
        <w:tc>
          <w:tcPr>
            <w:tcW w:w="2303" w:type="dxa"/>
            <w:vAlign w:val="center"/>
          </w:tcPr>
          <w:p w14:paraId="282A7744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729385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88</w:t>
            </w:r>
          </w:p>
        </w:tc>
        <w:tc>
          <w:tcPr>
            <w:tcW w:w="2303" w:type="dxa"/>
            <w:vAlign w:val="center"/>
          </w:tcPr>
          <w:p w14:paraId="002E3523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995448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302" w:type="dxa"/>
          </w:tcPr>
          <w:p w14:paraId="07B9337E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</w:tr>
      <w:tr w:rsidR="00DC00FF" w14:paraId="1F9172B7" w14:textId="77777777" w:rsidTr="00AA61F5">
        <w:tc>
          <w:tcPr>
            <w:tcW w:w="2303" w:type="dxa"/>
            <w:vAlign w:val="bottom"/>
          </w:tcPr>
          <w:p w14:paraId="00B1A14A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790508001342536</w:t>
            </w:r>
          </w:p>
        </w:tc>
        <w:tc>
          <w:tcPr>
            <w:tcW w:w="2303" w:type="dxa"/>
            <w:vAlign w:val="center"/>
          </w:tcPr>
          <w:p w14:paraId="39854F87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729389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2303" w:type="dxa"/>
            <w:vAlign w:val="center"/>
          </w:tcPr>
          <w:p w14:paraId="4A48B800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995447</w:t>
            </w:r>
            <w:r>
              <w:rPr>
                <w:rFonts w:ascii="Arial" w:hAnsi="Arial" w:cs="Arial"/>
                <w:sz w:val="20"/>
              </w:rPr>
              <w:t>.00</w:t>
            </w:r>
          </w:p>
        </w:tc>
        <w:tc>
          <w:tcPr>
            <w:tcW w:w="2302" w:type="dxa"/>
          </w:tcPr>
          <w:p w14:paraId="62C7A1A7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</w:tr>
      <w:tr w:rsidR="00DC00FF" w14:paraId="7102F4E0" w14:textId="77777777" w:rsidTr="00AA61F5">
        <w:tc>
          <w:tcPr>
            <w:tcW w:w="2303" w:type="dxa"/>
            <w:vAlign w:val="bottom"/>
          </w:tcPr>
          <w:p w14:paraId="29EA914D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790508001342532</w:t>
            </w:r>
          </w:p>
        </w:tc>
        <w:tc>
          <w:tcPr>
            <w:tcW w:w="2303" w:type="dxa"/>
            <w:vAlign w:val="center"/>
          </w:tcPr>
          <w:p w14:paraId="26D50101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729392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2303" w:type="dxa"/>
            <w:vAlign w:val="center"/>
          </w:tcPr>
          <w:p w14:paraId="54944885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995445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302" w:type="dxa"/>
          </w:tcPr>
          <w:p w14:paraId="57AF0941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</w:tr>
      <w:tr w:rsidR="00DC00FF" w14:paraId="13F86FE6" w14:textId="77777777" w:rsidTr="00AA61F5">
        <w:tc>
          <w:tcPr>
            <w:tcW w:w="2303" w:type="dxa"/>
            <w:vAlign w:val="bottom"/>
          </w:tcPr>
          <w:p w14:paraId="197935A8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790508001342530</w:t>
            </w:r>
          </w:p>
        </w:tc>
        <w:tc>
          <w:tcPr>
            <w:tcW w:w="2303" w:type="dxa"/>
            <w:vAlign w:val="center"/>
          </w:tcPr>
          <w:p w14:paraId="5A0C204F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729395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2303" w:type="dxa"/>
            <w:vAlign w:val="center"/>
          </w:tcPr>
          <w:p w14:paraId="1E404BF8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995443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84</w:t>
            </w:r>
          </w:p>
        </w:tc>
        <w:tc>
          <w:tcPr>
            <w:tcW w:w="2302" w:type="dxa"/>
          </w:tcPr>
          <w:p w14:paraId="23AF37B2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  <w:tr w:rsidR="00DC00FF" w14:paraId="2A552A6B" w14:textId="77777777" w:rsidTr="00AA61F5">
        <w:tc>
          <w:tcPr>
            <w:tcW w:w="2303" w:type="dxa"/>
            <w:vAlign w:val="bottom"/>
          </w:tcPr>
          <w:p w14:paraId="3CE981ED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790508001342528</w:t>
            </w:r>
          </w:p>
        </w:tc>
        <w:tc>
          <w:tcPr>
            <w:tcW w:w="2303" w:type="dxa"/>
            <w:vAlign w:val="center"/>
          </w:tcPr>
          <w:p w14:paraId="652A43DA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729398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2303" w:type="dxa"/>
            <w:vAlign w:val="center"/>
          </w:tcPr>
          <w:p w14:paraId="2179EB79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995442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2302" w:type="dxa"/>
          </w:tcPr>
          <w:p w14:paraId="5D4B3C4C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</w:tr>
      <w:tr w:rsidR="00DC00FF" w14:paraId="0FF32762" w14:textId="77777777" w:rsidTr="00AA61F5">
        <w:tc>
          <w:tcPr>
            <w:tcW w:w="2303" w:type="dxa"/>
            <w:vAlign w:val="bottom"/>
          </w:tcPr>
          <w:p w14:paraId="2049198C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790508001342513</w:t>
            </w:r>
          </w:p>
        </w:tc>
        <w:tc>
          <w:tcPr>
            <w:tcW w:w="2303" w:type="dxa"/>
            <w:vAlign w:val="center"/>
          </w:tcPr>
          <w:p w14:paraId="2F65DF0F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729446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93</w:t>
            </w:r>
          </w:p>
        </w:tc>
        <w:tc>
          <w:tcPr>
            <w:tcW w:w="2303" w:type="dxa"/>
            <w:vAlign w:val="center"/>
          </w:tcPr>
          <w:p w14:paraId="722B1C10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995421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2302" w:type="dxa"/>
          </w:tcPr>
          <w:p w14:paraId="7AE074F0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  <w:tr w:rsidR="00DC00FF" w14:paraId="4E993CC3" w14:textId="77777777" w:rsidTr="00AA61F5">
        <w:tc>
          <w:tcPr>
            <w:tcW w:w="2303" w:type="dxa"/>
            <w:vAlign w:val="bottom"/>
          </w:tcPr>
          <w:p w14:paraId="7E3A8861" w14:textId="77777777" w:rsidR="00DC00FF" w:rsidRPr="00CF52C4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790508001342507</w:t>
            </w:r>
          </w:p>
        </w:tc>
        <w:tc>
          <w:tcPr>
            <w:tcW w:w="2303" w:type="dxa"/>
            <w:vAlign w:val="center"/>
          </w:tcPr>
          <w:p w14:paraId="268EF0C5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729455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9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54B76F09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995413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2302" w:type="dxa"/>
          </w:tcPr>
          <w:p w14:paraId="1C2B9253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</w:p>
        </w:tc>
      </w:tr>
      <w:tr w:rsidR="00DC00FF" w14:paraId="23CC3A29" w14:textId="77777777" w:rsidTr="00AA61F5">
        <w:tc>
          <w:tcPr>
            <w:tcW w:w="2303" w:type="dxa"/>
            <w:vAlign w:val="bottom"/>
          </w:tcPr>
          <w:p w14:paraId="67BCF109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790508001342494</w:t>
            </w:r>
          </w:p>
        </w:tc>
        <w:tc>
          <w:tcPr>
            <w:tcW w:w="2303" w:type="dxa"/>
            <w:vAlign w:val="center"/>
          </w:tcPr>
          <w:p w14:paraId="5677CB32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729475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57</w:t>
            </w:r>
          </w:p>
        </w:tc>
        <w:tc>
          <w:tcPr>
            <w:tcW w:w="2303" w:type="dxa"/>
            <w:vAlign w:val="center"/>
          </w:tcPr>
          <w:p w14:paraId="4CBB30B4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995395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2302" w:type="dxa"/>
          </w:tcPr>
          <w:p w14:paraId="444846AD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</w:tr>
      <w:tr w:rsidR="00DC00FF" w14:paraId="796FE3E4" w14:textId="77777777" w:rsidTr="00AA61F5">
        <w:tc>
          <w:tcPr>
            <w:tcW w:w="2303" w:type="dxa"/>
            <w:vAlign w:val="bottom"/>
          </w:tcPr>
          <w:p w14:paraId="6CDFEC2B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790508001342492</w:t>
            </w:r>
          </w:p>
        </w:tc>
        <w:tc>
          <w:tcPr>
            <w:tcW w:w="2303" w:type="dxa"/>
            <w:vAlign w:val="center"/>
          </w:tcPr>
          <w:p w14:paraId="65740D14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729477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81</w:t>
            </w:r>
          </w:p>
        </w:tc>
        <w:tc>
          <w:tcPr>
            <w:tcW w:w="2303" w:type="dxa"/>
            <w:vAlign w:val="center"/>
          </w:tcPr>
          <w:p w14:paraId="3026A1FE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995391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87</w:t>
            </w:r>
          </w:p>
        </w:tc>
        <w:tc>
          <w:tcPr>
            <w:tcW w:w="2302" w:type="dxa"/>
          </w:tcPr>
          <w:p w14:paraId="55214C10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</w:p>
        </w:tc>
      </w:tr>
      <w:tr w:rsidR="00DC00FF" w14:paraId="3DABB252" w14:textId="77777777" w:rsidTr="00AA61F5">
        <w:tc>
          <w:tcPr>
            <w:tcW w:w="2303" w:type="dxa"/>
            <w:vAlign w:val="bottom"/>
          </w:tcPr>
          <w:p w14:paraId="5486991D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790508001342485</w:t>
            </w:r>
          </w:p>
        </w:tc>
        <w:tc>
          <w:tcPr>
            <w:tcW w:w="2303" w:type="dxa"/>
            <w:vAlign w:val="center"/>
          </w:tcPr>
          <w:p w14:paraId="4AACCDF8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729490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6266742A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995370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94</w:t>
            </w:r>
          </w:p>
        </w:tc>
        <w:tc>
          <w:tcPr>
            <w:tcW w:w="2302" w:type="dxa"/>
          </w:tcPr>
          <w:p w14:paraId="0F835DA1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</w:tr>
      <w:tr w:rsidR="00DC00FF" w14:paraId="59C8F9CA" w14:textId="77777777" w:rsidTr="00AA61F5">
        <w:tc>
          <w:tcPr>
            <w:tcW w:w="2303" w:type="dxa"/>
            <w:vAlign w:val="bottom"/>
          </w:tcPr>
          <w:p w14:paraId="7EE4BC8A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790508000960009</w:t>
            </w:r>
          </w:p>
        </w:tc>
        <w:tc>
          <w:tcPr>
            <w:tcW w:w="2303" w:type="dxa"/>
            <w:vAlign w:val="center"/>
          </w:tcPr>
          <w:p w14:paraId="282208A6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729497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44</w:t>
            </w:r>
          </w:p>
        </w:tc>
        <w:tc>
          <w:tcPr>
            <w:tcW w:w="2303" w:type="dxa"/>
            <w:vAlign w:val="center"/>
          </w:tcPr>
          <w:p w14:paraId="3CB28E5D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995383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302" w:type="dxa"/>
          </w:tcPr>
          <w:p w14:paraId="290C5942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  <w:tr w:rsidR="00DC00FF" w14:paraId="0BF691BF" w14:textId="77777777" w:rsidTr="00AA61F5">
        <w:tc>
          <w:tcPr>
            <w:tcW w:w="2303" w:type="dxa"/>
            <w:vAlign w:val="bottom"/>
          </w:tcPr>
          <w:p w14:paraId="0E2398CC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790508000960024</w:t>
            </w:r>
          </w:p>
        </w:tc>
        <w:tc>
          <w:tcPr>
            <w:tcW w:w="2303" w:type="dxa"/>
            <w:vAlign w:val="center"/>
          </w:tcPr>
          <w:p w14:paraId="06A9787E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729499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61</w:t>
            </w:r>
          </w:p>
        </w:tc>
        <w:tc>
          <w:tcPr>
            <w:tcW w:w="2303" w:type="dxa"/>
            <w:vAlign w:val="center"/>
          </w:tcPr>
          <w:p w14:paraId="2E803DF6" w14:textId="77777777" w:rsidR="00DC00FF" w:rsidRPr="004D3876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995390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49</w:t>
            </w:r>
          </w:p>
        </w:tc>
        <w:tc>
          <w:tcPr>
            <w:tcW w:w="2302" w:type="dxa"/>
          </w:tcPr>
          <w:p w14:paraId="08D5C516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</w:tr>
      <w:tr w:rsidR="00DC00FF" w14:paraId="7B124581" w14:textId="77777777" w:rsidTr="00AA61F5">
        <w:tc>
          <w:tcPr>
            <w:tcW w:w="2303" w:type="dxa"/>
            <w:vAlign w:val="bottom"/>
          </w:tcPr>
          <w:p w14:paraId="0D41FB12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790508000960023</w:t>
            </w:r>
          </w:p>
        </w:tc>
        <w:tc>
          <w:tcPr>
            <w:tcW w:w="2303" w:type="dxa"/>
            <w:vAlign w:val="center"/>
          </w:tcPr>
          <w:p w14:paraId="37499B3C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729502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76</w:t>
            </w:r>
          </w:p>
        </w:tc>
        <w:tc>
          <w:tcPr>
            <w:tcW w:w="2303" w:type="dxa"/>
            <w:vAlign w:val="center"/>
          </w:tcPr>
          <w:p w14:paraId="1DD52165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995392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2302" w:type="dxa"/>
          </w:tcPr>
          <w:p w14:paraId="146ED5F1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</w:tr>
      <w:tr w:rsidR="00DC00FF" w14:paraId="0027FD92" w14:textId="77777777" w:rsidTr="00AA61F5">
        <w:tc>
          <w:tcPr>
            <w:tcW w:w="2303" w:type="dxa"/>
            <w:vAlign w:val="bottom"/>
          </w:tcPr>
          <w:p w14:paraId="07016698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790508000960022</w:t>
            </w:r>
          </w:p>
        </w:tc>
        <w:tc>
          <w:tcPr>
            <w:tcW w:w="2303" w:type="dxa"/>
            <w:vAlign w:val="center"/>
          </w:tcPr>
          <w:p w14:paraId="5BC98B17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729508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2303" w:type="dxa"/>
            <w:vAlign w:val="center"/>
          </w:tcPr>
          <w:p w14:paraId="5DE9E232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995395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2302" w:type="dxa"/>
          </w:tcPr>
          <w:p w14:paraId="70978721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</w:tr>
      <w:tr w:rsidR="00DC00FF" w14:paraId="6BDD2E66" w14:textId="77777777" w:rsidTr="00AA61F5">
        <w:tc>
          <w:tcPr>
            <w:tcW w:w="2303" w:type="dxa"/>
            <w:vAlign w:val="bottom"/>
          </w:tcPr>
          <w:p w14:paraId="193771D4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790508000960021</w:t>
            </w:r>
          </w:p>
        </w:tc>
        <w:tc>
          <w:tcPr>
            <w:tcW w:w="2303" w:type="dxa"/>
            <w:vAlign w:val="center"/>
          </w:tcPr>
          <w:p w14:paraId="7F1696CC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729520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20A414F1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995382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2302" w:type="dxa"/>
          </w:tcPr>
          <w:p w14:paraId="51C41EC4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</w:tr>
      <w:tr w:rsidR="00DC00FF" w14:paraId="7D8D6A06" w14:textId="77777777" w:rsidTr="00AA61F5">
        <w:tc>
          <w:tcPr>
            <w:tcW w:w="2303" w:type="dxa"/>
            <w:vAlign w:val="bottom"/>
          </w:tcPr>
          <w:p w14:paraId="1F4A0029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790508000960020</w:t>
            </w:r>
          </w:p>
        </w:tc>
        <w:tc>
          <w:tcPr>
            <w:tcW w:w="2303" w:type="dxa"/>
            <w:vAlign w:val="center"/>
          </w:tcPr>
          <w:p w14:paraId="74F4D72B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729527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2303" w:type="dxa"/>
            <w:vAlign w:val="center"/>
          </w:tcPr>
          <w:p w14:paraId="6FEF8840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995366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97</w:t>
            </w:r>
          </w:p>
        </w:tc>
        <w:tc>
          <w:tcPr>
            <w:tcW w:w="2302" w:type="dxa"/>
          </w:tcPr>
          <w:p w14:paraId="534AF45D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</w:tr>
      <w:tr w:rsidR="00DC00FF" w14:paraId="0BF80708" w14:textId="77777777" w:rsidTr="00AA61F5">
        <w:tc>
          <w:tcPr>
            <w:tcW w:w="2303" w:type="dxa"/>
            <w:vAlign w:val="bottom"/>
          </w:tcPr>
          <w:p w14:paraId="35296B01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790508000960019</w:t>
            </w:r>
          </w:p>
        </w:tc>
        <w:tc>
          <w:tcPr>
            <w:tcW w:w="2303" w:type="dxa"/>
            <w:vAlign w:val="center"/>
          </w:tcPr>
          <w:p w14:paraId="10FAE4E6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729530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92</w:t>
            </w:r>
          </w:p>
        </w:tc>
        <w:tc>
          <w:tcPr>
            <w:tcW w:w="2303" w:type="dxa"/>
            <w:vAlign w:val="center"/>
          </w:tcPr>
          <w:p w14:paraId="042C15BD" w14:textId="77777777" w:rsidR="00DC00FF" w:rsidRPr="009569CA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E0CFE">
              <w:rPr>
                <w:rFonts w:ascii="Arial" w:hAnsi="Arial" w:cs="Arial"/>
                <w:sz w:val="20"/>
              </w:rPr>
              <w:t>995335</w:t>
            </w:r>
            <w:r>
              <w:rPr>
                <w:rFonts w:ascii="Arial" w:hAnsi="Arial" w:cs="Arial"/>
                <w:sz w:val="20"/>
              </w:rPr>
              <w:t>.</w:t>
            </w:r>
            <w:r w:rsidRPr="00AE0CFE">
              <w:rPr>
                <w:rFonts w:ascii="Arial" w:hAnsi="Arial" w:cs="Arial"/>
                <w:sz w:val="20"/>
              </w:rPr>
              <w:t>98</w:t>
            </w:r>
          </w:p>
        </w:tc>
        <w:tc>
          <w:tcPr>
            <w:tcW w:w="2302" w:type="dxa"/>
          </w:tcPr>
          <w:p w14:paraId="2A4AA065" w14:textId="77777777" w:rsidR="00DC00FF" w:rsidRDefault="00DC00FF" w:rsidP="00AA61F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</w:tr>
    </w:tbl>
    <w:p w14:paraId="79E2B166" w14:textId="11A25F4C" w:rsidR="00700F99" w:rsidRDefault="00700F99">
      <w:pPr>
        <w:rPr>
          <w:rFonts w:ascii="Arial" w:hAnsi="Arial" w:cs="Arial"/>
          <w:sz w:val="20"/>
        </w:rPr>
      </w:pPr>
    </w:p>
    <w:p w14:paraId="0CD39145" w14:textId="0F716A2C" w:rsidR="00270FEB" w:rsidRDefault="00270FEB">
      <w:pPr>
        <w:rPr>
          <w:rFonts w:ascii="Arial" w:hAnsi="Arial" w:cs="Arial"/>
          <w:sz w:val="20"/>
        </w:rPr>
      </w:pPr>
    </w:p>
    <w:p w14:paraId="0D02C7EB" w14:textId="77777777" w:rsidR="003D7906" w:rsidRDefault="003D7906">
      <w:pPr>
        <w:rPr>
          <w:rFonts w:ascii="Arial" w:hAnsi="Arial" w:cs="Arial"/>
          <w:sz w:val="20"/>
        </w:rPr>
      </w:pPr>
    </w:p>
    <w:p w14:paraId="53006BD4" w14:textId="523587F8" w:rsidR="00270FEB" w:rsidRDefault="00270FEB">
      <w:pPr>
        <w:rPr>
          <w:rFonts w:ascii="Arial" w:hAnsi="Arial" w:cs="Arial"/>
          <w:sz w:val="20"/>
        </w:rPr>
      </w:pPr>
    </w:p>
    <w:p w14:paraId="6AAE1AC5" w14:textId="3445E410" w:rsidR="00270FEB" w:rsidRDefault="00270FEB">
      <w:pPr>
        <w:rPr>
          <w:rFonts w:ascii="Arial" w:hAnsi="Arial" w:cs="Arial"/>
          <w:sz w:val="20"/>
        </w:rPr>
      </w:pPr>
    </w:p>
    <w:p w14:paraId="784B143F" w14:textId="7354BE4D" w:rsidR="00270FEB" w:rsidRDefault="00270FEB">
      <w:pPr>
        <w:rPr>
          <w:rFonts w:ascii="Arial" w:hAnsi="Arial" w:cs="Arial"/>
          <w:sz w:val="20"/>
        </w:rPr>
      </w:pPr>
    </w:p>
    <w:p w14:paraId="15159546" w14:textId="7C13C83F" w:rsidR="00270FEB" w:rsidRDefault="00270FEB">
      <w:pPr>
        <w:rPr>
          <w:rFonts w:ascii="Arial" w:hAnsi="Arial" w:cs="Arial"/>
          <w:sz w:val="20"/>
        </w:rPr>
      </w:pPr>
    </w:p>
    <w:p w14:paraId="1DF60490" w14:textId="77777777" w:rsidR="00AC34AB" w:rsidRDefault="00AC34AB">
      <w:pPr>
        <w:rPr>
          <w:rFonts w:ascii="Arial" w:hAnsi="Arial" w:cs="Arial"/>
          <w:sz w:val="20"/>
        </w:rPr>
      </w:pPr>
    </w:p>
    <w:p w14:paraId="08BC95E3" w14:textId="77777777" w:rsidR="00700F99" w:rsidRDefault="00700F99">
      <w:pPr>
        <w:rPr>
          <w:rFonts w:ascii="Arial" w:hAnsi="Arial" w:cs="Arial"/>
          <w:sz w:val="20"/>
        </w:rPr>
      </w:pPr>
    </w:p>
    <w:p w14:paraId="2AB8EEFC" w14:textId="2C46A7C5" w:rsidR="00B00574" w:rsidRPr="00044A10" w:rsidRDefault="00176558" w:rsidP="00044A1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2 k nařízení Agentury </w:t>
      </w:r>
      <w:r w:rsidR="009A3361">
        <w:rPr>
          <w:rFonts w:ascii="Arial" w:hAnsi="Arial" w:cs="Arial"/>
          <w:sz w:val="24"/>
          <w:szCs w:val="24"/>
        </w:rPr>
        <w:t>o vyhlášení přírodní památky Deštenské pastviny</w:t>
      </w:r>
    </w:p>
    <w:p w14:paraId="13B4FDA9" w14:textId="57E81BA0" w:rsidR="00D048DC" w:rsidRDefault="0017655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Orientační grafické znázornění území přírodní památky </w:t>
      </w:r>
      <w:r w:rsidR="004332DA">
        <w:rPr>
          <w:rFonts w:ascii="Arial" w:hAnsi="Arial" w:cs="Arial"/>
          <w:sz w:val="20"/>
          <w:szCs w:val="20"/>
          <w:u w:val="single"/>
        </w:rPr>
        <w:t>Deštenské pastviny</w:t>
      </w:r>
      <w:r>
        <w:rPr>
          <w:rFonts w:ascii="Arial" w:hAnsi="Arial" w:cs="Arial"/>
          <w:sz w:val="20"/>
          <w:szCs w:val="20"/>
          <w:u w:val="single"/>
        </w:rPr>
        <w:t>.</w:t>
      </w:r>
    </w:p>
    <w:tbl>
      <w:tblPr>
        <w:tblW w:w="9360" w:type="dxa"/>
        <w:tblInd w:w="-7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D048DC" w14:paraId="7869E84F" w14:textId="77777777" w:rsidTr="00AC34AB">
        <w:trPr>
          <w:trHeight w:val="12108"/>
        </w:trPr>
        <w:tc>
          <w:tcPr>
            <w:tcW w:w="93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173F425" w14:textId="02B12EAD" w:rsidR="00D048DC" w:rsidRDefault="00C03CE3">
            <w:pPr>
              <w:jc w:val="center"/>
            </w:pPr>
            <w:r>
              <w:pict w14:anchorId="2C4E17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7.75pt;height:633.75pt">
                  <v:imagedata r:id="rId8" o:title="M1_Destenske_pastviny_narizeni"/>
                </v:shape>
              </w:pict>
            </w:r>
          </w:p>
        </w:tc>
      </w:tr>
    </w:tbl>
    <w:p w14:paraId="120219BC" w14:textId="77777777" w:rsidR="00D048DC" w:rsidRDefault="00D048DC" w:rsidP="00AC34A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sectPr w:rsidR="00D048DC" w:rsidSect="00AC34AB">
      <w:pgSz w:w="11906" w:h="16838"/>
      <w:pgMar w:top="1417" w:right="1417" w:bottom="1276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3E4B9" w14:textId="77777777" w:rsidR="00816F08" w:rsidRDefault="00816F08">
      <w:pPr>
        <w:spacing w:after="0" w:line="240" w:lineRule="auto"/>
      </w:pPr>
      <w:r>
        <w:separator/>
      </w:r>
    </w:p>
  </w:endnote>
  <w:endnote w:type="continuationSeparator" w:id="0">
    <w:p w14:paraId="14D0FBA4" w14:textId="77777777" w:rsidR="00816F08" w:rsidRDefault="0081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FDA56" w14:textId="77777777" w:rsidR="00816F08" w:rsidRDefault="00816F08"/>
  </w:footnote>
  <w:footnote w:type="continuationSeparator" w:id="0">
    <w:p w14:paraId="6FE23C55" w14:textId="77777777" w:rsidR="00816F08" w:rsidRDefault="00816F08">
      <w:r>
        <w:continuationSeparator/>
      </w:r>
    </w:p>
  </w:footnote>
  <w:footnote w:id="1">
    <w:p w14:paraId="0A4BD417" w14:textId="0D3486B6" w:rsidR="00D048DC" w:rsidRDefault="00176558">
      <w:pPr>
        <w:pStyle w:val="Textpoznpodarou"/>
      </w:pPr>
      <w:r>
        <w:rPr>
          <w:rStyle w:val="FootnoteCharacters"/>
        </w:rPr>
        <w:t>1)</w:t>
      </w:r>
      <w:r>
        <w:t xml:space="preserve"> Nařízení vlády</w:t>
      </w:r>
      <w:r w:rsidR="003758DD" w:rsidRPr="003758DD">
        <w:t xml:space="preserve">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  <w:r>
        <w:t>.</w:t>
      </w:r>
    </w:p>
  </w:footnote>
  <w:footnote w:id="2">
    <w:p w14:paraId="1A143200" w14:textId="77777777" w:rsidR="00D048DC" w:rsidRDefault="00176558">
      <w:pPr>
        <w:pStyle w:val="Textpoznpodarou"/>
      </w:pPr>
      <w:r>
        <w:rPr>
          <w:rStyle w:val="FootnoteCharacters"/>
        </w:rPr>
        <w:t>2)</w:t>
      </w:r>
      <w:r>
        <w:t xml:space="preserve"> </w:t>
      </w:r>
      <w:r w:rsidR="00776752">
        <w:t xml:space="preserve"> </w:t>
      </w:r>
      <w:r>
        <w:t>Například § 80 odst. 1 zákona č. 183/2006 Sb., o územním plánování a stavebním řádu (stavební zákon) a § 3 odst. 2 zákona č. 256/2013 Sb., o katastru nemovitostí (katastrální zákon), v platném znění.</w:t>
      </w:r>
    </w:p>
  </w:footnote>
  <w:footnote w:id="3">
    <w:p w14:paraId="13CEF3F5" w14:textId="77777777" w:rsidR="00D048DC" w:rsidRDefault="00176558">
      <w:pPr>
        <w:pStyle w:val="Textpoznpodarou"/>
        <w:ind w:left="0" w:firstLine="0"/>
      </w:pPr>
      <w:r>
        <w:rPr>
          <w:rStyle w:val="FootnoteCharacters"/>
        </w:rPr>
        <w:t>3)</w:t>
      </w:r>
      <w:r w:rsidR="00776752">
        <w:rPr>
          <w:rStyle w:val="FootnoteCharacters"/>
        </w:rPr>
        <w:t xml:space="preserve"> </w:t>
      </w:r>
      <w:r w:rsidR="00776752">
        <w:t xml:space="preserve"> </w:t>
      </w:r>
      <w:r>
        <w:t xml:space="preserve">§ 2 odst. </w:t>
      </w:r>
      <w:r w:rsidR="00B540B0">
        <w:t>3</w:t>
      </w:r>
      <w:r>
        <w:t xml:space="preserve"> </w:t>
      </w:r>
      <w:r w:rsidR="00B540B0">
        <w:t>a §</w:t>
      </w:r>
      <w:r w:rsidR="00251352">
        <w:t xml:space="preserve"> </w:t>
      </w:r>
      <w:r w:rsidR="00B540B0">
        <w:t>3 odst</w:t>
      </w:r>
      <w:r w:rsidR="00251352">
        <w:t>.</w:t>
      </w:r>
      <w:r w:rsidR="00B540B0">
        <w:t xml:space="preserve"> 1 zákona </w:t>
      </w:r>
      <w:r>
        <w:t>č. 183/2006 Sb., o územním plánování a stavebním řádu (stavební zákon).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839"/>
    <w:multiLevelType w:val="multilevel"/>
    <w:tmpl w:val="E3B653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31C0"/>
    <w:multiLevelType w:val="multilevel"/>
    <w:tmpl w:val="82B4CD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32DB"/>
    <w:multiLevelType w:val="hybridMultilevel"/>
    <w:tmpl w:val="B8A2B4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E317540"/>
    <w:multiLevelType w:val="multilevel"/>
    <w:tmpl w:val="CC0ECE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48DC"/>
    <w:rsid w:val="00044A10"/>
    <w:rsid w:val="00045C6B"/>
    <w:rsid w:val="0005003F"/>
    <w:rsid w:val="000542B0"/>
    <w:rsid w:val="00067B26"/>
    <w:rsid w:val="00073A92"/>
    <w:rsid w:val="00076400"/>
    <w:rsid w:val="00082E4A"/>
    <w:rsid w:val="000849D7"/>
    <w:rsid w:val="000B1E33"/>
    <w:rsid w:val="000C30E6"/>
    <w:rsid w:val="000D67B4"/>
    <w:rsid w:val="00103A9B"/>
    <w:rsid w:val="001146E3"/>
    <w:rsid w:val="0016441F"/>
    <w:rsid w:val="00176459"/>
    <w:rsid w:val="00176558"/>
    <w:rsid w:val="0017774F"/>
    <w:rsid w:val="001A494D"/>
    <w:rsid w:val="001B7545"/>
    <w:rsid w:val="001E5560"/>
    <w:rsid w:val="001F5448"/>
    <w:rsid w:val="00236EF2"/>
    <w:rsid w:val="00251352"/>
    <w:rsid w:val="002550D3"/>
    <w:rsid w:val="00270FEB"/>
    <w:rsid w:val="002710AC"/>
    <w:rsid w:val="00285CB8"/>
    <w:rsid w:val="002860E0"/>
    <w:rsid w:val="002B1490"/>
    <w:rsid w:val="002C26CF"/>
    <w:rsid w:val="003155A5"/>
    <w:rsid w:val="003577BF"/>
    <w:rsid w:val="00365B2A"/>
    <w:rsid w:val="00375772"/>
    <w:rsid w:val="003758DD"/>
    <w:rsid w:val="003A5056"/>
    <w:rsid w:val="003A5C36"/>
    <w:rsid w:val="003B5340"/>
    <w:rsid w:val="003C1349"/>
    <w:rsid w:val="003D7906"/>
    <w:rsid w:val="003E223A"/>
    <w:rsid w:val="003E43B2"/>
    <w:rsid w:val="004260FC"/>
    <w:rsid w:val="004332DA"/>
    <w:rsid w:val="00456DED"/>
    <w:rsid w:val="004712E8"/>
    <w:rsid w:val="00492CB7"/>
    <w:rsid w:val="004B79D9"/>
    <w:rsid w:val="004C269B"/>
    <w:rsid w:val="004D4F5E"/>
    <w:rsid w:val="004D7EF0"/>
    <w:rsid w:val="004F2D8E"/>
    <w:rsid w:val="00500778"/>
    <w:rsid w:val="0054312D"/>
    <w:rsid w:val="00563564"/>
    <w:rsid w:val="00572110"/>
    <w:rsid w:val="0057428B"/>
    <w:rsid w:val="00581433"/>
    <w:rsid w:val="005C568B"/>
    <w:rsid w:val="005D4D0D"/>
    <w:rsid w:val="00606708"/>
    <w:rsid w:val="006937B0"/>
    <w:rsid w:val="006A5D11"/>
    <w:rsid w:val="006D6545"/>
    <w:rsid w:val="006E1DAB"/>
    <w:rsid w:val="00700F99"/>
    <w:rsid w:val="00703395"/>
    <w:rsid w:val="00713B77"/>
    <w:rsid w:val="007239E7"/>
    <w:rsid w:val="00744D45"/>
    <w:rsid w:val="00745864"/>
    <w:rsid w:val="00757B06"/>
    <w:rsid w:val="00763685"/>
    <w:rsid w:val="0077469D"/>
    <w:rsid w:val="00776752"/>
    <w:rsid w:val="00784862"/>
    <w:rsid w:val="007B6A56"/>
    <w:rsid w:val="007B7D08"/>
    <w:rsid w:val="007C2C6C"/>
    <w:rsid w:val="007F0D7B"/>
    <w:rsid w:val="00816F08"/>
    <w:rsid w:val="00832599"/>
    <w:rsid w:val="0084454E"/>
    <w:rsid w:val="00851907"/>
    <w:rsid w:val="00853BFB"/>
    <w:rsid w:val="00854F0B"/>
    <w:rsid w:val="008703BA"/>
    <w:rsid w:val="00884D33"/>
    <w:rsid w:val="008C42CA"/>
    <w:rsid w:val="008E3535"/>
    <w:rsid w:val="00900AB8"/>
    <w:rsid w:val="00905B56"/>
    <w:rsid w:val="00925478"/>
    <w:rsid w:val="0094376E"/>
    <w:rsid w:val="00952669"/>
    <w:rsid w:val="00964594"/>
    <w:rsid w:val="0099160A"/>
    <w:rsid w:val="009A3361"/>
    <w:rsid w:val="00A11B9E"/>
    <w:rsid w:val="00A306D5"/>
    <w:rsid w:val="00A3442C"/>
    <w:rsid w:val="00A37A10"/>
    <w:rsid w:val="00AB5D02"/>
    <w:rsid w:val="00AC34AB"/>
    <w:rsid w:val="00AC734A"/>
    <w:rsid w:val="00AE0CFE"/>
    <w:rsid w:val="00AF3C48"/>
    <w:rsid w:val="00B00574"/>
    <w:rsid w:val="00B143DB"/>
    <w:rsid w:val="00B146D8"/>
    <w:rsid w:val="00B25407"/>
    <w:rsid w:val="00B51194"/>
    <w:rsid w:val="00B540B0"/>
    <w:rsid w:val="00BB776F"/>
    <w:rsid w:val="00BB7AF9"/>
    <w:rsid w:val="00C03CE3"/>
    <w:rsid w:val="00C06229"/>
    <w:rsid w:val="00C13028"/>
    <w:rsid w:val="00C20070"/>
    <w:rsid w:val="00CA6126"/>
    <w:rsid w:val="00CD52F1"/>
    <w:rsid w:val="00CF3C90"/>
    <w:rsid w:val="00D048DC"/>
    <w:rsid w:val="00D148BA"/>
    <w:rsid w:val="00D1638A"/>
    <w:rsid w:val="00D20CFD"/>
    <w:rsid w:val="00D37B45"/>
    <w:rsid w:val="00D96DB5"/>
    <w:rsid w:val="00DB6F9C"/>
    <w:rsid w:val="00DC00FF"/>
    <w:rsid w:val="00DD4CB4"/>
    <w:rsid w:val="00DF3624"/>
    <w:rsid w:val="00E3793B"/>
    <w:rsid w:val="00E60623"/>
    <w:rsid w:val="00E63301"/>
    <w:rsid w:val="00E83D19"/>
    <w:rsid w:val="00EA462E"/>
    <w:rsid w:val="00EB47FC"/>
    <w:rsid w:val="00EF3CA6"/>
    <w:rsid w:val="00F006A0"/>
    <w:rsid w:val="00F03A30"/>
    <w:rsid w:val="00F119A4"/>
    <w:rsid w:val="00F26615"/>
    <w:rsid w:val="00F32875"/>
    <w:rsid w:val="00F44CA8"/>
    <w:rsid w:val="00F83A47"/>
    <w:rsid w:val="00F90ADD"/>
    <w:rsid w:val="00FA47F9"/>
    <w:rsid w:val="00FA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3ADBCF"/>
  <w15:docId w15:val="{BE1791DB-DCD1-4ADF-B90D-EFA8511C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48B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poznmkypodarou">
    <w:name w:val="Ukotvení poznámky pod čarou"/>
    <w:rsid w:val="00D148BA"/>
    <w:rPr>
      <w:vertAlign w:val="superscript"/>
    </w:rPr>
  </w:style>
  <w:style w:type="character" w:customStyle="1" w:styleId="FootnoteCharacters">
    <w:name w:val="Footnote Characters"/>
    <w:basedOn w:val="Standardnpsmoodstavce"/>
    <w:semiHidden/>
    <w:qFormat/>
    <w:rsid w:val="00E161D7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qFormat/>
    <w:rsid w:val="00E92CFC"/>
    <w:rPr>
      <w:rFonts w:ascii="Arial" w:eastAsia="Times New Roman" w:hAnsi="Arial" w:cs="Times New Roman"/>
      <w:b/>
      <w:kern w:val="2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71646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716467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16467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16467"/>
    <w:rPr>
      <w:rFonts w:ascii="Tahoma" w:hAnsi="Tahoma" w:cs="Tahoma"/>
      <w:sz w:val="16"/>
      <w:szCs w:val="16"/>
    </w:rPr>
  </w:style>
  <w:style w:type="character" w:customStyle="1" w:styleId="Znakypropoznmkupodarou">
    <w:name w:val="Znaky pro poznámku pod čarou"/>
    <w:qFormat/>
    <w:rsid w:val="00D148BA"/>
  </w:style>
  <w:style w:type="character" w:customStyle="1" w:styleId="Ukotvenvysvtlivky">
    <w:name w:val="Ukotvení vysvětlivky"/>
    <w:rsid w:val="00D148BA"/>
    <w:rPr>
      <w:vertAlign w:val="superscript"/>
    </w:rPr>
  </w:style>
  <w:style w:type="character" w:customStyle="1" w:styleId="Znakyprovysvtlivky">
    <w:name w:val="Znaky pro vysvětlivky"/>
    <w:qFormat/>
    <w:rsid w:val="00D148BA"/>
  </w:style>
  <w:style w:type="paragraph" w:customStyle="1" w:styleId="Nadpis">
    <w:name w:val="Nadpis"/>
    <w:basedOn w:val="Normln"/>
    <w:next w:val="Zkladntext"/>
    <w:qFormat/>
    <w:rsid w:val="00D148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rsid w:val="00D148BA"/>
    <w:rPr>
      <w:rFonts w:cs="Arial"/>
    </w:rPr>
  </w:style>
  <w:style w:type="paragraph" w:styleId="Titulek">
    <w:name w:val="caption"/>
    <w:basedOn w:val="Normln"/>
    <w:qFormat/>
    <w:rsid w:val="00D148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D148BA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716467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1646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qFormat/>
    <w:rsid w:val="00D148BA"/>
    <w:pPr>
      <w:suppressLineNumbers/>
    </w:pPr>
  </w:style>
  <w:style w:type="paragraph" w:customStyle="1" w:styleId="Nadpistabulky">
    <w:name w:val="Nadpis tabulky"/>
    <w:basedOn w:val="Obsahtabulky"/>
    <w:qFormat/>
    <w:rsid w:val="00D148BA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C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58143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81433"/>
  </w:style>
  <w:style w:type="paragraph" w:styleId="Zhlav">
    <w:name w:val="header"/>
    <w:basedOn w:val="Normln"/>
    <w:link w:val="ZhlavChar"/>
    <w:uiPriority w:val="99"/>
    <w:semiHidden/>
    <w:unhideWhenUsed/>
    <w:rsid w:val="00251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51352"/>
  </w:style>
  <w:style w:type="paragraph" w:styleId="Zpat">
    <w:name w:val="footer"/>
    <w:basedOn w:val="Normln"/>
    <w:link w:val="ZpatChar"/>
    <w:uiPriority w:val="99"/>
    <w:semiHidden/>
    <w:unhideWhenUsed/>
    <w:rsid w:val="00251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51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7CC33-D492-49A4-B907-DAE9D2BA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555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Zuzana Hubená2</cp:lastModifiedBy>
  <cp:revision>8</cp:revision>
  <cp:lastPrinted>2015-08-18T08:43:00Z</cp:lastPrinted>
  <dcterms:created xsi:type="dcterms:W3CDTF">2023-06-30T07:31:00Z</dcterms:created>
  <dcterms:modified xsi:type="dcterms:W3CDTF">2023-07-31T05:52:00Z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AOPK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