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08" w:rsidRPr="003D2208" w:rsidRDefault="003D2208" w:rsidP="003D2208">
      <w:pPr>
        <w:suppressAutoHyphens w:val="0"/>
        <w:autoSpaceDN/>
        <w:textAlignment w:val="auto"/>
        <w:rPr>
          <w:rFonts w:ascii="Calibri" w:eastAsia="Times New Roman" w:hAnsi="Calibri" w:cs="Times New Roman"/>
          <w:b/>
          <w:kern w:val="0"/>
          <w:sz w:val="32"/>
          <w:szCs w:val="32"/>
          <w:lang w:eastAsia="cs-CZ" w:bidi="ar-SA"/>
        </w:rPr>
      </w:pPr>
      <w:r w:rsidRPr="003D2208">
        <w:rPr>
          <w:rFonts w:ascii="Times New Roman" w:eastAsia="Times New Roman" w:hAnsi="Times New Roman" w:cs="Times New Roman"/>
          <w:noProof/>
          <w:kern w:val="0"/>
          <w:lang w:eastAsia="cs-CZ" w:bidi="ar-SA"/>
        </w:rPr>
        <w:drawing>
          <wp:anchor distT="0" distB="0" distL="114300" distR="114300" simplePos="0" relativeHeight="251659264" behindDoc="1" locked="0" layoutInCell="1" allowOverlap="1">
            <wp:simplePos x="0" y="0"/>
            <wp:positionH relativeFrom="column">
              <wp:posOffset>-2540</wp:posOffset>
            </wp:positionH>
            <wp:positionV relativeFrom="paragraph">
              <wp:posOffset>28575</wp:posOffset>
            </wp:positionV>
            <wp:extent cx="629920" cy="656590"/>
            <wp:effectExtent l="0" t="0" r="0" b="0"/>
            <wp:wrapTight wrapText="bothSides">
              <wp:wrapPolygon edited="0">
                <wp:start x="0" y="0"/>
                <wp:lineTo x="0" y="20681"/>
                <wp:lineTo x="20903" y="20681"/>
                <wp:lineTo x="20903" y="0"/>
                <wp:lineTo x="0" y="0"/>
              </wp:wrapPolygon>
            </wp:wrapTight>
            <wp:docPr id="1" name="Obrázek 1" descr="znak_Vratimov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_Vratimov_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208" w:rsidRPr="003D2208" w:rsidRDefault="003D2208" w:rsidP="003D2208">
      <w:pPr>
        <w:suppressAutoHyphens w:val="0"/>
        <w:autoSpaceDN/>
        <w:textAlignment w:val="auto"/>
        <w:rPr>
          <w:rFonts w:ascii="Calibri" w:eastAsia="Times New Roman" w:hAnsi="Calibri" w:cs="Times New Roman"/>
          <w:b/>
          <w:kern w:val="0"/>
          <w:sz w:val="36"/>
          <w:szCs w:val="36"/>
          <w:lang w:eastAsia="cs-CZ" w:bidi="ar-SA"/>
        </w:rPr>
      </w:pPr>
      <w:r w:rsidRPr="003D2208">
        <w:rPr>
          <w:rFonts w:ascii="Calibri" w:eastAsia="Times New Roman" w:hAnsi="Calibri" w:cs="Times New Roman"/>
          <w:b/>
          <w:kern w:val="0"/>
          <w:sz w:val="36"/>
          <w:szCs w:val="36"/>
          <w:lang w:eastAsia="cs-CZ" w:bidi="ar-SA"/>
        </w:rPr>
        <w:t>Město Vratimov</w:t>
      </w:r>
    </w:p>
    <w:p w:rsidR="003D2208" w:rsidRPr="003D2208" w:rsidRDefault="003D2208" w:rsidP="003D2208">
      <w:pPr>
        <w:suppressAutoHyphens w:val="0"/>
        <w:autoSpaceDN/>
        <w:textAlignment w:val="auto"/>
        <w:rPr>
          <w:rFonts w:ascii="Calibri" w:eastAsia="Times New Roman" w:hAnsi="Calibri" w:cs="Times New Roman"/>
          <w:b/>
          <w:kern w:val="0"/>
          <w:lang w:eastAsia="cs-CZ" w:bidi="ar-SA"/>
        </w:rPr>
      </w:pPr>
      <w:r w:rsidRPr="003D2208">
        <w:rPr>
          <w:rFonts w:ascii="Calibri" w:eastAsia="Times New Roman" w:hAnsi="Calibri" w:cs="Times New Roman"/>
          <w:b/>
          <w:kern w:val="0"/>
          <w:lang w:eastAsia="cs-CZ" w:bidi="ar-SA"/>
        </w:rPr>
        <w:t>Zastupitelstvo města Vratimov</w:t>
      </w:r>
    </w:p>
    <w:p w:rsidR="003D2208" w:rsidRDefault="003D2208" w:rsidP="003D2208">
      <w:pPr>
        <w:pStyle w:val="Nzev"/>
        <w:spacing w:before="0" w:after="0"/>
        <w:rPr>
          <w:rFonts w:asciiTheme="minorHAnsi" w:hAnsiTheme="minorHAnsi" w:cstheme="minorHAnsi"/>
        </w:rPr>
      </w:pPr>
    </w:p>
    <w:p w:rsidR="003D2208" w:rsidRDefault="003D2208" w:rsidP="003D2208">
      <w:pPr>
        <w:pStyle w:val="Nzev"/>
        <w:spacing w:before="0" w:after="0"/>
        <w:rPr>
          <w:rFonts w:asciiTheme="minorHAnsi" w:hAnsiTheme="minorHAnsi" w:cstheme="minorHAnsi"/>
        </w:rPr>
      </w:pPr>
    </w:p>
    <w:p w:rsidR="003D2208" w:rsidRDefault="003D2208" w:rsidP="003D2208">
      <w:pPr>
        <w:pStyle w:val="Nzev"/>
        <w:spacing w:before="0" w:after="0"/>
        <w:rPr>
          <w:rFonts w:asciiTheme="minorHAnsi" w:hAnsiTheme="minorHAnsi" w:cstheme="minorHAnsi"/>
        </w:rPr>
      </w:pPr>
    </w:p>
    <w:p w:rsidR="003D2208" w:rsidRDefault="0002585E" w:rsidP="00EF6ABA">
      <w:pPr>
        <w:pStyle w:val="Nadpis1"/>
        <w:spacing w:before="0" w:after="0"/>
        <w:rPr>
          <w:rFonts w:asciiTheme="minorHAnsi" w:hAnsiTheme="minorHAnsi" w:cstheme="minorHAnsi"/>
        </w:rPr>
      </w:pPr>
      <w:r w:rsidRPr="003D2208">
        <w:rPr>
          <w:rFonts w:asciiTheme="minorHAnsi" w:hAnsiTheme="minorHAnsi" w:cstheme="minorHAnsi"/>
          <w:sz w:val="32"/>
          <w:szCs w:val="32"/>
        </w:rPr>
        <w:t>Obecně závazná vyhláška města Vratimov</w:t>
      </w:r>
    </w:p>
    <w:p w:rsidR="004218FA" w:rsidRPr="003D2208" w:rsidRDefault="0002585E" w:rsidP="00EF6ABA">
      <w:pPr>
        <w:pStyle w:val="Nadpis1"/>
        <w:spacing w:before="0" w:after="0"/>
        <w:rPr>
          <w:rFonts w:asciiTheme="minorHAnsi" w:hAnsiTheme="minorHAnsi" w:cstheme="minorHAnsi"/>
          <w:sz w:val="28"/>
          <w:szCs w:val="28"/>
        </w:rPr>
      </w:pPr>
      <w:r w:rsidRPr="003D2208">
        <w:rPr>
          <w:rFonts w:asciiTheme="minorHAnsi" w:hAnsiTheme="minorHAnsi" w:cstheme="minorHAnsi"/>
          <w:sz w:val="32"/>
          <w:szCs w:val="32"/>
        </w:rPr>
        <w:br/>
      </w:r>
      <w:r w:rsidRPr="003D2208">
        <w:rPr>
          <w:rFonts w:asciiTheme="minorHAnsi" w:hAnsiTheme="minorHAnsi" w:cstheme="minorHAnsi"/>
          <w:sz w:val="28"/>
          <w:szCs w:val="28"/>
        </w:rPr>
        <w:t>o místním poplatku ze psů</w:t>
      </w:r>
    </w:p>
    <w:p w:rsidR="003D2208" w:rsidRDefault="003D2208" w:rsidP="00EF6ABA">
      <w:pPr>
        <w:pStyle w:val="Textbody"/>
        <w:spacing w:after="0" w:line="240" w:lineRule="auto"/>
      </w:pPr>
    </w:p>
    <w:p w:rsidR="003D2208" w:rsidRPr="003D2208" w:rsidRDefault="003D2208" w:rsidP="00EF6ABA">
      <w:pPr>
        <w:pStyle w:val="Textbody"/>
        <w:spacing w:after="0" w:line="240" w:lineRule="auto"/>
      </w:pPr>
    </w:p>
    <w:p w:rsidR="004218FA" w:rsidRPr="003D2208" w:rsidRDefault="0002585E" w:rsidP="00EF6ABA">
      <w:pPr>
        <w:pStyle w:val="UvodniVeta"/>
        <w:spacing w:before="0" w:after="0" w:line="240" w:lineRule="auto"/>
        <w:rPr>
          <w:rFonts w:asciiTheme="minorHAnsi" w:hAnsiTheme="minorHAnsi" w:cstheme="minorHAnsi"/>
          <w:sz w:val="24"/>
          <w:szCs w:val="24"/>
        </w:rPr>
      </w:pPr>
      <w:r w:rsidRPr="003D2208">
        <w:rPr>
          <w:rFonts w:asciiTheme="minorHAnsi" w:hAnsiTheme="minorHAnsi" w:cstheme="minorHAnsi"/>
          <w:sz w:val="24"/>
          <w:szCs w:val="24"/>
        </w:rPr>
        <w:t>Zastupitelstvo města Vratimov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D2208" w:rsidRDefault="003D2208" w:rsidP="00EF6ABA">
      <w:pPr>
        <w:pStyle w:val="Nadpis2"/>
        <w:spacing w:before="0" w:after="0" w:line="240" w:lineRule="auto"/>
        <w:rPr>
          <w:rFonts w:asciiTheme="minorHAnsi" w:hAnsiTheme="minorHAnsi" w:cstheme="minorHAnsi"/>
        </w:rPr>
      </w:pPr>
    </w:p>
    <w:p w:rsidR="003D2208" w:rsidRDefault="003D2208" w:rsidP="00EF6ABA">
      <w:pPr>
        <w:pStyle w:val="Nadpis2"/>
        <w:spacing w:before="0" w:after="0" w:line="240" w:lineRule="auto"/>
        <w:rPr>
          <w:rFonts w:asciiTheme="minorHAnsi" w:hAnsiTheme="minorHAnsi" w:cstheme="minorHAnsi"/>
        </w:rPr>
      </w:pPr>
    </w:p>
    <w:p w:rsidR="004218FA" w:rsidRDefault="003D2208"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1</w:t>
      </w:r>
      <w:r w:rsidR="0002585E" w:rsidRPr="003D2208">
        <w:rPr>
          <w:rFonts w:asciiTheme="minorHAnsi" w:hAnsiTheme="minorHAnsi" w:cstheme="minorHAnsi"/>
        </w:rPr>
        <w:br/>
        <w:t>Úvodní ustanovení</w:t>
      </w:r>
    </w:p>
    <w:p w:rsidR="003D2208" w:rsidRPr="003D2208" w:rsidRDefault="003D2208" w:rsidP="00EF6ABA">
      <w:pPr>
        <w:pStyle w:val="Textbody"/>
        <w:spacing w:after="0" w:line="240" w:lineRule="auto"/>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Město Vratimov touto vyhláškou zavádí místní poplatek ze psů (dále jen „poplatek“).</w:t>
      </w:r>
    </w:p>
    <w:p w:rsidR="003D2208" w:rsidRPr="003D2208" w:rsidRDefault="003D2208" w:rsidP="00EF6ABA">
      <w:pPr>
        <w:pStyle w:val="Odstavec"/>
        <w:tabs>
          <w:tab w:val="clear" w:pos="567"/>
          <w:tab w:val="left" w:pos="426"/>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Poplatkovým obdobím poplatku je kalendářní rok</w:t>
      </w:r>
      <w:r w:rsidRPr="003D2208">
        <w:rPr>
          <w:rStyle w:val="Znakapoznpodarou"/>
          <w:rFonts w:asciiTheme="minorHAnsi" w:hAnsiTheme="minorHAnsi" w:cstheme="minorHAnsi"/>
          <w:sz w:val="24"/>
          <w:szCs w:val="24"/>
        </w:rPr>
        <w:footnoteReference w:id="1"/>
      </w:r>
      <w:r w:rsidRPr="003D2208">
        <w:rPr>
          <w:rFonts w:asciiTheme="minorHAnsi" w:hAnsiTheme="minorHAnsi" w:cstheme="minorHAnsi"/>
          <w:sz w:val="24"/>
          <w:szCs w:val="24"/>
        </w:rPr>
        <w:t>.</w:t>
      </w:r>
    </w:p>
    <w:p w:rsidR="003D2208" w:rsidRPr="003D2208" w:rsidRDefault="003D2208" w:rsidP="00EF6ABA">
      <w:pPr>
        <w:pStyle w:val="Odstavec"/>
        <w:tabs>
          <w:tab w:val="clear" w:pos="567"/>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Správcem poplatku je městský úřad</w:t>
      </w:r>
      <w:r w:rsidRPr="003D2208">
        <w:rPr>
          <w:rStyle w:val="Znakapoznpodarou"/>
          <w:rFonts w:asciiTheme="minorHAnsi" w:hAnsiTheme="minorHAnsi" w:cstheme="minorHAnsi"/>
          <w:sz w:val="24"/>
          <w:szCs w:val="24"/>
        </w:rPr>
        <w:footnoteReference w:id="2"/>
      </w:r>
      <w:r w:rsidRPr="003D2208">
        <w:rPr>
          <w:rFonts w:asciiTheme="minorHAnsi" w:hAnsiTheme="minorHAnsi" w:cstheme="minorHAnsi"/>
          <w:sz w:val="24"/>
          <w:szCs w:val="24"/>
        </w:rPr>
        <w:t>.</w:t>
      </w:r>
    </w:p>
    <w:p w:rsidR="003D2208" w:rsidRDefault="003D2208" w:rsidP="00EF6ABA">
      <w:pPr>
        <w:pStyle w:val="Odstavecseseznamem"/>
        <w:rPr>
          <w:rFonts w:asciiTheme="minorHAnsi" w:hAnsiTheme="minorHAnsi" w:cstheme="minorHAnsi"/>
          <w:szCs w:val="24"/>
        </w:rPr>
      </w:pPr>
    </w:p>
    <w:p w:rsidR="003D2208" w:rsidRDefault="003D2208" w:rsidP="00EF6ABA">
      <w:pPr>
        <w:pStyle w:val="Odstavec"/>
        <w:spacing w:after="0" w:line="240" w:lineRule="auto"/>
        <w:ind w:left="567"/>
        <w:rPr>
          <w:rFonts w:asciiTheme="minorHAnsi" w:hAnsiTheme="minorHAnsi" w:cstheme="minorHAnsi"/>
          <w:sz w:val="24"/>
          <w:szCs w:val="24"/>
        </w:rPr>
      </w:pPr>
    </w:p>
    <w:p w:rsidR="004218FA" w:rsidRDefault="003D2208"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2</w:t>
      </w:r>
      <w:r w:rsidR="0002585E" w:rsidRPr="003D2208">
        <w:rPr>
          <w:rFonts w:asciiTheme="minorHAnsi" w:hAnsiTheme="minorHAnsi" w:cstheme="minorHAnsi"/>
        </w:rPr>
        <w:br/>
        <w:t>Předmět poplatku a poplatník</w:t>
      </w:r>
    </w:p>
    <w:p w:rsidR="003D2208" w:rsidRPr="003D2208" w:rsidRDefault="003D2208" w:rsidP="00EF6ABA">
      <w:pPr>
        <w:pStyle w:val="Textbody"/>
        <w:spacing w:after="0" w:line="240" w:lineRule="auto"/>
      </w:pPr>
    </w:p>
    <w:p w:rsidR="004218FA" w:rsidRDefault="0002585E" w:rsidP="00EF6ABA">
      <w:pPr>
        <w:pStyle w:val="Odstavec"/>
        <w:numPr>
          <w:ilvl w:val="0"/>
          <w:numId w:val="2"/>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3D2208">
        <w:rPr>
          <w:rStyle w:val="Znakapoznpodarou"/>
          <w:rFonts w:asciiTheme="minorHAnsi" w:hAnsiTheme="minorHAnsi" w:cstheme="minorHAnsi"/>
          <w:sz w:val="24"/>
          <w:szCs w:val="24"/>
        </w:rPr>
        <w:footnoteReference w:id="3"/>
      </w:r>
      <w:r w:rsidRPr="003D2208">
        <w:rPr>
          <w:rFonts w:asciiTheme="minorHAnsi" w:hAnsiTheme="minorHAnsi" w:cstheme="minorHAnsi"/>
          <w:sz w:val="24"/>
          <w:szCs w:val="24"/>
        </w:rPr>
        <w:t>.</w:t>
      </w:r>
    </w:p>
    <w:p w:rsidR="003D2208" w:rsidRPr="003D2208" w:rsidRDefault="003D2208" w:rsidP="00EF6ABA">
      <w:pPr>
        <w:pStyle w:val="Odstavec"/>
        <w:tabs>
          <w:tab w:val="clear" w:pos="567"/>
        </w:tabs>
        <w:spacing w:after="0" w:line="240" w:lineRule="auto"/>
        <w:rPr>
          <w:rFonts w:asciiTheme="minorHAnsi" w:hAnsiTheme="minorHAnsi" w:cstheme="minorHAnsi"/>
          <w:sz w:val="24"/>
          <w:szCs w:val="24"/>
        </w:rPr>
      </w:pPr>
    </w:p>
    <w:p w:rsidR="00EF6AB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Poplatek ze psů se platí ze psů starších 3 měsíců</w:t>
      </w:r>
      <w:r w:rsidRPr="003D2208">
        <w:rPr>
          <w:rStyle w:val="Znakapoznpodarou"/>
          <w:rFonts w:asciiTheme="minorHAnsi" w:hAnsiTheme="minorHAnsi" w:cstheme="minorHAnsi"/>
          <w:sz w:val="24"/>
          <w:szCs w:val="24"/>
        </w:rPr>
        <w:footnoteReference w:id="4"/>
      </w:r>
      <w:r w:rsidRPr="003D2208">
        <w:rPr>
          <w:rFonts w:asciiTheme="minorHAnsi" w:hAnsiTheme="minorHAnsi" w:cstheme="minorHAnsi"/>
          <w:sz w:val="24"/>
          <w:szCs w:val="24"/>
        </w:rPr>
        <w:t>.</w:t>
      </w:r>
      <w:r w:rsidR="00EF6ABA">
        <w:rPr>
          <w:rFonts w:asciiTheme="minorHAnsi" w:hAnsiTheme="minorHAnsi" w:cstheme="minorHAnsi"/>
          <w:sz w:val="24"/>
          <w:szCs w:val="24"/>
        </w:rPr>
        <w:t xml:space="preserve"> </w:t>
      </w: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Default="00EF6ABA" w:rsidP="00EF6ABA">
      <w:pPr>
        <w:pStyle w:val="Odstavec"/>
        <w:tabs>
          <w:tab w:val="clear" w:pos="567"/>
        </w:tabs>
        <w:spacing w:after="0" w:line="240" w:lineRule="auto"/>
        <w:rPr>
          <w:rFonts w:asciiTheme="minorHAnsi" w:hAnsiTheme="minorHAnsi" w:cstheme="minorHAnsi"/>
        </w:rPr>
      </w:pPr>
      <w:bookmarkStart w:id="0" w:name="_GoBack"/>
      <w:bookmarkEnd w:id="0"/>
    </w:p>
    <w:p w:rsidR="00EF6ABA" w:rsidRPr="00EF6ABA" w:rsidRDefault="003D2208" w:rsidP="00EF6ABA">
      <w:pPr>
        <w:pStyle w:val="Odstavec"/>
        <w:tabs>
          <w:tab w:val="clear" w:pos="567"/>
        </w:tabs>
        <w:spacing w:after="0" w:line="240" w:lineRule="auto"/>
        <w:jc w:val="center"/>
        <w:rPr>
          <w:rFonts w:asciiTheme="minorHAnsi" w:hAnsiTheme="minorHAnsi" w:cstheme="minorHAnsi"/>
          <w:b/>
          <w:sz w:val="24"/>
          <w:szCs w:val="24"/>
        </w:rPr>
      </w:pPr>
      <w:r w:rsidRPr="00EF6ABA">
        <w:rPr>
          <w:rFonts w:asciiTheme="minorHAnsi" w:hAnsiTheme="minorHAnsi" w:cstheme="minorHAnsi"/>
          <w:b/>
          <w:sz w:val="24"/>
          <w:szCs w:val="24"/>
        </w:rPr>
        <w:lastRenderedPageBreak/>
        <w:t>Článek</w:t>
      </w:r>
      <w:r w:rsidR="00EF6ABA" w:rsidRPr="00EF6ABA">
        <w:rPr>
          <w:rFonts w:asciiTheme="minorHAnsi" w:hAnsiTheme="minorHAnsi" w:cstheme="minorHAnsi"/>
          <w:b/>
          <w:sz w:val="24"/>
          <w:szCs w:val="24"/>
        </w:rPr>
        <w:t xml:space="preserve"> 3</w:t>
      </w:r>
    </w:p>
    <w:p w:rsidR="004218FA" w:rsidRPr="00EF6ABA" w:rsidRDefault="0002585E" w:rsidP="00EF6ABA">
      <w:pPr>
        <w:pStyle w:val="Odstavec"/>
        <w:tabs>
          <w:tab w:val="clear" w:pos="567"/>
        </w:tabs>
        <w:spacing w:after="0" w:line="240" w:lineRule="auto"/>
        <w:jc w:val="center"/>
        <w:rPr>
          <w:rFonts w:asciiTheme="minorHAnsi" w:hAnsiTheme="minorHAnsi" w:cstheme="minorHAnsi"/>
          <w:b/>
          <w:sz w:val="24"/>
          <w:szCs w:val="24"/>
        </w:rPr>
      </w:pPr>
      <w:r w:rsidRPr="00EF6ABA">
        <w:rPr>
          <w:rFonts w:asciiTheme="minorHAnsi" w:hAnsiTheme="minorHAnsi" w:cstheme="minorHAnsi"/>
          <w:b/>
          <w:sz w:val="24"/>
          <w:szCs w:val="24"/>
        </w:rPr>
        <w:t>Ohlašovací povinnost</w:t>
      </w:r>
    </w:p>
    <w:p w:rsidR="003D2208" w:rsidRPr="003D2208" w:rsidRDefault="003D2208" w:rsidP="00EF6ABA">
      <w:pPr>
        <w:pStyle w:val="Textbody"/>
        <w:spacing w:after="0" w:line="240" w:lineRule="auto"/>
      </w:pPr>
    </w:p>
    <w:p w:rsidR="004218FA" w:rsidRDefault="0002585E" w:rsidP="00EF6ABA">
      <w:pPr>
        <w:pStyle w:val="Odstavec"/>
        <w:numPr>
          <w:ilvl w:val="0"/>
          <w:numId w:val="3"/>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Poplatník je povinen podat správci poplatku ohlášení nejpozději do 15 dnů ode dne, kdy se pes stal starším 3 měsíců, nebo ode dne, kdy nabyl psa staršího 3 měsíců; údaje uváděné v ohlášení upravuje zákon</w:t>
      </w:r>
      <w:r w:rsidRPr="003D2208">
        <w:rPr>
          <w:rStyle w:val="Znakapoznpodarou"/>
          <w:rFonts w:asciiTheme="minorHAnsi" w:hAnsiTheme="minorHAnsi" w:cstheme="minorHAnsi"/>
          <w:sz w:val="24"/>
          <w:szCs w:val="24"/>
        </w:rPr>
        <w:footnoteReference w:id="5"/>
      </w:r>
      <w:r w:rsidRPr="003D2208">
        <w:rPr>
          <w:rFonts w:asciiTheme="minorHAnsi" w:hAnsiTheme="minorHAnsi" w:cstheme="minorHAnsi"/>
          <w:sz w:val="24"/>
          <w:szCs w:val="24"/>
        </w:rPr>
        <w:t>.</w:t>
      </w:r>
    </w:p>
    <w:p w:rsidR="00BE34C8" w:rsidRPr="003D2208" w:rsidRDefault="00BE34C8" w:rsidP="00EF6ABA">
      <w:pPr>
        <w:pStyle w:val="Odstavec"/>
        <w:tabs>
          <w:tab w:val="clear" w:pos="567"/>
        </w:tabs>
        <w:spacing w:after="0" w:line="240" w:lineRule="auto"/>
        <w:rPr>
          <w:rFonts w:asciiTheme="minorHAnsi" w:hAnsiTheme="minorHAnsi" w:cstheme="minorHAnsi"/>
          <w:sz w:val="24"/>
          <w:szCs w:val="24"/>
        </w:rPr>
      </w:pPr>
    </w:p>
    <w:p w:rsidR="004218FA" w:rsidRPr="003D2208"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Dojde-li ke změně údajů uvedených v ohlášení, je poplatník povinen tuto změnu oznámit do 15 dnů ode dne, kdy nastala</w:t>
      </w:r>
      <w:r w:rsidRPr="003D2208">
        <w:rPr>
          <w:rStyle w:val="Znakapoznpodarou"/>
          <w:rFonts w:asciiTheme="minorHAnsi" w:hAnsiTheme="minorHAnsi" w:cstheme="minorHAnsi"/>
          <w:sz w:val="24"/>
          <w:szCs w:val="24"/>
        </w:rPr>
        <w:footnoteReference w:id="6"/>
      </w:r>
      <w:r w:rsidRPr="003D2208">
        <w:rPr>
          <w:rFonts w:asciiTheme="minorHAnsi" w:hAnsiTheme="minorHAnsi" w:cstheme="minorHAnsi"/>
          <w:sz w:val="24"/>
          <w:szCs w:val="24"/>
        </w:rPr>
        <w:t>.</w:t>
      </w:r>
    </w:p>
    <w:p w:rsidR="00BE34C8" w:rsidRDefault="00BE34C8" w:rsidP="00EF6ABA">
      <w:pPr>
        <w:pStyle w:val="Nadpis2"/>
        <w:spacing w:before="0" w:after="0" w:line="240" w:lineRule="auto"/>
        <w:rPr>
          <w:rFonts w:asciiTheme="minorHAnsi" w:hAnsiTheme="minorHAnsi" w:cstheme="minorHAnsi"/>
        </w:rPr>
      </w:pPr>
    </w:p>
    <w:p w:rsidR="00BE34C8" w:rsidRDefault="00BE34C8" w:rsidP="00EF6ABA">
      <w:pPr>
        <w:pStyle w:val="Nadpis2"/>
        <w:spacing w:before="0" w:after="0" w:line="240" w:lineRule="auto"/>
        <w:rPr>
          <w:rFonts w:asciiTheme="minorHAnsi" w:hAnsiTheme="minorHAnsi" w:cstheme="minorHAnsi"/>
        </w:rPr>
      </w:pPr>
    </w:p>
    <w:p w:rsidR="004218FA" w:rsidRDefault="00BE34C8"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4</w:t>
      </w:r>
      <w:r w:rsidR="0002585E" w:rsidRPr="003D2208">
        <w:rPr>
          <w:rFonts w:asciiTheme="minorHAnsi" w:hAnsiTheme="minorHAnsi" w:cstheme="minorHAnsi"/>
        </w:rPr>
        <w:br/>
        <w:t>Sazba poplatku</w:t>
      </w:r>
    </w:p>
    <w:p w:rsidR="00BE34C8" w:rsidRPr="00BE34C8" w:rsidRDefault="00BE34C8" w:rsidP="00EF6ABA">
      <w:pPr>
        <w:pStyle w:val="Textbody"/>
        <w:spacing w:after="0" w:line="240" w:lineRule="auto"/>
      </w:pPr>
    </w:p>
    <w:p w:rsidR="004218FA" w:rsidRPr="003D2208" w:rsidRDefault="0002585E" w:rsidP="00EF6ABA">
      <w:pPr>
        <w:pStyle w:val="Odstavec"/>
        <w:numPr>
          <w:ilvl w:val="0"/>
          <w:numId w:val="4"/>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Sazba poplatku za kalendářní rok činí:</w:t>
      </w:r>
    </w:p>
    <w:p w:rsidR="004218FA" w:rsidRPr="003D2208" w:rsidRDefault="00F86441" w:rsidP="00EF6ABA">
      <w:pPr>
        <w:pStyle w:val="Odstavec"/>
        <w:numPr>
          <w:ilvl w:val="1"/>
          <w:numId w:val="1"/>
        </w:numPr>
        <w:tabs>
          <w:tab w:val="clear" w:pos="567"/>
          <w:tab w:val="left" w:pos="851"/>
        </w:tabs>
        <w:spacing w:after="0" w:line="240" w:lineRule="auto"/>
        <w:ind w:left="426" w:firstLine="0"/>
        <w:rPr>
          <w:rFonts w:asciiTheme="minorHAnsi" w:hAnsiTheme="minorHAnsi" w:cstheme="minorHAnsi"/>
          <w:sz w:val="24"/>
          <w:szCs w:val="24"/>
        </w:rPr>
      </w:pPr>
      <w:r w:rsidRPr="003D2208">
        <w:rPr>
          <w:rFonts w:asciiTheme="minorHAnsi" w:hAnsiTheme="minorHAnsi" w:cstheme="minorHAnsi"/>
          <w:sz w:val="24"/>
          <w:szCs w:val="24"/>
        </w:rPr>
        <w:t>za jednoho psa 300</w:t>
      </w:r>
      <w:r w:rsidR="0002585E" w:rsidRPr="003D2208">
        <w:rPr>
          <w:rFonts w:asciiTheme="minorHAnsi" w:hAnsiTheme="minorHAnsi" w:cstheme="minorHAnsi"/>
          <w:sz w:val="24"/>
          <w:szCs w:val="24"/>
        </w:rPr>
        <w:t> Kč,</w:t>
      </w:r>
    </w:p>
    <w:p w:rsidR="004218FA" w:rsidRPr="003D2208" w:rsidRDefault="0002585E" w:rsidP="00EF6ABA">
      <w:pPr>
        <w:pStyle w:val="Odstavec"/>
        <w:numPr>
          <w:ilvl w:val="1"/>
          <w:numId w:val="1"/>
        </w:numPr>
        <w:tabs>
          <w:tab w:val="clear" w:pos="567"/>
          <w:tab w:val="left" w:pos="851"/>
        </w:tabs>
        <w:spacing w:after="0" w:line="240" w:lineRule="auto"/>
        <w:ind w:left="426" w:firstLine="0"/>
        <w:rPr>
          <w:rFonts w:asciiTheme="minorHAnsi" w:hAnsiTheme="minorHAnsi" w:cstheme="minorHAnsi"/>
          <w:sz w:val="24"/>
          <w:szCs w:val="24"/>
        </w:rPr>
      </w:pPr>
      <w:r w:rsidRPr="003D2208">
        <w:rPr>
          <w:rFonts w:asciiTheme="minorHAnsi" w:hAnsiTheme="minorHAnsi" w:cstheme="minorHAnsi"/>
          <w:sz w:val="24"/>
          <w:szCs w:val="24"/>
        </w:rPr>
        <w:t>za druhého a každ</w:t>
      </w:r>
      <w:r w:rsidR="00F86441" w:rsidRPr="003D2208">
        <w:rPr>
          <w:rFonts w:asciiTheme="minorHAnsi" w:hAnsiTheme="minorHAnsi" w:cstheme="minorHAnsi"/>
          <w:sz w:val="24"/>
          <w:szCs w:val="24"/>
        </w:rPr>
        <w:t>ého dalšího psa téhož držitele 400</w:t>
      </w:r>
      <w:r w:rsidRPr="003D2208">
        <w:rPr>
          <w:rFonts w:asciiTheme="minorHAnsi" w:hAnsiTheme="minorHAnsi" w:cstheme="minorHAnsi"/>
          <w:sz w:val="24"/>
          <w:szCs w:val="24"/>
        </w:rPr>
        <w:t> Kč,</w:t>
      </w:r>
    </w:p>
    <w:p w:rsidR="004218FA" w:rsidRPr="003D2208" w:rsidRDefault="0002585E" w:rsidP="00EF6ABA">
      <w:pPr>
        <w:pStyle w:val="Odstavec"/>
        <w:numPr>
          <w:ilvl w:val="1"/>
          <w:numId w:val="1"/>
        </w:numPr>
        <w:tabs>
          <w:tab w:val="clear" w:pos="567"/>
          <w:tab w:val="left" w:pos="851"/>
        </w:tabs>
        <w:spacing w:after="0" w:line="240" w:lineRule="auto"/>
        <w:ind w:left="426" w:firstLine="0"/>
        <w:rPr>
          <w:rFonts w:asciiTheme="minorHAnsi" w:hAnsiTheme="minorHAnsi" w:cstheme="minorHAnsi"/>
          <w:sz w:val="24"/>
          <w:szCs w:val="24"/>
        </w:rPr>
      </w:pPr>
      <w:r w:rsidRPr="003D2208">
        <w:rPr>
          <w:rFonts w:asciiTheme="minorHAnsi" w:hAnsiTheme="minorHAnsi" w:cstheme="minorHAnsi"/>
          <w:sz w:val="24"/>
          <w:szCs w:val="24"/>
        </w:rPr>
        <w:t>za psa, jehož držitelem je osoba starší 65 let, 200 Kč,</w:t>
      </w:r>
    </w:p>
    <w:p w:rsidR="00BE34C8" w:rsidRDefault="0002585E" w:rsidP="00EF6ABA">
      <w:pPr>
        <w:pStyle w:val="Odstavec"/>
        <w:numPr>
          <w:ilvl w:val="1"/>
          <w:numId w:val="1"/>
        </w:numPr>
        <w:tabs>
          <w:tab w:val="clear" w:pos="567"/>
          <w:tab w:val="left" w:pos="851"/>
        </w:tabs>
        <w:spacing w:after="0" w:line="240" w:lineRule="auto"/>
        <w:ind w:left="426" w:firstLine="0"/>
        <w:rPr>
          <w:rFonts w:asciiTheme="minorHAnsi" w:hAnsiTheme="minorHAnsi" w:cstheme="minorHAnsi"/>
          <w:sz w:val="24"/>
          <w:szCs w:val="24"/>
        </w:rPr>
      </w:pPr>
      <w:r w:rsidRPr="003D2208">
        <w:rPr>
          <w:rFonts w:asciiTheme="minorHAnsi" w:hAnsiTheme="minorHAnsi" w:cstheme="minorHAnsi"/>
          <w:sz w:val="24"/>
          <w:szCs w:val="24"/>
        </w:rPr>
        <w:t>za druhého a každého dalšího psa téhož držitele, kterým je osoba starší 65 let, 300 Kč.</w:t>
      </w:r>
    </w:p>
    <w:p w:rsidR="00B31E8C" w:rsidRDefault="00B31E8C" w:rsidP="00EF6ABA">
      <w:pPr>
        <w:pStyle w:val="Odstavec"/>
        <w:tabs>
          <w:tab w:val="clear" w:pos="567"/>
          <w:tab w:val="left" w:pos="851"/>
        </w:tabs>
        <w:spacing w:after="0" w:line="240" w:lineRule="auto"/>
        <w:ind w:left="426"/>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V případě trvání poplatkové povinnosti po dobu kratší než jeden rok se platí poplatek v poměrné výši, která odpovídá počtu i započatých kalendářních měsíců</w:t>
      </w:r>
      <w:r w:rsidRPr="003D2208">
        <w:rPr>
          <w:rStyle w:val="Znakapoznpodarou"/>
          <w:rFonts w:asciiTheme="minorHAnsi" w:hAnsiTheme="minorHAnsi" w:cstheme="minorHAnsi"/>
          <w:sz w:val="24"/>
          <w:szCs w:val="24"/>
        </w:rPr>
        <w:footnoteReference w:id="7"/>
      </w:r>
      <w:r w:rsidRPr="003D2208">
        <w:rPr>
          <w:rFonts w:asciiTheme="minorHAnsi" w:hAnsiTheme="minorHAnsi" w:cstheme="minorHAnsi"/>
          <w:sz w:val="24"/>
          <w:szCs w:val="24"/>
        </w:rPr>
        <w:t>.</w:t>
      </w:r>
    </w:p>
    <w:p w:rsidR="00B31E8C" w:rsidRDefault="00B31E8C" w:rsidP="00EF6ABA">
      <w:pPr>
        <w:pStyle w:val="Odstavec"/>
        <w:tabs>
          <w:tab w:val="clear" w:pos="567"/>
        </w:tabs>
        <w:spacing w:after="0" w:line="240" w:lineRule="auto"/>
        <w:rPr>
          <w:rFonts w:asciiTheme="minorHAnsi" w:hAnsiTheme="minorHAnsi" w:cstheme="minorHAnsi"/>
          <w:sz w:val="24"/>
          <w:szCs w:val="24"/>
        </w:rPr>
      </w:pPr>
    </w:p>
    <w:p w:rsidR="00B31E8C" w:rsidRPr="003D2208" w:rsidRDefault="00B31E8C" w:rsidP="00EF6ABA">
      <w:pPr>
        <w:pStyle w:val="Odstavec"/>
        <w:tabs>
          <w:tab w:val="clear" w:pos="567"/>
        </w:tabs>
        <w:spacing w:after="0" w:line="240" w:lineRule="auto"/>
        <w:rPr>
          <w:rFonts w:asciiTheme="minorHAnsi" w:hAnsiTheme="minorHAnsi" w:cstheme="minorHAnsi"/>
          <w:sz w:val="24"/>
          <w:szCs w:val="24"/>
        </w:rPr>
      </w:pPr>
    </w:p>
    <w:p w:rsidR="004218FA" w:rsidRDefault="00B31E8C"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5</w:t>
      </w:r>
      <w:r w:rsidR="0002585E" w:rsidRPr="003D2208">
        <w:rPr>
          <w:rFonts w:asciiTheme="minorHAnsi" w:hAnsiTheme="minorHAnsi" w:cstheme="minorHAnsi"/>
        </w:rPr>
        <w:br/>
        <w:t>Splatnost poplatku</w:t>
      </w:r>
    </w:p>
    <w:p w:rsidR="00B31E8C" w:rsidRPr="00B31E8C" w:rsidRDefault="00B31E8C" w:rsidP="00EF6ABA">
      <w:pPr>
        <w:pStyle w:val="Textbody"/>
        <w:spacing w:after="0" w:line="240" w:lineRule="auto"/>
      </w:pPr>
    </w:p>
    <w:p w:rsidR="004218FA" w:rsidRDefault="0002585E" w:rsidP="00EF6ABA">
      <w:pPr>
        <w:pStyle w:val="Odstavec"/>
        <w:numPr>
          <w:ilvl w:val="0"/>
          <w:numId w:val="5"/>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w:t>
      </w:r>
      <w:r w:rsidR="007D11E1" w:rsidRPr="003D2208">
        <w:rPr>
          <w:rFonts w:asciiTheme="minorHAnsi" w:hAnsiTheme="minorHAnsi" w:cstheme="minorHAnsi"/>
          <w:sz w:val="24"/>
          <w:szCs w:val="24"/>
        </w:rPr>
        <w:t xml:space="preserve">ek je splatný nejpozději do 31. března </w:t>
      </w:r>
      <w:r w:rsidRPr="003D2208">
        <w:rPr>
          <w:rFonts w:asciiTheme="minorHAnsi" w:hAnsiTheme="minorHAnsi" w:cstheme="minorHAnsi"/>
          <w:sz w:val="24"/>
          <w:szCs w:val="24"/>
        </w:rPr>
        <w:t>příslušného kalendářního roku.</w:t>
      </w:r>
    </w:p>
    <w:p w:rsidR="00B31E8C" w:rsidRPr="003D2208" w:rsidRDefault="00B31E8C" w:rsidP="00EF6ABA">
      <w:pPr>
        <w:pStyle w:val="Odstavec"/>
        <w:tabs>
          <w:tab w:val="clear" w:pos="567"/>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Vznikne-li poplatková povinnost po datu první splátky uvedené v odstavci 1, je poplatek splatný nejpozději do patnáctého dne měsíce, který následuje po měsíci, ve kterém poplatková povinnost vznikla.</w:t>
      </w:r>
    </w:p>
    <w:p w:rsidR="00B31E8C" w:rsidRPr="003D2208" w:rsidRDefault="00B31E8C" w:rsidP="00EF6ABA">
      <w:pPr>
        <w:pStyle w:val="Odstavec"/>
        <w:tabs>
          <w:tab w:val="clear" w:pos="567"/>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Lhůta splatnosti neskončí poplatníkovi dříve než lhů</w:t>
      </w:r>
      <w:r w:rsidR="00B31E8C">
        <w:rPr>
          <w:rFonts w:asciiTheme="minorHAnsi" w:hAnsiTheme="minorHAnsi" w:cstheme="minorHAnsi"/>
          <w:sz w:val="24"/>
          <w:szCs w:val="24"/>
        </w:rPr>
        <w:t>ta pro podání ohlášení podle článku</w:t>
      </w:r>
      <w:r w:rsidRPr="003D2208">
        <w:rPr>
          <w:rFonts w:asciiTheme="minorHAnsi" w:hAnsiTheme="minorHAnsi" w:cstheme="minorHAnsi"/>
          <w:sz w:val="24"/>
          <w:szCs w:val="24"/>
        </w:rPr>
        <w:t> 3 odst. 1 této vyhlášky.</w:t>
      </w:r>
    </w:p>
    <w:p w:rsidR="00B31E8C" w:rsidRDefault="00B31E8C" w:rsidP="00EF6ABA">
      <w:pPr>
        <w:pStyle w:val="Odstavecseseznamem"/>
        <w:rPr>
          <w:rFonts w:asciiTheme="minorHAnsi" w:hAnsiTheme="minorHAnsi" w:cstheme="minorHAnsi"/>
          <w:szCs w:val="24"/>
        </w:rPr>
      </w:pPr>
    </w:p>
    <w:p w:rsidR="00B31E8C" w:rsidRDefault="00B31E8C" w:rsidP="00EF6ABA">
      <w:pPr>
        <w:pStyle w:val="Odstavecseseznamem"/>
        <w:rPr>
          <w:rFonts w:asciiTheme="minorHAnsi" w:hAnsiTheme="minorHAnsi" w:cstheme="minorHAnsi"/>
          <w:szCs w:val="24"/>
        </w:rPr>
      </w:pPr>
    </w:p>
    <w:p w:rsidR="004218FA" w:rsidRDefault="00B31E8C"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6</w:t>
      </w:r>
      <w:r w:rsidR="0002585E" w:rsidRPr="003D2208">
        <w:rPr>
          <w:rFonts w:asciiTheme="minorHAnsi" w:hAnsiTheme="minorHAnsi" w:cstheme="minorHAnsi"/>
        </w:rPr>
        <w:br/>
        <w:t xml:space="preserve"> Osvobození</w:t>
      </w:r>
    </w:p>
    <w:p w:rsidR="00B31E8C" w:rsidRPr="00B31E8C" w:rsidRDefault="00B31E8C" w:rsidP="00EF6ABA">
      <w:pPr>
        <w:pStyle w:val="Textbody"/>
        <w:spacing w:after="0" w:line="240" w:lineRule="auto"/>
      </w:pPr>
    </w:p>
    <w:p w:rsidR="004218FA" w:rsidRDefault="0002585E" w:rsidP="00EF6ABA">
      <w:pPr>
        <w:pStyle w:val="Odstavec"/>
        <w:numPr>
          <w:ilvl w:val="0"/>
          <w:numId w:val="6"/>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Pr="003D2208">
        <w:rPr>
          <w:rFonts w:asciiTheme="minorHAnsi" w:hAnsiTheme="minorHAnsi" w:cstheme="minorHAnsi"/>
          <w:sz w:val="24"/>
          <w:szCs w:val="24"/>
        </w:rPr>
        <w:lastRenderedPageBreak/>
        <w:t>určených k doprovodu těchto osob, osoba provozující útulek pro zvířata nebo osoba, které stanoví povinnost držení a používání psa zvláštní právní předpis</w:t>
      </w:r>
      <w:r w:rsidRPr="003D2208">
        <w:rPr>
          <w:rStyle w:val="Znakapoznpodarou"/>
          <w:rFonts w:asciiTheme="minorHAnsi" w:hAnsiTheme="minorHAnsi" w:cstheme="minorHAnsi"/>
          <w:sz w:val="24"/>
          <w:szCs w:val="24"/>
        </w:rPr>
        <w:footnoteReference w:id="8"/>
      </w:r>
      <w:r w:rsidRPr="003D2208">
        <w:rPr>
          <w:rFonts w:asciiTheme="minorHAnsi" w:hAnsiTheme="minorHAnsi" w:cstheme="minorHAnsi"/>
          <w:sz w:val="24"/>
          <w:szCs w:val="24"/>
        </w:rPr>
        <w:t>.</w:t>
      </w:r>
    </w:p>
    <w:p w:rsidR="00B31E8C" w:rsidRPr="003D2208" w:rsidRDefault="00B31E8C" w:rsidP="00EF6ABA">
      <w:pPr>
        <w:pStyle w:val="Odstavec"/>
        <w:tabs>
          <w:tab w:val="clear" w:pos="567"/>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V případě, že poplatník nesplní povinnost ohlásit údaj rozhodný pro osvobození ve lhůtách stanovených touto vyhláškou nebo zákonem, nárok na osvobození zaniká</w:t>
      </w:r>
      <w:r w:rsidRPr="003D2208">
        <w:rPr>
          <w:rStyle w:val="Znakapoznpodarou"/>
          <w:rFonts w:asciiTheme="minorHAnsi" w:hAnsiTheme="minorHAnsi" w:cstheme="minorHAnsi"/>
          <w:sz w:val="24"/>
          <w:szCs w:val="24"/>
        </w:rPr>
        <w:footnoteReference w:id="9"/>
      </w:r>
      <w:r w:rsidRPr="003D2208">
        <w:rPr>
          <w:rFonts w:asciiTheme="minorHAnsi" w:hAnsiTheme="minorHAnsi" w:cstheme="minorHAnsi"/>
          <w:sz w:val="24"/>
          <w:szCs w:val="24"/>
        </w:rPr>
        <w:t>.</w:t>
      </w:r>
    </w:p>
    <w:p w:rsidR="00B31E8C" w:rsidRDefault="00B31E8C" w:rsidP="00EF6ABA">
      <w:pPr>
        <w:pStyle w:val="Odstavec"/>
        <w:tabs>
          <w:tab w:val="clear" w:pos="567"/>
        </w:tabs>
        <w:spacing w:after="0" w:line="240" w:lineRule="auto"/>
        <w:rPr>
          <w:rFonts w:asciiTheme="minorHAnsi" w:hAnsiTheme="minorHAnsi" w:cstheme="minorHAnsi"/>
          <w:sz w:val="24"/>
          <w:szCs w:val="24"/>
        </w:rPr>
      </w:pPr>
    </w:p>
    <w:p w:rsidR="00B31E8C" w:rsidRPr="003D2208" w:rsidRDefault="00B31E8C" w:rsidP="00EF6ABA">
      <w:pPr>
        <w:pStyle w:val="Odstavec"/>
        <w:tabs>
          <w:tab w:val="clear" w:pos="567"/>
        </w:tabs>
        <w:spacing w:after="0" w:line="240" w:lineRule="auto"/>
        <w:rPr>
          <w:rFonts w:asciiTheme="minorHAnsi" w:hAnsiTheme="minorHAnsi" w:cstheme="minorHAnsi"/>
          <w:sz w:val="24"/>
          <w:szCs w:val="24"/>
        </w:rPr>
      </w:pPr>
    </w:p>
    <w:p w:rsidR="004218FA" w:rsidRDefault="00B31E8C"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7</w:t>
      </w:r>
      <w:r w:rsidR="0002585E" w:rsidRPr="003D2208">
        <w:rPr>
          <w:rFonts w:asciiTheme="minorHAnsi" w:hAnsiTheme="minorHAnsi" w:cstheme="minorHAnsi"/>
        </w:rPr>
        <w:br/>
        <w:t xml:space="preserve"> Přechodné a zrušovací ustanovení</w:t>
      </w:r>
    </w:p>
    <w:p w:rsidR="00B31E8C" w:rsidRPr="00B31E8C" w:rsidRDefault="00B31E8C" w:rsidP="00EF6ABA">
      <w:pPr>
        <w:pStyle w:val="Textbody"/>
        <w:spacing w:after="0" w:line="240" w:lineRule="auto"/>
      </w:pPr>
    </w:p>
    <w:p w:rsidR="004218FA" w:rsidRDefault="0002585E" w:rsidP="00EF6ABA">
      <w:pPr>
        <w:pStyle w:val="Odstavec"/>
        <w:numPr>
          <w:ilvl w:val="0"/>
          <w:numId w:val="7"/>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Poplatkové povinnosti vzniklé před nabytím účinnosti této vyhlášky se posuzují podle dosavadních právních předpisů.</w:t>
      </w:r>
    </w:p>
    <w:p w:rsidR="00EF6ABA" w:rsidRPr="003D2208" w:rsidRDefault="00EF6ABA" w:rsidP="00EF6ABA">
      <w:pPr>
        <w:pStyle w:val="Odstavec"/>
        <w:tabs>
          <w:tab w:val="clear" w:pos="567"/>
        </w:tabs>
        <w:spacing w:after="0" w:line="240" w:lineRule="auto"/>
        <w:rPr>
          <w:rFonts w:asciiTheme="minorHAnsi" w:hAnsiTheme="minorHAnsi" w:cstheme="minorHAnsi"/>
          <w:sz w:val="24"/>
          <w:szCs w:val="24"/>
        </w:rPr>
      </w:pPr>
    </w:p>
    <w:p w:rsidR="004218FA" w:rsidRDefault="0002585E" w:rsidP="00EF6ABA">
      <w:pPr>
        <w:pStyle w:val="Odstavec"/>
        <w:numPr>
          <w:ilvl w:val="0"/>
          <w:numId w:val="1"/>
        </w:numPr>
        <w:tabs>
          <w:tab w:val="clear" w:pos="567"/>
        </w:tabs>
        <w:spacing w:after="0" w:line="240" w:lineRule="auto"/>
        <w:ind w:left="426" w:hanging="426"/>
        <w:rPr>
          <w:rFonts w:asciiTheme="minorHAnsi" w:hAnsiTheme="minorHAnsi" w:cstheme="minorHAnsi"/>
          <w:sz w:val="24"/>
          <w:szCs w:val="24"/>
        </w:rPr>
      </w:pPr>
      <w:r w:rsidRPr="003D2208">
        <w:rPr>
          <w:rFonts w:asciiTheme="minorHAnsi" w:hAnsiTheme="minorHAnsi" w:cstheme="minorHAnsi"/>
          <w:sz w:val="24"/>
          <w:szCs w:val="24"/>
        </w:rPr>
        <w:t>Zrušuje se obecně závazná vyhláška č. 1/2020, o místních poplatcích, ze dne 5. května 2020.</w:t>
      </w:r>
    </w:p>
    <w:p w:rsidR="00EF6ABA" w:rsidRDefault="00EF6ABA" w:rsidP="00EF6ABA">
      <w:pPr>
        <w:pStyle w:val="Odstavec"/>
        <w:tabs>
          <w:tab w:val="clear" w:pos="567"/>
        </w:tabs>
        <w:spacing w:after="0" w:line="240" w:lineRule="auto"/>
        <w:rPr>
          <w:rFonts w:asciiTheme="minorHAnsi" w:hAnsiTheme="minorHAnsi" w:cstheme="minorHAnsi"/>
          <w:sz w:val="24"/>
          <w:szCs w:val="24"/>
        </w:rPr>
      </w:pPr>
    </w:p>
    <w:p w:rsidR="00EF6ABA" w:rsidRPr="003D2208" w:rsidRDefault="00EF6ABA" w:rsidP="00EF6ABA">
      <w:pPr>
        <w:pStyle w:val="Odstavec"/>
        <w:tabs>
          <w:tab w:val="clear" w:pos="567"/>
        </w:tabs>
        <w:spacing w:after="0" w:line="240" w:lineRule="auto"/>
        <w:rPr>
          <w:rFonts w:asciiTheme="minorHAnsi" w:hAnsiTheme="minorHAnsi" w:cstheme="minorHAnsi"/>
          <w:sz w:val="24"/>
          <w:szCs w:val="24"/>
        </w:rPr>
      </w:pPr>
    </w:p>
    <w:p w:rsidR="004218FA" w:rsidRDefault="00EF6ABA" w:rsidP="00EF6ABA">
      <w:pPr>
        <w:pStyle w:val="Nadpis2"/>
        <w:spacing w:before="0" w:after="0" w:line="240" w:lineRule="auto"/>
        <w:rPr>
          <w:rFonts w:asciiTheme="minorHAnsi" w:hAnsiTheme="minorHAnsi" w:cstheme="minorHAnsi"/>
        </w:rPr>
      </w:pPr>
      <w:r>
        <w:rPr>
          <w:rFonts w:asciiTheme="minorHAnsi" w:hAnsiTheme="minorHAnsi" w:cstheme="minorHAnsi"/>
        </w:rPr>
        <w:t>Článek</w:t>
      </w:r>
      <w:r w:rsidR="0002585E" w:rsidRPr="003D2208">
        <w:rPr>
          <w:rFonts w:asciiTheme="minorHAnsi" w:hAnsiTheme="minorHAnsi" w:cstheme="minorHAnsi"/>
        </w:rPr>
        <w:t xml:space="preserve"> 8</w:t>
      </w:r>
      <w:r w:rsidR="0002585E" w:rsidRPr="003D2208">
        <w:rPr>
          <w:rFonts w:asciiTheme="minorHAnsi" w:hAnsiTheme="minorHAnsi" w:cstheme="minorHAnsi"/>
        </w:rPr>
        <w:br/>
        <w:t>Účinnost</w:t>
      </w:r>
    </w:p>
    <w:p w:rsidR="00EF6ABA" w:rsidRPr="00EF6ABA" w:rsidRDefault="00EF6ABA" w:rsidP="00EF6ABA">
      <w:pPr>
        <w:pStyle w:val="Textbody"/>
        <w:spacing w:after="0" w:line="240" w:lineRule="auto"/>
      </w:pPr>
    </w:p>
    <w:p w:rsidR="004218FA" w:rsidRPr="003D2208" w:rsidRDefault="0002585E" w:rsidP="00EF6ABA">
      <w:pPr>
        <w:pStyle w:val="Odstavec"/>
        <w:spacing w:after="0" w:line="240" w:lineRule="auto"/>
        <w:rPr>
          <w:rFonts w:asciiTheme="minorHAnsi" w:hAnsiTheme="minorHAnsi" w:cstheme="minorHAnsi"/>
          <w:sz w:val="24"/>
          <w:szCs w:val="24"/>
        </w:rPr>
      </w:pPr>
      <w:r w:rsidRPr="003D2208">
        <w:rPr>
          <w:rFonts w:asciiTheme="minorHAnsi" w:hAnsiTheme="minorHAnsi" w:cstheme="minorHAnsi"/>
          <w:sz w:val="24"/>
          <w:szCs w:val="24"/>
        </w:rPr>
        <w:t>Tato vyhláška nabývá účinnosti dnem 1. ledna 2024.</w:t>
      </w:r>
    </w:p>
    <w:p w:rsidR="003C04CE" w:rsidRPr="003D2208" w:rsidRDefault="003C04CE" w:rsidP="00EF6ABA">
      <w:pPr>
        <w:ind w:firstLine="708"/>
        <w:jc w:val="both"/>
        <w:rPr>
          <w:rFonts w:asciiTheme="minorHAnsi" w:hAnsiTheme="minorHAnsi" w:cstheme="minorHAnsi"/>
        </w:rPr>
      </w:pPr>
    </w:p>
    <w:p w:rsidR="003C04CE" w:rsidRPr="003D2208" w:rsidRDefault="003C04CE" w:rsidP="00EF6ABA">
      <w:pPr>
        <w:pStyle w:val="Zkladntext"/>
        <w:tabs>
          <w:tab w:val="left" w:pos="1440"/>
          <w:tab w:val="left" w:pos="7020"/>
        </w:tabs>
        <w:spacing w:after="0"/>
        <w:rPr>
          <w:rFonts w:asciiTheme="minorHAnsi" w:hAnsiTheme="minorHAnsi" w:cstheme="minorHAnsi"/>
          <w:i/>
        </w:rPr>
      </w:pPr>
      <w:r w:rsidRPr="003D2208">
        <w:rPr>
          <w:rFonts w:asciiTheme="minorHAnsi" w:hAnsiTheme="minorHAnsi" w:cstheme="minorHAnsi"/>
          <w:i/>
        </w:rPr>
        <w:tab/>
      </w:r>
      <w:r w:rsidRPr="003D2208">
        <w:rPr>
          <w:rFonts w:asciiTheme="minorHAnsi" w:hAnsiTheme="minorHAnsi" w:cstheme="minorHAnsi"/>
          <w:i/>
        </w:rPr>
        <w:tab/>
        <w:t xml:space="preserve">     </w:t>
      </w:r>
    </w:p>
    <w:p w:rsidR="00EF6ABA" w:rsidRPr="00EF6ABA" w:rsidRDefault="003C04CE" w:rsidP="00EF6ABA">
      <w:pPr>
        <w:jc w:val="both"/>
        <w:rPr>
          <w:rFonts w:ascii="Calibri" w:eastAsia="Times New Roman" w:hAnsi="Calibri" w:cs="Arial"/>
          <w:kern w:val="0"/>
          <w:szCs w:val="20"/>
          <w:lang w:eastAsia="cs-CZ" w:bidi="ar-SA"/>
        </w:rPr>
      </w:pPr>
      <w:r w:rsidRPr="003D2208">
        <w:rPr>
          <w:rFonts w:asciiTheme="minorHAnsi" w:hAnsiTheme="minorHAnsi" w:cstheme="minorHAnsi"/>
          <w:i/>
        </w:rPr>
        <w:tab/>
      </w:r>
    </w:p>
    <w:p w:rsidR="00EF6ABA" w:rsidRPr="00EF6ABA" w:rsidRDefault="00EF6ABA" w:rsidP="00EF6ABA">
      <w:pPr>
        <w:suppressAutoHyphens w:val="0"/>
        <w:autoSpaceDN/>
        <w:jc w:val="both"/>
        <w:textAlignment w:val="auto"/>
        <w:rPr>
          <w:rFonts w:ascii="Calibri" w:eastAsia="Times New Roman" w:hAnsi="Calibri" w:cs="Arial"/>
          <w:kern w:val="0"/>
          <w:szCs w:val="20"/>
          <w:lang w:eastAsia="cs-CZ" w:bidi="ar-SA"/>
        </w:rPr>
      </w:pPr>
    </w:p>
    <w:p w:rsidR="00EF6ABA" w:rsidRPr="00EF6ABA" w:rsidRDefault="00EF6ABA" w:rsidP="00EF6ABA">
      <w:pPr>
        <w:suppressAutoHyphens w:val="0"/>
        <w:autoSpaceDN/>
        <w:jc w:val="both"/>
        <w:textAlignment w:val="auto"/>
        <w:rPr>
          <w:rFonts w:ascii="Calibri" w:eastAsia="Times New Roman" w:hAnsi="Calibri" w:cs="Arial"/>
          <w:kern w:val="0"/>
          <w:szCs w:val="20"/>
          <w:lang w:eastAsia="cs-CZ" w:bidi="ar-SA"/>
        </w:rPr>
      </w:pPr>
    </w:p>
    <w:p w:rsidR="00EF6ABA" w:rsidRPr="00EF6ABA" w:rsidRDefault="00EF6ABA" w:rsidP="00EF6ABA">
      <w:pPr>
        <w:suppressAutoHyphens w:val="0"/>
        <w:autoSpaceDN/>
        <w:textAlignment w:val="auto"/>
        <w:rPr>
          <w:rFonts w:ascii="Calibri" w:eastAsia="Times New Roman" w:hAnsi="Calibri" w:cs="Arial"/>
          <w:kern w:val="0"/>
          <w:sz w:val="20"/>
          <w:szCs w:val="20"/>
          <w:lang w:eastAsia="cs-CZ" w:bidi="ar-SA"/>
        </w:rPr>
      </w:pPr>
      <w:r w:rsidRPr="00EF6ABA">
        <w:rPr>
          <w:rFonts w:ascii="Calibri" w:eastAsia="Times New Roman" w:hAnsi="Calibri" w:cs="Arial"/>
          <w:bCs/>
          <w:kern w:val="0"/>
          <w:szCs w:val="20"/>
          <w:lang w:eastAsia="cs-CZ" w:bidi="ar-SA"/>
        </w:rPr>
        <w:t xml:space="preserve">…………………………………………..                          </w:t>
      </w:r>
      <w:r w:rsidRPr="00EF6ABA">
        <w:rPr>
          <w:rFonts w:ascii="Calibri" w:eastAsia="Times New Roman" w:hAnsi="Calibri" w:cs="Arial"/>
          <w:bCs/>
          <w:kern w:val="0"/>
          <w:szCs w:val="20"/>
          <w:lang w:eastAsia="cs-CZ" w:bidi="ar-SA"/>
        </w:rPr>
        <w:tab/>
      </w:r>
      <w:r w:rsidRPr="00EF6ABA">
        <w:rPr>
          <w:rFonts w:ascii="Calibri" w:eastAsia="Times New Roman" w:hAnsi="Calibri" w:cs="Arial"/>
          <w:bCs/>
          <w:kern w:val="0"/>
          <w:szCs w:val="20"/>
          <w:lang w:eastAsia="cs-CZ" w:bidi="ar-SA"/>
        </w:rPr>
        <w:tab/>
      </w:r>
      <w:r w:rsidRPr="00EF6ABA">
        <w:rPr>
          <w:rFonts w:ascii="Calibri" w:eastAsia="Times New Roman" w:hAnsi="Calibri" w:cs="Arial"/>
          <w:bCs/>
          <w:kern w:val="0"/>
          <w:szCs w:val="20"/>
          <w:lang w:eastAsia="cs-CZ" w:bidi="ar-SA"/>
        </w:rPr>
        <w:tab/>
        <w:t xml:space="preserve">  …………………………………………..</w:t>
      </w:r>
    </w:p>
    <w:p w:rsidR="00EF6ABA" w:rsidRPr="00EF6ABA" w:rsidRDefault="00EF6ABA" w:rsidP="00EF6ABA">
      <w:pPr>
        <w:suppressAutoHyphens w:val="0"/>
        <w:autoSpaceDN/>
        <w:jc w:val="both"/>
        <w:textAlignment w:val="auto"/>
        <w:rPr>
          <w:rFonts w:ascii="Calibri" w:eastAsia="Times New Roman" w:hAnsi="Calibri" w:cs="Arial"/>
          <w:kern w:val="0"/>
          <w:szCs w:val="20"/>
          <w:lang w:eastAsia="cs-CZ" w:bidi="ar-SA"/>
        </w:rPr>
      </w:pPr>
      <w:r>
        <w:rPr>
          <w:rFonts w:ascii="Calibri" w:eastAsia="Times New Roman" w:hAnsi="Calibri" w:cs="Arial"/>
          <w:kern w:val="0"/>
          <w:szCs w:val="20"/>
          <w:lang w:eastAsia="cs-CZ" w:bidi="ar-SA"/>
        </w:rPr>
        <w:t xml:space="preserve">        </w:t>
      </w:r>
      <w:r w:rsidRPr="00EF6ABA">
        <w:rPr>
          <w:rFonts w:ascii="Calibri" w:eastAsia="Times New Roman" w:hAnsi="Calibri" w:cs="Arial"/>
          <w:kern w:val="0"/>
          <w:szCs w:val="20"/>
          <w:lang w:eastAsia="cs-CZ" w:bidi="ar-SA"/>
        </w:rPr>
        <w:t xml:space="preserve">  Bc. Martin Čech v. r.</w:t>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t xml:space="preserve">            </w:t>
      </w:r>
      <w:r w:rsidRPr="00EF6ABA">
        <w:rPr>
          <w:rFonts w:ascii="Calibri" w:eastAsia="Times New Roman" w:hAnsi="Calibri" w:cs="Arial"/>
          <w:kern w:val="0"/>
          <w:szCs w:val="20"/>
          <w:lang w:eastAsia="cs-CZ" w:bidi="ar-SA"/>
        </w:rPr>
        <w:tab/>
        <w:t xml:space="preserve">            Bc. David Böhm v. r. </w:t>
      </w:r>
    </w:p>
    <w:p w:rsidR="00EF6ABA" w:rsidRPr="00EF6ABA" w:rsidRDefault="00EF6ABA" w:rsidP="00EF6ABA">
      <w:pPr>
        <w:suppressAutoHyphens w:val="0"/>
        <w:autoSpaceDN/>
        <w:textAlignment w:val="auto"/>
        <w:rPr>
          <w:rFonts w:ascii="Calibri" w:eastAsia="Times New Roman" w:hAnsi="Calibri" w:cs="Arial"/>
          <w:kern w:val="0"/>
          <w:szCs w:val="20"/>
          <w:lang w:eastAsia="cs-CZ" w:bidi="ar-SA"/>
        </w:rPr>
      </w:pPr>
      <w:r>
        <w:rPr>
          <w:rFonts w:ascii="Calibri" w:eastAsia="Times New Roman" w:hAnsi="Calibri" w:cs="Arial"/>
          <w:kern w:val="0"/>
          <w:szCs w:val="20"/>
          <w:lang w:eastAsia="cs-CZ" w:bidi="ar-SA"/>
        </w:rPr>
        <w:t xml:space="preserve">                </w:t>
      </w:r>
      <w:r w:rsidRPr="00EF6ABA">
        <w:rPr>
          <w:rFonts w:ascii="Calibri" w:eastAsia="Times New Roman" w:hAnsi="Calibri" w:cs="Arial"/>
          <w:kern w:val="0"/>
          <w:szCs w:val="20"/>
          <w:lang w:eastAsia="cs-CZ" w:bidi="ar-SA"/>
        </w:rPr>
        <w:t xml:space="preserve">  starosta</w:t>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r>
      <w:r w:rsidRPr="00EF6ABA">
        <w:rPr>
          <w:rFonts w:ascii="Calibri" w:eastAsia="Times New Roman" w:hAnsi="Calibri" w:cs="Arial"/>
          <w:kern w:val="0"/>
          <w:szCs w:val="20"/>
          <w:lang w:eastAsia="cs-CZ" w:bidi="ar-SA"/>
        </w:rPr>
        <w:tab/>
        <w:t xml:space="preserve">              místostarosta</w:t>
      </w:r>
      <w:r w:rsidRPr="00EF6ABA">
        <w:rPr>
          <w:rFonts w:ascii="Calibri" w:eastAsia="Times New Roman" w:hAnsi="Calibri" w:cs="Arial"/>
          <w:kern w:val="0"/>
          <w:szCs w:val="20"/>
          <w:lang w:eastAsia="cs-CZ" w:bidi="ar-SA"/>
        </w:rPr>
        <w:tab/>
        <w:t xml:space="preserve">    </w:t>
      </w:r>
    </w:p>
    <w:p w:rsidR="0002585E" w:rsidRPr="003D2208" w:rsidRDefault="0002585E" w:rsidP="00EF6ABA">
      <w:pPr>
        <w:pStyle w:val="Zkladntext"/>
        <w:tabs>
          <w:tab w:val="left" w:pos="720"/>
          <w:tab w:val="left" w:pos="6120"/>
        </w:tabs>
        <w:spacing w:after="0"/>
        <w:rPr>
          <w:rFonts w:asciiTheme="minorHAnsi" w:hAnsiTheme="minorHAnsi" w:cstheme="minorHAnsi"/>
        </w:rPr>
      </w:pPr>
    </w:p>
    <w:sectPr w:rsidR="0002585E" w:rsidRPr="003D2208" w:rsidSect="00EF6ABA">
      <w:footerReference w:type="default" r:id="rId8"/>
      <w:pgSz w:w="11909" w:h="16834"/>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4F5" w:rsidRDefault="001E24F5">
      <w:r>
        <w:separator/>
      </w:r>
    </w:p>
  </w:endnote>
  <w:endnote w:type="continuationSeparator" w:id="0">
    <w:p w:rsidR="001E24F5" w:rsidRDefault="001E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667037"/>
      <w:docPartObj>
        <w:docPartGallery w:val="Page Numbers (Bottom of Page)"/>
        <w:docPartUnique/>
      </w:docPartObj>
    </w:sdtPr>
    <w:sdtEndPr>
      <w:rPr>
        <w:rFonts w:asciiTheme="minorHAnsi" w:hAnsiTheme="minorHAnsi" w:cstheme="minorHAnsi"/>
        <w:sz w:val="20"/>
        <w:szCs w:val="20"/>
      </w:rPr>
    </w:sdtEndPr>
    <w:sdtContent>
      <w:p w:rsidR="00EF6ABA" w:rsidRPr="00CD0894" w:rsidRDefault="00EF6ABA">
        <w:pPr>
          <w:pStyle w:val="Zpat"/>
          <w:jc w:val="center"/>
          <w:rPr>
            <w:rFonts w:asciiTheme="minorHAnsi" w:hAnsiTheme="minorHAnsi" w:cstheme="minorHAnsi"/>
            <w:sz w:val="20"/>
            <w:szCs w:val="20"/>
          </w:rPr>
        </w:pPr>
        <w:r w:rsidRPr="00CD0894">
          <w:rPr>
            <w:rFonts w:asciiTheme="minorHAnsi" w:hAnsiTheme="minorHAnsi" w:cstheme="minorHAnsi"/>
            <w:sz w:val="20"/>
            <w:szCs w:val="20"/>
          </w:rPr>
          <w:fldChar w:fldCharType="begin"/>
        </w:r>
        <w:r w:rsidRPr="00CD0894">
          <w:rPr>
            <w:rFonts w:asciiTheme="minorHAnsi" w:hAnsiTheme="minorHAnsi" w:cstheme="minorHAnsi"/>
            <w:sz w:val="20"/>
            <w:szCs w:val="20"/>
          </w:rPr>
          <w:instrText>PAGE   \* MERGEFORMAT</w:instrText>
        </w:r>
        <w:r w:rsidRPr="00CD0894">
          <w:rPr>
            <w:rFonts w:asciiTheme="minorHAnsi" w:hAnsiTheme="minorHAnsi" w:cstheme="minorHAnsi"/>
            <w:sz w:val="20"/>
            <w:szCs w:val="20"/>
          </w:rPr>
          <w:fldChar w:fldCharType="separate"/>
        </w:r>
        <w:r w:rsidR="00CD0894">
          <w:rPr>
            <w:rFonts w:asciiTheme="minorHAnsi" w:hAnsiTheme="minorHAnsi" w:cstheme="minorHAnsi"/>
            <w:noProof/>
            <w:sz w:val="20"/>
            <w:szCs w:val="20"/>
          </w:rPr>
          <w:t>2</w:t>
        </w:r>
        <w:r w:rsidRPr="00CD0894">
          <w:rPr>
            <w:rFonts w:asciiTheme="minorHAnsi" w:hAnsiTheme="minorHAnsi" w:cstheme="minorHAnsi"/>
            <w:sz w:val="20"/>
            <w:szCs w:val="20"/>
          </w:rPr>
          <w:fldChar w:fldCharType="end"/>
        </w:r>
      </w:p>
    </w:sdtContent>
  </w:sdt>
  <w:p w:rsidR="00EF6ABA" w:rsidRDefault="00EF6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4F5" w:rsidRDefault="001E24F5">
      <w:r>
        <w:rPr>
          <w:color w:val="000000"/>
        </w:rPr>
        <w:separator/>
      </w:r>
    </w:p>
  </w:footnote>
  <w:footnote w:type="continuationSeparator" w:id="0">
    <w:p w:rsidR="001E24F5" w:rsidRDefault="001E24F5">
      <w:r>
        <w:continuationSeparator/>
      </w:r>
    </w:p>
  </w:footnote>
  <w:footnote w:id="1">
    <w:p w:rsidR="004218FA" w:rsidRPr="00EF6ABA" w:rsidRDefault="0002585E" w:rsidP="003D2208">
      <w:pPr>
        <w:pStyle w:val="Footnote"/>
        <w:tabs>
          <w:tab w:val="left" w:pos="142"/>
        </w:tabs>
        <w:ind w:left="0" w:firstLine="0"/>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3D2208" w:rsidRPr="00EF6ABA">
        <w:rPr>
          <w:rFonts w:asciiTheme="minorHAnsi" w:hAnsiTheme="minorHAnsi" w:cstheme="minorHAnsi"/>
          <w:sz w:val="20"/>
          <w:szCs w:val="20"/>
        </w:rPr>
        <w:t xml:space="preserve"> </w:t>
      </w:r>
      <w:r w:rsidRPr="00EF6ABA">
        <w:rPr>
          <w:rFonts w:asciiTheme="minorHAnsi" w:hAnsiTheme="minorHAnsi" w:cstheme="minorHAnsi"/>
          <w:sz w:val="20"/>
          <w:szCs w:val="20"/>
        </w:rPr>
        <w:t>§ 2 odst. 5 zákona o místních poplatcích</w:t>
      </w:r>
    </w:p>
  </w:footnote>
  <w:footnote w:id="2">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3D2208" w:rsidRPr="00EF6ABA">
        <w:rPr>
          <w:rFonts w:asciiTheme="minorHAnsi" w:hAnsiTheme="minorHAnsi" w:cstheme="minorHAnsi"/>
          <w:sz w:val="20"/>
          <w:szCs w:val="20"/>
        </w:rPr>
        <w:t xml:space="preserve"> </w:t>
      </w:r>
      <w:r w:rsidRPr="00EF6ABA">
        <w:rPr>
          <w:rFonts w:asciiTheme="minorHAnsi" w:hAnsiTheme="minorHAnsi" w:cstheme="minorHAnsi"/>
          <w:sz w:val="20"/>
          <w:szCs w:val="20"/>
        </w:rPr>
        <w:t>§ 15 odst. 1 zákona o místních poplatcích</w:t>
      </w:r>
    </w:p>
  </w:footnote>
  <w:footnote w:id="3">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3D2208" w:rsidRPr="00EF6ABA">
        <w:rPr>
          <w:rFonts w:asciiTheme="minorHAnsi" w:hAnsiTheme="minorHAnsi" w:cstheme="minorHAnsi"/>
          <w:sz w:val="20"/>
          <w:szCs w:val="20"/>
        </w:rPr>
        <w:t xml:space="preserve"> </w:t>
      </w:r>
      <w:r w:rsidRPr="00EF6ABA">
        <w:rPr>
          <w:rFonts w:asciiTheme="minorHAnsi" w:hAnsiTheme="minorHAnsi" w:cstheme="minorHAnsi"/>
          <w:sz w:val="20"/>
          <w:szCs w:val="20"/>
        </w:rPr>
        <w:t>§ 2 odst. 1 a 4 zákona o místních poplatcích</w:t>
      </w:r>
    </w:p>
  </w:footnote>
  <w:footnote w:id="4">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3D2208" w:rsidRPr="00EF6ABA">
        <w:rPr>
          <w:rFonts w:asciiTheme="minorHAnsi" w:hAnsiTheme="minorHAnsi" w:cstheme="minorHAnsi"/>
          <w:sz w:val="20"/>
          <w:szCs w:val="20"/>
        </w:rPr>
        <w:t xml:space="preserve"> </w:t>
      </w:r>
      <w:r w:rsidRPr="00EF6ABA">
        <w:rPr>
          <w:rFonts w:asciiTheme="minorHAnsi" w:hAnsiTheme="minorHAnsi" w:cstheme="minorHAnsi"/>
          <w:sz w:val="20"/>
          <w:szCs w:val="20"/>
        </w:rPr>
        <w:t>§ 2 odst. 2 zákona o místních poplatcích</w:t>
      </w:r>
    </w:p>
  </w:footnote>
  <w:footnote w:id="5">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B31E8C" w:rsidRPr="00EF6ABA">
        <w:rPr>
          <w:rFonts w:asciiTheme="minorHAnsi" w:hAnsiTheme="minorHAnsi" w:cstheme="minorHAnsi"/>
          <w:sz w:val="20"/>
          <w:szCs w:val="20"/>
        </w:rPr>
        <w:t xml:space="preserve"> </w:t>
      </w:r>
      <w:r w:rsidRPr="00EF6ABA">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6">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B31E8C" w:rsidRPr="00EF6ABA">
        <w:rPr>
          <w:rFonts w:asciiTheme="minorHAnsi" w:hAnsiTheme="minorHAnsi" w:cstheme="minorHAnsi"/>
          <w:sz w:val="20"/>
          <w:szCs w:val="20"/>
        </w:rPr>
        <w:t xml:space="preserve"> </w:t>
      </w:r>
      <w:r w:rsidRPr="00EF6ABA">
        <w:rPr>
          <w:rFonts w:asciiTheme="minorHAnsi" w:hAnsiTheme="minorHAnsi" w:cstheme="minorHAnsi"/>
          <w:sz w:val="20"/>
          <w:szCs w:val="20"/>
        </w:rPr>
        <w:t>§ 14a odst. 4 zákona o místních poplatcích</w:t>
      </w:r>
    </w:p>
  </w:footnote>
  <w:footnote w:id="7">
    <w:p w:rsidR="004218FA" w:rsidRDefault="0002585E">
      <w:pPr>
        <w:pStyle w:val="Footnote"/>
      </w:pPr>
      <w:r w:rsidRPr="00EF6ABA">
        <w:rPr>
          <w:rStyle w:val="Znakapoznpodarou"/>
          <w:rFonts w:asciiTheme="minorHAnsi" w:hAnsiTheme="minorHAnsi" w:cstheme="minorHAnsi"/>
          <w:sz w:val="20"/>
          <w:szCs w:val="20"/>
        </w:rPr>
        <w:footnoteRef/>
      </w:r>
      <w:r w:rsidR="00B31E8C" w:rsidRPr="00EF6ABA">
        <w:rPr>
          <w:rFonts w:asciiTheme="minorHAnsi" w:hAnsiTheme="minorHAnsi" w:cstheme="minorHAnsi"/>
          <w:sz w:val="20"/>
          <w:szCs w:val="20"/>
        </w:rPr>
        <w:t xml:space="preserve"> </w:t>
      </w:r>
      <w:r w:rsidRPr="00EF6ABA">
        <w:rPr>
          <w:rFonts w:asciiTheme="minorHAnsi" w:hAnsiTheme="minorHAnsi" w:cstheme="minorHAnsi"/>
          <w:sz w:val="20"/>
          <w:szCs w:val="20"/>
        </w:rPr>
        <w:t>§ 2 odst. 3 zákona o místních poplatcích</w:t>
      </w:r>
    </w:p>
  </w:footnote>
  <w:footnote w:id="8">
    <w:p w:rsidR="004218FA" w:rsidRPr="00EF6ABA" w:rsidRDefault="0002585E" w:rsidP="003D2208">
      <w:pPr>
        <w:pStyle w:val="Footnote"/>
        <w:tabs>
          <w:tab w:val="center" w:pos="4820"/>
        </w:tabs>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EF6ABA" w:rsidRPr="00EF6ABA">
        <w:rPr>
          <w:rFonts w:asciiTheme="minorHAnsi" w:hAnsiTheme="minorHAnsi" w:cstheme="minorHAnsi"/>
          <w:sz w:val="20"/>
          <w:szCs w:val="20"/>
        </w:rPr>
        <w:t xml:space="preserve"> </w:t>
      </w:r>
      <w:r w:rsidRPr="00EF6ABA">
        <w:rPr>
          <w:rFonts w:asciiTheme="minorHAnsi" w:hAnsiTheme="minorHAnsi" w:cstheme="minorHAnsi"/>
          <w:sz w:val="20"/>
          <w:szCs w:val="20"/>
        </w:rPr>
        <w:t>§ 2 odst. 2 zákona o místních poplatcích</w:t>
      </w:r>
      <w:r w:rsidR="003D2208" w:rsidRPr="00EF6ABA">
        <w:rPr>
          <w:rFonts w:asciiTheme="minorHAnsi" w:hAnsiTheme="minorHAnsi" w:cstheme="minorHAnsi"/>
          <w:sz w:val="20"/>
          <w:szCs w:val="20"/>
        </w:rPr>
        <w:tab/>
      </w:r>
    </w:p>
  </w:footnote>
  <w:footnote w:id="9">
    <w:p w:rsidR="004218FA" w:rsidRPr="00EF6ABA" w:rsidRDefault="0002585E">
      <w:pPr>
        <w:pStyle w:val="Footnote"/>
        <w:rPr>
          <w:rFonts w:asciiTheme="minorHAnsi" w:hAnsiTheme="minorHAnsi" w:cstheme="minorHAnsi"/>
          <w:sz w:val="20"/>
          <w:szCs w:val="20"/>
        </w:rPr>
      </w:pPr>
      <w:r w:rsidRPr="00EF6ABA">
        <w:rPr>
          <w:rStyle w:val="Znakapoznpodarou"/>
          <w:rFonts w:asciiTheme="minorHAnsi" w:hAnsiTheme="minorHAnsi" w:cstheme="minorHAnsi"/>
          <w:sz w:val="20"/>
          <w:szCs w:val="20"/>
        </w:rPr>
        <w:footnoteRef/>
      </w:r>
      <w:r w:rsidR="00EF6ABA" w:rsidRPr="00EF6ABA">
        <w:rPr>
          <w:rFonts w:asciiTheme="minorHAnsi" w:hAnsiTheme="minorHAnsi" w:cstheme="minorHAnsi"/>
          <w:sz w:val="20"/>
          <w:szCs w:val="20"/>
        </w:rPr>
        <w:t xml:space="preserve"> </w:t>
      </w:r>
      <w:r w:rsidRPr="00EF6ABA">
        <w:rPr>
          <w:rFonts w:asciiTheme="minorHAnsi" w:hAnsiTheme="minorHAnsi" w:cstheme="minorHAnsi"/>
          <w:sz w:val="20"/>
          <w:szCs w:val="20"/>
        </w:rP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950AD"/>
    <w:multiLevelType w:val="multilevel"/>
    <w:tmpl w:val="AF1C73B0"/>
    <w:lvl w:ilvl="0">
      <w:start w:val="1"/>
      <w:numFmt w:val="decimal"/>
      <w:lvlText w:val="%1."/>
      <w:lvlJc w:val="left"/>
      <w:pPr>
        <w:ind w:left="567" w:hanging="567"/>
      </w:pPr>
      <w:rPr>
        <w:rFonts w:asciiTheme="minorHAnsi" w:eastAsia="Arial" w:hAnsiTheme="minorHAnsi" w:cstheme="minorHAnsi"/>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FA"/>
    <w:rsid w:val="0002585E"/>
    <w:rsid w:val="001E24F5"/>
    <w:rsid w:val="003765F9"/>
    <w:rsid w:val="003C04CE"/>
    <w:rsid w:val="003D2208"/>
    <w:rsid w:val="004218FA"/>
    <w:rsid w:val="00440720"/>
    <w:rsid w:val="00507EE0"/>
    <w:rsid w:val="005A0B7C"/>
    <w:rsid w:val="00664790"/>
    <w:rsid w:val="0075661A"/>
    <w:rsid w:val="007D11E1"/>
    <w:rsid w:val="00AC390D"/>
    <w:rsid w:val="00B079C6"/>
    <w:rsid w:val="00B31E8C"/>
    <w:rsid w:val="00B93D55"/>
    <w:rsid w:val="00BE34C8"/>
    <w:rsid w:val="00BE6B18"/>
    <w:rsid w:val="00CD0894"/>
    <w:rsid w:val="00EF6ABA"/>
    <w:rsid w:val="00F8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71787-F3CA-4314-A494-DA431EA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Zkladntext">
    <w:name w:val="Body Text"/>
    <w:basedOn w:val="Normln"/>
    <w:link w:val="ZkladntextChar"/>
    <w:rsid w:val="003C04CE"/>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link w:val="Zkladntext"/>
    <w:rsid w:val="003C04CE"/>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3765F9"/>
    <w:rPr>
      <w:rFonts w:ascii="Segoe UI" w:hAnsi="Segoe UI" w:cs="Mangal"/>
      <w:sz w:val="18"/>
      <w:szCs w:val="16"/>
    </w:rPr>
  </w:style>
  <w:style w:type="character" w:customStyle="1" w:styleId="TextbublinyChar">
    <w:name w:val="Text bubliny Char"/>
    <w:link w:val="Textbubliny"/>
    <w:uiPriority w:val="99"/>
    <w:semiHidden/>
    <w:rsid w:val="003765F9"/>
    <w:rPr>
      <w:rFonts w:ascii="Segoe UI" w:hAnsi="Segoe UI" w:cs="Mangal"/>
      <w:kern w:val="3"/>
      <w:sz w:val="18"/>
      <w:szCs w:val="16"/>
      <w:lang w:eastAsia="zh-CN" w:bidi="hi-IN"/>
    </w:rPr>
  </w:style>
  <w:style w:type="paragraph" w:styleId="Odstavecseseznamem">
    <w:name w:val="List Paragraph"/>
    <w:basedOn w:val="Normln"/>
    <w:uiPriority w:val="34"/>
    <w:qFormat/>
    <w:rsid w:val="003D2208"/>
    <w:pPr>
      <w:ind w:left="720"/>
      <w:contextualSpacing/>
    </w:pPr>
    <w:rPr>
      <w:rFonts w:cs="Mangal"/>
      <w:szCs w:val="21"/>
    </w:rPr>
  </w:style>
  <w:style w:type="paragraph" w:styleId="Zhlav">
    <w:name w:val="header"/>
    <w:basedOn w:val="Normln"/>
    <w:link w:val="ZhlavChar"/>
    <w:uiPriority w:val="99"/>
    <w:unhideWhenUsed/>
    <w:rsid w:val="00EF6AB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EF6ABA"/>
    <w:rPr>
      <w:rFonts w:cs="Mangal"/>
      <w:kern w:val="3"/>
      <w:sz w:val="24"/>
      <w:szCs w:val="21"/>
      <w:lang w:eastAsia="zh-CN" w:bidi="hi-IN"/>
    </w:rPr>
  </w:style>
  <w:style w:type="paragraph" w:styleId="Zpat">
    <w:name w:val="footer"/>
    <w:basedOn w:val="Normln"/>
    <w:link w:val="ZpatChar"/>
    <w:uiPriority w:val="99"/>
    <w:unhideWhenUsed/>
    <w:rsid w:val="00EF6ABA"/>
    <w:pPr>
      <w:tabs>
        <w:tab w:val="center" w:pos="4536"/>
        <w:tab w:val="right" w:pos="9072"/>
      </w:tabs>
    </w:pPr>
    <w:rPr>
      <w:rFonts w:cs="Mangal"/>
      <w:szCs w:val="21"/>
    </w:rPr>
  </w:style>
  <w:style w:type="character" w:customStyle="1" w:styleId="ZpatChar">
    <w:name w:val="Zápatí Char"/>
    <w:basedOn w:val="Standardnpsmoodstavce"/>
    <w:link w:val="Zpat"/>
    <w:uiPriority w:val="99"/>
    <w:rsid w:val="00EF6ABA"/>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2965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Janků</dc:creator>
  <cp:keywords/>
  <cp:lastModifiedBy>Renáta Mičulková</cp:lastModifiedBy>
  <cp:revision>2</cp:revision>
  <cp:lastPrinted>2023-11-10T11:28:00Z</cp:lastPrinted>
  <dcterms:created xsi:type="dcterms:W3CDTF">2023-12-10T15:21:00Z</dcterms:created>
  <dcterms:modified xsi:type="dcterms:W3CDTF">2023-12-10T15:21:00Z</dcterms:modified>
</cp:coreProperties>
</file>