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8CE" w:rsidRDefault="004F69FA">
      <w:pPr>
        <w:pStyle w:val="ParagraphBold"/>
        <w:jc w:val="center"/>
      </w:pPr>
      <w:r>
        <w:t>Obec Soběsuky</w:t>
      </w:r>
    </w:p>
    <w:p w:rsidR="002C48CE" w:rsidRDefault="004F69FA">
      <w:pPr>
        <w:pStyle w:val="ParagraphBold"/>
        <w:jc w:val="center"/>
      </w:pPr>
      <w:r>
        <w:t>Zastupitelstvo obce Soběsuky</w:t>
      </w:r>
    </w:p>
    <w:p w:rsidR="002C48CE" w:rsidRDefault="004F69FA">
      <w:pPr>
        <w:pStyle w:val="ParagraphBold"/>
        <w:jc w:val="center"/>
      </w:pPr>
      <w:r>
        <w:t>Obecně závazná vyhláška obce Soběsuky o stanovení obecního systému odpadového hospodářství</w:t>
      </w:r>
    </w:p>
    <w:p w:rsidR="002C48CE" w:rsidRDefault="004F69FA">
      <w:pPr>
        <w:pStyle w:val="ParagraphUnnumbered"/>
      </w:pPr>
      <w:r>
        <w:t>Zastupitelstvo obce Soběsuky se na svém zasedání dne</w:t>
      </w:r>
      <w:r w:rsidR="007E2CA1">
        <w:t xml:space="preserve"> 9.12.2024 </w:t>
      </w:r>
      <w:r>
        <w:t>usnesením č. </w:t>
      </w:r>
      <w:r w:rsidR="000D6B08">
        <w:t>24/8/1/2024</w:t>
      </w:r>
      <w:bookmarkStart w:id="0" w:name="_GoBack"/>
      <w:bookmarkEnd w:id="0"/>
      <w:r>
        <w:t xml:space="preserve"> usneslo vydat na základě § 59 odst. 4 </w:t>
      </w:r>
      <w:r>
        <w:t xml:space="preserve">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</w:t>
      </w:r>
      <w:r>
        <w:t>:</w:t>
      </w:r>
    </w:p>
    <w:p w:rsidR="002C48CE" w:rsidRDefault="004F69FA">
      <w:pPr>
        <w:pStyle w:val="HeaderNumbered"/>
      </w:pPr>
      <w:r>
        <w:t>Čl. 1</w:t>
      </w:r>
    </w:p>
    <w:p w:rsidR="002C48CE" w:rsidRDefault="004F69FA">
      <w:pPr>
        <w:pStyle w:val="HeaderName"/>
      </w:pPr>
      <w:r>
        <w:t>Úvodní ustanovení</w:t>
      </w:r>
    </w:p>
    <w:p w:rsidR="002C48CE" w:rsidRDefault="004F69FA" w:rsidP="004F69FA">
      <w:pPr>
        <w:pStyle w:val="ParagraphUnnumbered"/>
        <w:numPr>
          <w:ilvl w:val="0"/>
          <w:numId w:val="1"/>
        </w:numPr>
      </w:pPr>
      <w:r>
        <w:t>Tato vyhláška stanovuje obecní systém odpadového hospodářství na území obce Soběsuk</w:t>
      </w:r>
      <w:r w:rsidR="007E2CA1">
        <w:t>y</w:t>
      </w:r>
      <w:r>
        <w:t>.</w:t>
      </w:r>
    </w:p>
    <w:p w:rsidR="002C48CE" w:rsidRDefault="004F69FA" w:rsidP="004F69FA">
      <w:pPr>
        <w:pStyle w:val="ParagraphUnnumbered"/>
        <w:numPr>
          <w:ilvl w:val="0"/>
          <w:numId w:val="1"/>
        </w:numPr>
      </w:pPr>
      <w:r>
        <w:t>Každý je povinen odpad nebo movitou věc, které předává do obecního systému, odkládat na místa určená obcí v souladu s povinnostmi stanovenými pr</w:t>
      </w:r>
      <w:r>
        <w:t>o daný druh, kategorii nebo materiál odpadu nebo movitých věcí zákonem o odpadech a touto vyhláškou.</w:t>
      </w:r>
    </w:p>
    <w:p w:rsidR="002C48CE" w:rsidRDefault="004F69FA" w:rsidP="004F69FA">
      <w:pPr>
        <w:pStyle w:val="ParagraphUnnumbered"/>
        <w:numPr>
          <w:ilvl w:val="0"/>
          <w:numId w:val="1"/>
        </w:numPr>
      </w:pPr>
      <w:r>
        <w:t>V okamžiku, kdy osoba zapojená do obecního systému odloží movitou věc nebo odpad, s výjimkou výrobků s ukončenou životností, na místě obcí k tomuto účelu u</w:t>
      </w:r>
      <w:r>
        <w:t>rčeném, stává se obec vlastníkem této movité věci nebo odpadu.</w:t>
      </w:r>
    </w:p>
    <w:p w:rsidR="002C48CE" w:rsidRDefault="004F69FA" w:rsidP="004F69FA">
      <w:pPr>
        <w:pStyle w:val="ParagraphUnnumbered"/>
        <w:numPr>
          <w:ilvl w:val="0"/>
          <w:numId w:val="1"/>
        </w:numPr>
      </w:pPr>
      <w:r>
        <w:t>Stanoviště sběrných nádob je místo, kde jsou sběrné nádoby trvale nebo přechodně umístěny za účelem dalšího nakládání s komunálním odpadem. Stanoviště sběrných nádob jsou individuální nebo spol</w:t>
      </w:r>
      <w:r>
        <w:t>ečná pro více uživatelů.</w:t>
      </w:r>
    </w:p>
    <w:p w:rsidR="002C48CE" w:rsidRDefault="004F69FA">
      <w:pPr>
        <w:pStyle w:val="HeaderNumbered"/>
      </w:pPr>
      <w:r>
        <w:t>Čl. 2</w:t>
      </w:r>
    </w:p>
    <w:p w:rsidR="002C48CE" w:rsidRDefault="004F69FA">
      <w:pPr>
        <w:pStyle w:val="HeaderName"/>
      </w:pPr>
      <w:r>
        <w:t>Oddělené soustřeďování komunálního odpadu</w:t>
      </w:r>
    </w:p>
    <w:p w:rsidR="002C48CE" w:rsidRDefault="004F69FA" w:rsidP="004F69FA">
      <w:pPr>
        <w:pStyle w:val="ParagraphUnnumbered"/>
        <w:numPr>
          <w:ilvl w:val="0"/>
          <w:numId w:val="2"/>
        </w:numPr>
      </w:pPr>
      <w:r>
        <w:t xml:space="preserve">Osoby předávající komunální odpad na místa určená obcí jsou povinny odděleně soustřeďovat následující složky: </w:t>
      </w:r>
    </w:p>
    <w:p w:rsidR="002C48CE" w:rsidRDefault="004F69FA" w:rsidP="004F69FA">
      <w:pPr>
        <w:pStyle w:val="ParagraphUnnumbered"/>
        <w:numPr>
          <w:ilvl w:val="1"/>
          <w:numId w:val="2"/>
        </w:numPr>
      </w:pPr>
      <w:r>
        <w:t>biologické odpady,</w:t>
      </w:r>
    </w:p>
    <w:p w:rsidR="002C48CE" w:rsidRDefault="004F69FA" w:rsidP="004F69FA">
      <w:pPr>
        <w:pStyle w:val="ParagraphUnnumbered"/>
        <w:numPr>
          <w:ilvl w:val="1"/>
          <w:numId w:val="2"/>
        </w:numPr>
      </w:pPr>
      <w:r>
        <w:t>papír,</w:t>
      </w:r>
    </w:p>
    <w:p w:rsidR="002C48CE" w:rsidRDefault="004F69FA" w:rsidP="004F69FA">
      <w:pPr>
        <w:pStyle w:val="ParagraphUnnumbered"/>
        <w:numPr>
          <w:ilvl w:val="1"/>
          <w:numId w:val="2"/>
        </w:numPr>
      </w:pPr>
      <w:r>
        <w:t>plasty včetně PET lahví,</w:t>
      </w:r>
    </w:p>
    <w:p w:rsidR="002C48CE" w:rsidRDefault="004F69FA" w:rsidP="004F69FA">
      <w:pPr>
        <w:pStyle w:val="ParagraphUnnumbered"/>
        <w:numPr>
          <w:ilvl w:val="1"/>
          <w:numId w:val="2"/>
        </w:numPr>
      </w:pPr>
      <w:r>
        <w:t>sklo,</w:t>
      </w:r>
    </w:p>
    <w:p w:rsidR="002C48CE" w:rsidRDefault="004F69FA" w:rsidP="004F69FA">
      <w:pPr>
        <w:pStyle w:val="ParagraphUnnumbered"/>
        <w:numPr>
          <w:ilvl w:val="1"/>
          <w:numId w:val="2"/>
        </w:numPr>
      </w:pPr>
      <w:r>
        <w:t>kovy,</w:t>
      </w:r>
    </w:p>
    <w:p w:rsidR="002C48CE" w:rsidRDefault="004F69FA" w:rsidP="004F69FA">
      <w:pPr>
        <w:pStyle w:val="ParagraphUnnumbered"/>
        <w:numPr>
          <w:ilvl w:val="1"/>
          <w:numId w:val="2"/>
        </w:numPr>
      </w:pPr>
      <w:r>
        <w:t>nebezpečn</w:t>
      </w:r>
      <w:r>
        <w:t>é odpady,</w:t>
      </w:r>
    </w:p>
    <w:p w:rsidR="002C48CE" w:rsidRDefault="004F69FA" w:rsidP="004F69FA">
      <w:pPr>
        <w:pStyle w:val="ParagraphUnnumbered"/>
        <w:numPr>
          <w:ilvl w:val="1"/>
          <w:numId w:val="2"/>
        </w:numPr>
      </w:pPr>
      <w:r>
        <w:t>objemný odpad,</w:t>
      </w:r>
    </w:p>
    <w:p w:rsidR="002C48CE" w:rsidRDefault="004F69FA" w:rsidP="004F69FA">
      <w:pPr>
        <w:pStyle w:val="ParagraphUnnumbered"/>
        <w:numPr>
          <w:ilvl w:val="1"/>
          <w:numId w:val="2"/>
        </w:numPr>
      </w:pPr>
      <w:r>
        <w:t>jedlé oleje a tuky,</w:t>
      </w:r>
    </w:p>
    <w:p w:rsidR="002C48CE" w:rsidRDefault="004F69FA" w:rsidP="004F69FA">
      <w:pPr>
        <w:pStyle w:val="ParagraphUnnumbered"/>
        <w:numPr>
          <w:ilvl w:val="1"/>
          <w:numId w:val="2"/>
        </w:numPr>
      </w:pPr>
      <w:r>
        <w:t>směsný komunální odpad,</w:t>
      </w:r>
    </w:p>
    <w:p w:rsidR="002C48CE" w:rsidRDefault="004F69FA" w:rsidP="004F69FA">
      <w:pPr>
        <w:pStyle w:val="ParagraphUnnumbered"/>
        <w:numPr>
          <w:ilvl w:val="1"/>
          <w:numId w:val="2"/>
        </w:numPr>
      </w:pPr>
      <w:r>
        <w:t>textil.</w:t>
      </w:r>
    </w:p>
    <w:p w:rsidR="002C48CE" w:rsidRDefault="004F69FA" w:rsidP="004F69FA">
      <w:pPr>
        <w:pStyle w:val="ParagraphUnnumbered"/>
        <w:numPr>
          <w:ilvl w:val="0"/>
          <w:numId w:val="2"/>
        </w:numPr>
      </w:pPr>
      <w:r>
        <w:lastRenderedPageBreak/>
        <w:t>Směsným komunálním odpadem se rozumí zbylý komunální odpad po stanoveném vytřídění podle odstavce 1 [s výjimkou písm. i)].</w:t>
      </w:r>
    </w:p>
    <w:p w:rsidR="002C48CE" w:rsidRDefault="004F69FA" w:rsidP="004F69FA">
      <w:pPr>
        <w:pStyle w:val="ParagraphUnnumbered"/>
        <w:numPr>
          <w:ilvl w:val="0"/>
          <w:numId w:val="2"/>
        </w:numPr>
      </w:pPr>
      <w:r>
        <w:t>Objemný  odpad je takový odpad, který vzhledem ke svým r</w:t>
      </w:r>
      <w:r>
        <w:t>ozměrům nemůže být umístěn do sběrných nádob.</w:t>
      </w:r>
    </w:p>
    <w:p w:rsidR="002C48CE" w:rsidRDefault="004F69FA">
      <w:pPr>
        <w:pStyle w:val="HeaderNumbered"/>
      </w:pPr>
      <w:r>
        <w:t>Čl. 3</w:t>
      </w:r>
    </w:p>
    <w:p w:rsidR="002C48CE" w:rsidRDefault="004F69FA">
      <w:pPr>
        <w:pStyle w:val="HeaderName"/>
      </w:pPr>
      <w:r>
        <w:t>Soustřeďování některých složek komunálního odpadu</w:t>
      </w:r>
    </w:p>
    <w:p w:rsidR="002C48CE" w:rsidRDefault="004F69FA" w:rsidP="004F69FA">
      <w:pPr>
        <w:pStyle w:val="ParagraphUnnumbered"/>
        <w:numPr>
          <w:ilvl w:val="0"/>
          <w:numId w:val="3"/>
        </w:numPr>
      </w:pPr>
      <w:r>
        <w:t>Papír, plasty, sklo, kovy, biologické odpady, jedlé oleje a tuky, textil se soustřeďují prostřednictvím</w:t>
      </w:r>
    </w:p>
    <w:p w:rsidR="002C48CE" w:rsidRDefault="004F69FA" w:rsidP="004F69FA">
      <w:pPr>
        <w:pStyle w:val="ParagraphUnnumbered"/>
        <w:numPr>
          <w:ilvl w:val="1"/>
          <w:numId w:val="3"/>
        </w:numPr>
      </w:pPr>
      <w:r>
        <w:t>velkoobjemových kontejnerů,</w:t>
      </w:r>
    </w:p>
    <w:p w:rsidR="002C48CE" w:rsidRDefault="004F69FA" w:rsidP="004F69FA">
      <w:pPr>
        <w:pStyle w:val="ParagraphUnnumbered"/>
        <w:numPr>
          <w:ilvl w:val="1"/>
          <w:numId w:val="3"/>
        </w:numPr>
      </w:pPr>
      <w:r>
        <w:t>sběrných nádob,</w:t>
      </w:r>
    </w:p>
    <w:p w:rsidR="002C48CE" w:rsidRDefault="004F69FA" w:rsidP="004F69FA">
      <w:pPr>
        <w:pStyle w:val="ParagraphUnnumbered"/>
        <w:numPr>
          <w:ilvl w:val="1"/>
          <w:numId w:val="3"/>
        </w:numPr>
      </w:pPr>
      <w:r>
        <w:t>pytlového způsobu sběru.</w:t>
      </w:r>
    </w:p>
    <w:p w:rsidR="002C48CE" w:rsidRDefault="004F69FA" w:rsidP="004F69FA">
      <w:pPr>
        <w:pStyle w:val="ParagraphUnnumbered"/>
        <w:numPr>
          <w:ilvl w:val="0"/>
          <w:numId w:val="3"/>
        </w:numPr>
      </w:pPr>
      <w:r>
        <w:t>Zvláštní sběrné nádoby jsou umístěny na těchto stanovištích:</w:t>
      </w:r>
    </w:p>
    <w:p w:rsidR="008B3B94" w:rsidRDefault="008B3B94" w:rsidP="004F69FA">
      <w:pPr>
        <w:pStyle w:val="ParagraphUnnumbered"/>
        <w:numPr>
          <w:ilvl w:val="1"/>
          <w:numId w:val="3"/>
        </w:numPr>
      </w:pPr>
      <w:r>
        <w:t>Soběsuky – u bývalé školy</w:t>
      </w:r>
    </w:p>
    <w:p w:rsidR="008B3B94" w:rsidRDefault="008B3B94" w:rsidP="004F69FA">
      <w:pPr>
        <w:pStyle w:val="ParagraphUnnumbered"/>
        <w:numPr>
          <w:ilvl w:val="1"/>
          <w:numId w:val="3"/>
        </w:numPr>
      </w:pPr>
      <w:r>
        <w:t>Milovice – u zrcadla, u pohostinství u obecní garáže</w:t>
      </w:r>
    </w:p>
    <w:p w:rsidR="008B3B94" w:rsidRDefault="008B3B94" w:rsidP="004F69FA">
      <w:pPr>
        <w:pStyle w:val="ParagraphUnnumbered"/>
        <w:numPr>
          <w:ilvl w:val="1"/>
          <w:numId w:val="3"/>
        </w:numPr>
      </w:pPr>
      <w:proofErr w:type="spellStart"/>
      <w:r>
        <w:t>Skržice</w:t>
      </w:r>
      <w:proofErr w:type="spellEnd"/>
      <w:r>
        <w:t xml:space="preserve"> – u domu kultury</w:t>
      </w:r>
    </w:p>
    <w:p w:rsidR="002C48CE" w:rsidRDefault="004F69FA" w:rsidP="004F69FA">
      <w:pPr>
        <w:pStyle w:val="ParagraphUnnumbered"/>
        <w:numPr>
          <w:ilvl w:val="0"/>
          <w:numId w:val="3"/>
        </w:numPr>
      </w:pPr>
      <w:r>
        <w:t>Zvláštní sběrné nádoby jsou barevně odlišeny a označeny příslušnými nápisy:</w:t>
      </w:r>
    </w:p>
    <w:p w:rsidR="002C48CE" w:rsidRDefault="004F69FA" w:rsidP="004F69FA">
      <w:pPr>
        <w:pStyle w:val="ParagraphUnnumbered"/>
        <w:numPr>
          <w:ilvl w:val="1"/>
          <w:numId w:val="3"/>
        </w:numPr>
      </w:pPr>
      <w:r>
        <w:t>biologické odpady (</w:t>
      </w:r>
      <w:r w:rsidR="008B3B94">
        <w:t>zelené velkoobjemové kontejnery</w:t>
      </w:r>
      <w:r>
        <w:t>),</w:t>
      </w:r>
    </w:p>
    <w:p w:rsidR="002C48CE" w:rsidRDefault="004F69FA" w:rsidP="004F69FA">
      <w:pPr>
        <w:pStyle w:val="ParagraphUnnumbered"/>
        <w:numPr>
          <w:ilvl w:val="1"/>
          <w:numId w:val="3"/>
        </w:numPr>
      </w:pPr>
      <w:r>
        <w:t>papír (modrá),</w:t>
      </w:r>
    </w:p>
    <w:p w:rsidR="002C48CE" w:rsidRDefault="004F69FA" w:rsidP="004F69FA">
      <w:pPr>
        <w:pStyle w:val="ParagraphUnnumbered"/>
        <w:numPr>
          <w:ilvl w:val="1"/>
          <w:numId w:val="3"/>
        </w:numPr>
      </w:pPr>
      <w:r>
        <w:t>plasty (žlutá),</w:t>
      </w:r>
    </w:p>
    <w:p w:rsidR="002C48CE" w:rsidRDefault="004F69FA" w:rsidP="004F69FA">
      <w:pPr>
        <w:pStyle w:val="ParagraphUnnumbered"/>
        <w:numPr>
          <w:ilvl w:val="1"/>
          <w:numId w:val="3"/>
        </w:numPr>
      </w:pPr>
      <w:r>
        <w:t>sklo (barevné sklo - zelená, č</w:t>
      </w:r>
      <w:r>
        <w:t>iré sklo - bílá),</w:t>
      </w:r>
    </w:p>
    <w:p w:rsidR="002C48CE" w:rsidRDefault="004F69FA" w:rsidP="004F69FA">
      <w:pPr>
        <w:pStyle w:val="ParagraphUnnumbered"/>
        <w:numPr>
          <w:ilvl w:val="1"/>
          <w:numId w:val="3"/>
        </w:numPr>
      </w:pPr>
      <w:r>
        <w:t>kovy (</w:t>
      </w:r>
      <w:r w:rsidR="008B3B94">
        <w:t>šedá</w:t>
      </w:r>
      <w:r>
        <w:t xml:space="preserve"> s nápisem KOVY),</w:t>
      </w:r>
    </w:p>
    <w:p w:rsidR="002C48CE" w:rsidRDefault="004F69FA" w:rsidP="004F69FA">
      <w:pPr>
        <w:pStyle w:val="ParagraphUnnumbered"/>
        <w:numPr>
          <w:ilvl w:val="1"/>
          <w:numId w:val="3"/>
        </w:numPr>
      </w:pPr>
      <w:r>
        <w:t>jedlé oleje a tuky (</w:t>
      </w:r>
      <w:r w:rsidR="008B3B94">
        <w:t>černá s</w:t>
      </w:r>
      <w:r>
        <w:t xml:space="preserve"> nápisem JEDLÉ OLEJE A TUKY),</w:t>
      </w:r>
    </w:p>
    <w:p w:rsidR="002C48CE" w:rsidRDefault="004F69FA" w:rsidP="004F69FA">
      <w:pPr>
        <w:pStyle w:val="ParagraphUnnumbered"/>
        <w:numPr>
          <w:ilvl w:val="1"/>
          <w:numId w:val="3"/>
        </w:numPr>
      </w:pPr>
      <w:r>
        <w:t>textil (</w:t>
      </w:r>
      <w:r w:rsidR="008B3B94">
        <w:t xml:space="preserve">bílá </w:t>
      </w:r>
      <w:r>
        <w:t>s nápisem TEXTIL).</w:t>
      </w:r>
    </w:p>
    <w:p w:rsidR="002C48CE" w:rsidRDefault="004F69FA" w:rsidP="004F69FA">
      <w:pPr>
        <w:pStyle w:val="ParagraphUnnumbered"/>
        <w:numPr>
          <w:ilvl w:val="0"/>
          <w:numId w:val="3"/>
        </w:numPr>
      </w:pPr>
      <w:r>
        <w:t>Do zvláštních sběrných nádob je zakázáno ukládat jiné složky komunálních odpadů, n</w:t>
      </w:r>
      <w:r>
        <w:t>ež pro které jsou určeny.</w:t>
      </w:r>
    </w:p>
    <w:p w:rsidR="002C48CE" w:rsidRDefault="004F69FA" w:rsidP="004F69FA">
      <w:pPr>
        <w:pStyle w:val="ParagraphUnnumbered"/>
        <w:numPr>
          <w:ilvl w:val="0"/>
          <w:numId w:val="3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:rsidR="002C48CE" w:rsidRDefault="008B3B94" w:rsidP="004F69FA">
      <w:pPr>
        <w:pStyle w:val="ParagraphUnnumbered"/>
        <w:numPr>
          <w:ilvl w:val="0"/>
          <w:numId w:val="3"/>
        </w:numPr>
      </w:pPr>
      <w:r>
        <w:t>P</w:t>
      </w:r>
      <w:r w:rsidR="004F69FA">
        <w:t xml:space="preserve">lasty, </w:t>
      </w:r>
      <w:r>
        <w:t xml:space="preserve">jsou odváženy od nemovitostí 1x za měsíc. Termíny jsou zveřejněny na webu obce. </w:t>
      </w:r>
    </w:p>
    <w:p w:rsidR="008B3B94" w:rsidRDefault="008B3B94" w:rsidP="004F69FA">
      <w:pPr>
        <w:pStyle w:val="ParagraphUnnumbered"/>
        <w:numPr>
          <w:ilvl w:val="0"/>
          <w:numId w:val="3"/>
        </w:numPr>
      </w:pPr>
      <w:r>
        <w:t xml:space="preserve">Velkoobjemový odpad, kovy je také možné ukládat do kontejnerů za bývalou školou v Soběsukách. </w:t>
      </w:r>
    </w:p>
    <w:p w:rsidR="002C48CE" w:rsidRDefault="004F69FA">
      <w:pPr>
        <w:pStyle w:val="HeaderNumbered"/>
      </w:pPr>
      <w:r>
        <w:t>Čl. 4</w:t>
      </w:r>
    </w:p>
    <w:p w:rsidR="002C48CE" w:rsidRDefault="004F69FA">
      <w:pPr>
        <w:pStyle w:val="HeaderName"/>
      </w:pPr>
      <w:r>
        <w:t>Svoz nebezpečných složek komunálního odpadu</w:t>
      </w:r>
    </w:p>
    <w:p w:rsidR="002C48CE" w:rsidRDefault="004F69FA" w:rsidP="004F69FA">
      <w:pPr>
        <w:pStyle w:val="ParagraphUnnumbered"/>
        <w:numPr>
          <w:ilvl w:val="0"/>
          <w:numId w:val="4"/>
        </w:numPr>
      </w:pPr>
      <w:r>
        <w:t>Svoz nebezpečných složek komunálního odpadu je zajišťován</w:t>
      </w:r>
      <w:r>
        <w:t xml:space="preserve"> 2× ročně jejich odebíráním na předem vyhlášených přecho</w:t>
      </w:r>
      <w:r>
        <w:t xml:space="preserve">dných stanovištích přímo do zvláštních sběrných nádob </w:t>
      </w:r>
      <w:r>
        <w:lastRenderedPageBreak/>
        <w:t>k tomuto sběru určených. Informace o svozu jsou zveřejňovány na úřední desce obecního úřadu.</w:t>
      </w:r>
    </w:p>
    <w:p w:rsidR="002C48CE" w:rsidRDefault="004F69FA" w:rsidP="004F69FA">
      <w:pPr>
        <w:pStyle w:val="ParagraphUnnumbered"/>
        <w:numPr>
          <w:ilvl w:val="0"/>
          <w:numId w:val="4"/>
        </w:numPr>
      </w:pPr>
      <w:r>
        <w:t>Soustřeďo</w:t>
      </w:r>
      <w:r>
        <w:t>vání nebezpečných složek komunálního odpadu podléhá požadavkům stanoveným v čl. 3 odst. 4 a 5 této vyhlášky.</w:t>
      </w:r>
    </w:p>
    <w:p w:rsidR="002C48CE" w:rsidRDefault="004F69FA">
      <w:pPr>
        <w:pStyle w:val="HeaderNumbered"/>
      </w:pPr>
      <w:r>
        <w:t>Čl. 5</w:t>
      </w:r>
    </w:p>
    <w:p w:rsidR="002C48CE" w:rsidRDefault="004F69FA">
      <w:pPr>
        <w:pStyle w:val="HeaderName"/>
      </w:pPr>
      <w:r>
        <w:t>Svoz objemného odpadu</w:t>
      </w:r>
    </w:p>
    <w:p w:rsidR="002C48CE" w:rsidRDefault="004F69FA" w:rsidP="004F69FA">
      <w:pPr>
        <w:pStyle w:val="ParagraphUnnumbered"/>
        <w:numPr>
          <w:ilvl w:val="0"/>
          <w:numId w:val="5"/>
        </w:numPr>
      </w:pPr>
      <w:r>
        <w:t>Svoz objemného odpadu je zajišťován</w:t>
      </w:r>
      <w:r w:rsidR="000E2AB6">
        <w:t xml:space="preserve"> </w:t>
      </w:r>
      <w:r>
        <w:t>jeho odebíráním na předem vyhlášených přechodných stanovištích přímo do zvláštních sběrných nádob k tomuto účelu určených. Informace o svozu jsou zveřejňovány na úřední desce obecního úřadu.</w:t>
      </w:r>
    </w:p>
    <w:p w:rsidR="002C48CE" w:rsidRDefault="004F69FA" w:rsidP="004F69FA">
      <w:pPr>
        <w:pStyle w:val="ParagraphUnnumbered"/>
        <w:numPr>
          <w:ilvl w:val="0"/>
          <w:numId w:val="5"/>
        </w:numPr>
      </w:pPr>
      <w:r>
        <w:t>Soustřeďování objemného odpadu podléhá požadavkům stanoveným v čl. 3 odst. 4 a 5 této vyhlášky.</w:t>
      </w:r>
    </w:p>
    <w:p w:rsidR="002C48CE" w:rsidRDefault="004F69FA">
      <w:pPr>
        <w:pStyle w:val="HeaderNumbered"/>
      </w:pPr>
      <w:r>
        <w:t>Čl. 6</w:t>
      </w:r>
    </w:p>
    <w:p w:rsidR="002C48CE" w:rsidRDefault="004F69FA">
      <w:pPr>
        <w:pStyle w:val="HeaderName"/>
      </w:pPr>
      <w:r>
        <w:t>Soustřeďování směsného komunálního odpadu</w:t>
      </w:r>
    </w:p>
    <w:p w:rsidR="002C48CE" w:rsidRDefault="004F69FA" w:rsidP="004F69FA">
      <w:pPr>
        <w:pStyle w:val="ParagraphUnnumbered"/>
        <w:numPr>
          <w:ilvl w:val="0"/>
          <w:numId w:val="6"/>
        </w:numPr>
      </w:pPr>
      <w:r>
        <w:t xml:space="preserve">Směsný komunální odpad se odkládá do sběrných nádob. Pro účely této vyhlášky se sběrnými nádobami rozumějí </w:t>
      </w:r>
    </w:p>
    <w:p w:rsidR="002C48CE" w:rsidRDefault="004F69FA" w:rsidP="004F69FA">
      <w:pPr>
        <w:pStyle w:val="ParagraphUnnumbered"/>
        <w:numPr>
          <w:ilvl w:val="1"/>
          <w:numId w:val="6"/>
        </w:numPr>
      </w:pPr>
      <w:r>
        <w:t>popelnice,</w:t>
      </w:r>
    </w:p>
    <w:p w:rsidR="002C48CE" w:rsidRDefault="004F69FA" w:rsidP="004F69FA">
      <w:pPr>
        <w:pStyle w:val="ParagraphUnnumbered"/>
        <w:numPr>
          <w:ilvl w:val="1"/>
          <w:numId w:val="6"/>
        </w:numPr>
      </w:pPr>
      <w:r>
        <w:t>odpadkové koše, které jsou umístěny na veřejných prostranstvích v obci, sloužící pro odkládání</w:t>
      </w:r>
      <w:r>
        <w:t xml:space="preserve"> drobného směsného komunálního odpadu.</w:t>
      </w:r>
    </w:p>
    <w:p w:rsidR="002C48CE" w:rsidRDefault="004F69FA" w:rsidP="004F69FA">
      <w:pPr>
        <w:pStyle w:val="ParagraphUnnumbered"/>
        <w:numPr>
          <w:ilvl w:val="0"/>
          <w:numId w:val="6"/>
        </w:numPr>
      </w:pPr>
      <w:r>
        <w:t>Soustřeďování směsného komunálního odpadu podléhá požadavkům stanoveným v čl. 3 odst. 4 a 5 této vyhlášky.</w:t>
      </w:r>
    </w:p>
    <w:p w:rsidR="002C48CE" w:rsidRDefault="004F69FA">
      <w:pPr>
        <w:pStyle w:val="HeaderNumbered"/>
      </w:pPr>
      <w:r>
        <w:t>Čl. 7</w:t>
      </w:r>
    </w:p>
    <w:p w:rsidR="002C48CE" w:rsidRDefault="004F69FA">
      <w:pPr>
        <w:pStyle w:val="HeaderName"/>
      </w:pPr>
      <w:r>
        <w:t>Zrušovací ustanovení</w:t>
      </w:r>
    </w:p>
    <w:p w:rsidR="002C48CE" w:rsidRDefault="004F69FA" w:rsidP="004F69FA">
      <w:pPr>
        <w:pStyle w:val="ParagraphUnnumbered"/>
        <w:numPr>
          <w:ilvl w:val="0"/>
          <w:numId w:val="7"/>
        </w:numPr>
      </w:pPr>
      <w:r>
        <w:t>Zrušuje se obecně závazná vyhláška č.</w:t>
      </w:r>
      <w:r w:rsidR="000E2AB6">
        <w:t>1</w:t>
      </w:r>
      <w:r>
        <w:t>/</w:t>
      </w:r>
      <w:r w:rsidR="000E2AB6">
        <w:t>2022</w:t>
      </w:r>
      <w:r>
        <w:t xml:space="preserve"> o stanovení systému shromažďová</w:t>
      </w:r>
      <w:r>
        <w:t xml:space="preserve">ní, sběru, přepravy, třídění, využívání a odstraňování komunálních odpadů a nakládání se stavebním odpadem ze dne </w:t>
      </w:r>
      <w:r w:rsidR="000E2AB6">
        <w:t>14.12.2022</w:t>
      </w:r>
      <w:r>
        <w:t>.</w:t>
      </w:r>
    </w:p>
    <w:p w:rsidR="002C48CE" w:rsidRDefault="004F69FA">
      <w:pPr>
        <w:pStyle w:val="HeaderNumbered"/>
      </w:pPr>
      <w:r>
        <w:t>Čl. 8</w:t>
      </w:r>
    </w:p>
    <w:p w:rsidR="002C48CE" w:rsidRDefault="004F69FA">
      <w:pPr>
        <w:pStyle w:val="HeaderName"/>
      </w:pPr>
      <w:r>
        <w:t>Účinnost</w:t>
      </w:r>
    </w:p>
    <w:p w:rsidR="002C48CE" w:rsidRDefault="004F69FA">
      <w:pPr>
        <w:pStyle w:val="ParagraphUnnumbered"/>
      </w:pPr>
      <w:r>
        <w:t>Tato vyhláška nabývá účinnosti počátkem patnáctého dne následujícího po dni jejího vyhlášení.</w:t>
      </w:r>
    </w:p>
    <w:p w:rsidR="002C48CE" w:rsidRDefault="004F69FA" w:rsidP="000E2AB6">
      <w:pPr>
        <w:pStyle w:val="ParagraphUnnumbered"/>
        <w:spacing w:before="800" w:line="240" w:lineRule="auto"/>
      </w:pPr>
      <w:r>
        <w:t>.........................</w:t>
      </w:r>
      <w:r>
        <w:t>..........</w:t>
      </w:r>
    </w:p>
    <w:p w:rsidR="002C48CE" w:rsidRDefault="000E2AB6" w:rsidP="000E2AB6">
      <w:pPr>
        <w:pStyle w:val="ParagraphUnnumbered"/>
      </w:pPr>
      <w:r>
        <w:t>M</w:t>
      </w:r>
      <w:r w:rsidR="004F69FA">
        <w:t>ístostarosta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 w:rsidR="004F69FA">
        <w:t>...................................</w:t>
      </w:r>
    </w:p>
    <w:p w:rsidR="002C48CE" w:rsidRDefault="000E2AB6">
      <w:pPr>
        <w:pStyle w:val="ParagraphUnnumbered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69FA">
        <w:t>starosta</w:t>
      </w:r>
    </w:p>
    <w:sectPr w:rsidR="002C48CE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9FA" w:rsidRDefault="004F69FA" w:rsidP="006E0FDA">
      <w:pPr>
        <w:spacing w:after="0" w:line="240" w:lineRule="auto"/>
      </w:pPr>
      <w:r>
        <w:separator/>
      </w:r>
    </w:p>
  </w:endnote>
  <w:endnote w:type="continuationSeparator" w:id="0">
    <w:p w:rsidR="004F69FA" w:rsidRDefault="004F69F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9FA" w:rsidRDefault="004F69FA" w:rsidP="006E0FDA">
      <w:pPr>
        <w:spacing w:after="0" w:line="240" w:lineRule="auto"/>
      </w:pPr>
      <w:r>
        <w:separator/>
      </w:r>
    </w:p>
  </w:footnote>
  <w:footnote w:type="continuationSeparator" w:id="0">
    <w:p w:rsidR="004F69FA" w:rsidRDefault="004F69F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00668"/>
    <w:multiLevelType w:val="hybridMultilevel"/>
    <w:tmpl w:val="D5CC7BD4"/>
    <w:lvl w:ilvl="0" w:tplc="E5EE8D9E">
      <w:start w:val="1"/>
      <w:numFmt w:val="decimal"/>
      <w:lvlText w:val="%1."/>
      <w:lvlJc w:val="left"/>
      <w:pPr>
        <w:ind w:left="360" w:hanging="360"/>
      </w:pPr>
    </w:lvl>
    <w:lvl w:ilvl="1" w:tplc="5DDC3EFA">
      <w:start w:val="1"/>
      <w:numFmt w:val="lowerLetter"/>
      <w:lvlText w:val="%2)"/>
      <w:lvlJc w:val="left"/>
      <w:pPr>
        <w:ind w:left="720" w:hanging="360"/>
      </w:pPr>
    </w:lvl>
    <w:lvl w:ilvl="2" w:tplc="4B44077C">
      <w:start w:val="1"/>
      <w:numFmt w:val="lowerRoman"/>
      <w:lvlText w:val="%3."/>
      <w:lvlJc w:val="left"/>
      <w:pPr>
        <w:ind w:left="1080" w:hanging="360"/>
      </w:pPr>
    </w:lvl>
    <w:lvl w:ilvl="3" w:tplc="A01A97F8">
      <w:start w:val="1"/>
      <w:numFmt w:val="decimal"/>
      <w:lvlText w:val="%4."/>
      <w:lvlJc w:val="left"/>
      <w:pPr>
        <w:ind w:left="2880" w:hanging="360"/>
      </w:pPr>
    </w:lvl>
    <w:lvl w:ilvl="4" w:tplc="75A82908">
      <w:start w:val="1"/>
      <w:numFmt w:val="lowerLetter"/>
      <w:lvlText w:val="%5."/>
      <w:lvlJc w:val="left"/>
      <w:pPr>
        <w:ind w:left="3600" w:hanging="360"/>
      </w:pPr>
    </w:lvl>
    <w:lvl w:ilvl="5" w:tplc="82F0A066">
      <w:start w:val="1"/>
      <w:numFmt w:val="lowerRoman"/>
      <w:lvlText w:val="%6."/>
      <w:lvlJc w:val="left"/>
      <w:pPr>
        <w:ind w:left="4320" w:hanging="360"/>
      </w:pPr>
    </w:lvl>
    <w:lvl w:ilvl="6" w:tplc="D59C4380">
      <w:start w:val="1"/>
      <w:numFmt w:val="decimal"/>
      <w:lvlText w:val="%7."/>
      <w:lvlJc w:val="left"/>
      <w:pPr>
        <w:ind w:left="5040" w:hanging="360"/>
      </w:pPr>
    </w:lvl>
    <w:lvl w:ilvl="7" w:tplc="DFCE6C62">
      <w:start w:val="1"/>
      <w:numFmt w:val="lowerLetter"/>
      <w:lvlText w:val="%8."/>
      <w:lvlJc w:val="left"/>
      <w:pPr>
        <w:ind w:left="5760" w:hanging="360"/>
      </w:pPr>
    </w:lvl>
    <w:lvl w:ilvl="8" w:tplc="6AA6D6DA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9FE1EB3"/>
    <w:multiLevelType w:val="hybridMultilevel"/>
    <w:tmpl w:val="02EED6A2"/>
    <w:lvl w:ilvl="0" w:tplc="81AC4A46">
      <w:start w:val="1"/>
      <w:numFmt w:val="decimal"/>
      <w:lvlText w:val="%1."/>
      <w:lvlJc w:val="left"/>
      <w:pPr>
        <w:ind w:left="360" w:hanging="360"/>
      </w:pPr>
    </w:lvl>
    <w:lvl w:ilvl="1" w:tplc="EECA7F4A">
      <w:start w:val="1"/>
      <w:numFmt w:val="lowerLetter"/>
      <w:lvlText w:val="%2)"/>
      <w:lvlJc w:val="left"/>
      <w:pPr>
        <w:ind w:left="720" w:hanging="360"/>
      </w:pPr>
    </w:lvl>
    <w:lvl w:ilvl="2" w:tplc="9A48350C">
      <w:start w:val="1"/>
      <w:numFmt w:val="lowerRoman"/>
      <w:lvlText w:val="%3."/>
      <w:lvlJc w:val="left"/>
      <w:pPr>
        <w:ind w:left="1080" w:hanging="360"/>
      </w:pPr>
    </w:lvl>
    <w:lvl w:ilvl="3" w:tplc="8280C7B2">
      <w:start w:val="1"/>
      <w:numFmt w:val="decimal"/>
      <w:lvlText w:val="%4."/>
      <w:lvlJc w:val="left"/>
      <w:pPr>
        <w:ind w:left="2880" w:hanging="360"/>
      </w:pPr>
    </w:lvl>
    <w:lvl w:ilvl="4" w:tplc="AAFAA388">
      <w:start w:val="1"/>
      <w:numFmt w:val="lowerLetter"/>
      <w:lvlText w:val="%5."/>
      <w:lvlJc w:val="left"/>
      <w:pPr>
        <w:ind w:left="3600" w:hanging="360"/>
      </w:pPr>
    </w:lvl>
    <w:lvl w:ilvl="5" w:tplc="0090CB20">
      <w:start w:val="1"/>
      <w:numFmt w:val="lowerRoman"/>
      <w:lvlText w:val="%6."/>
      <w:lvlJc w:val="left"/>
      <w:pPr>
        <w:ind w:left="4320" w:hanging="360"/>
      </w:pPr>
    </w:lvl>
    <w:lvl w:ilvl="6" w:tplc="3EE8C058">
      <w:start w:val="1"/>
      <w:numFmt w:val="decimal"/>
      <w:lvlText w:val="%7."/>
      <w:lvlJc w:val="left"/>
      <w:pPr>
        <w:ind w:left="5040" w:hanging="360"/>
      </w:pPr>
    </w:lvl>
    <w:lvl w:ilvl="7" w:tplc="6D66711C">
      <w:start w:val="1"/>
      <w:numFmt w:val="lowerLetter"/>
      <w:lvlText w:val="%8."/>
      <w:lvlJc w:val="left"/>
      <w:pPr>
        <w:ind w:left="5760" w:hanging="360"/>
      </w:pPr>
    </w:lvl>
    <w:lvl w:ilvl="8" w:tplc="D70C5F1A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35D2555"/>
    <w:multiLevelType w:val="hybridMultilevel"/>
    <w:tmpl w:val="E0F46B16"/>
    <w:lvl w:ilvl="0" w:tplc="BEF8EC00">
      <w:start w:val="1"/>
      <w:numFmt w:val="decimal"/>
      <w:lvlText w:val="%1."/>
      <w:lvlJc w:val="left"/>
      <w:pPr>
        <w:ind w:left="360" w:hanging="360"/>
      </w:pPr>
    </w:lvl>
    <w:lvl w:ilvl="1" w:tplc="7BA84D54">
      <w:start w:val="1"/>
      <w:numFmt w:val="lowerLetter"/>
      <w:lvlText w:val="%2)"/>
      <w:lvlJc w:val="left"/>
      <w:pPr>
        <w:ind w:left="720" w:hanging="360"/>
      </w:pPr>
    </w:lvl>
    <w:lvl w:ilvl="2" w:tplc="204A2330">
      <w:start w:val="1"/>
      <w:numFmt w:val="lowerRoman"/>
      <w:lvlText w:val="%3."/>
      <w:lvlJc w:val="left"/>
      <w:pPr>
        <w:ind w:left="1080" w:hanging="360"/>
      </w:pPr>
    </w:lvl>
    <w:lvl w:ilvl="3" w:tplc="7438E342">
      <w:start w:val="1"/>
      <w:numFmt w:val="decimal"/>
      <w:lvlText w:val="%4."/>
      <w:lvlJc w:val="left"/>
      <w:pPr>
        <w:ind w:left="2880" w:hanging="360"/>
      </w:pPr>
    </w:lvl>
    <w:lvl w:ilvl="4" w:tplc="EAC2A70E">
      <w:start w:val="1"/>
      <w:numFmt w:val="lowerLetter"/>
      <w:lvlText w:val="%5."/>
      <w:lvlJc w:val="left"/>
      <w:pPr>
        <w:ind w:left="3600" w:hanging="360"/>
      </w:pPr>
    </w:lvl>
    <w:lvl w:ilvl="5" w:tplc="43AC6EB4">
      <w:start w:val="1"/>
      <w:numFmt w:val="lowerRoman"/>
      <w:lvlText w:val="%6."/>
      <w:lvlJc w:val="left"/>
      <w:pPr>
        <w:ind w:left="4320" w:hanging="360"/>
      </w:pPr>
    </w:lvl>
    <w:lvl w:ilvl="6" w:tplc="622A3D5C">
      <w:start w:val="1"/>
      <w:numFmt w:val="decimal"/>
      <w:lvlText w:val="%7."/>
      <w:lvlJc w:val="left"/>
      <w:pPr>
        <w:ind w:left="5040" w:hanging="360"/>
      </w:pPr>
    </w:lvl>
    <w:lvl w:ilvl="7" w:tplc="76A403A8">
      <w:start w:val="1"/>
      <w:numFmt w:val="lowerLetter"/>
      <w:lvlText w:val="%8."/>
      <w:lvlJc w:val="left"/>
      <w:pPr>
        <w:ind w:left="5760" w:hanging="360"/>
      </w:pPr>
    </w:lvl>
    <w:lvl w:ilvl="8" w:tplc="926A996A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40C91F56"/>
    <w:multiLevelType w:val="hybridMultilevel"/>
    <w:tmpl w:val="D6EE18EE"/>
    <w:lvl w:ilvl="0" w:tplc="E6666AF6">
      <w:start w:val="1"/>
      <w:numFmt w:val="decimal"/>
      <w:lvlText w:val="%1."/>
      <w:lvlJc w:val="left"/>
      <w:pPr>
        <w:ind w:left="360" w:hanging="360"/>
      </w:pPr>
    </w:lvl>
    <w:lvl w:ilvl="1" w:tplc="DB607F6E">
      <w:start w:val="1"/>
      <w:numFmt w:val="lowerLetter"/>
      <w:lvlText w:val="%2)"/>
      <w:lvlJc w:val="left"/>
      <w:pPr>
        <w:ind w:left="720" w:hanging="360"/>
      </w:pPr>
    </w:lvl>
    <w:lvl w:ilvl="2" w:tplc="437C6C02">
      <w:start w:val="1"/>
      <w:numFmt w:val="lowerRoman"/>
      <w:lvlText w:val="%3."/>
      <w:lvlJc w:val="left"/>
      <w:pPr>
        <w:ind w:left="1080" w:hanging="360"/>
      </w:pPr>
    </w:lvl>
    <w:lvl w:ilvl="3" w:tplc="1D7471C0">
      <w:start w:val="1"/>
      <w:numFmt w:val="decimal"/>
      <w:lvlText w:val="%4."/>
      <w:lvlJc w:val="left"/>
      <w:pPr>
        <w:ind w:left="2880" w:hanging="360"/>
      </w:pPr>
    </w:lvl>
    <w:lvl w:ilvl="4" w:tplc="45F40FDE">
      <w:start w:val="1"/>
      <w:numFmt w:val="lowerLetter"/>
      <w:lvlText w:val="%5."/>
      <w:lvlJc w:val="left"/>
      <w:pPr>
        <w:ind w:left="3600" w:hanging="360"/>
      </w:pPr>
    </w:lvl>
    <w:lvl w:ilvl="5" w:tplc="07E88CFC">
      <w:start w:val="1"/>
      <w:numFmt w:val="lowerRoman"/>
      <w:lvlText w:val="%6."/>
      <w:lvlJc w:val="left"/>
      <w:pPr>
        <w:ind w:left="4320" w:hanging="360"/>
      </w:pPr>
    </w:lvl>
    <w:lvl w:ilvl="6" w:tplc="00924762">
      <w:start w:val="1"/>
      <w:numFmt w:val="decimal"/>
      <w:lvlText w:val="%7."/>
      <w:lvlJc w:val="left"/>
      <w:pPr>
        <w:ind w:left="5040" w:hanging="360"/>
      </w:pPr>
    </w:lvl>
    <w:lvl w:ilvl="7" w:tplc="D01AF90E">
      <w:start w:val="1"/>
      <w:numFmt w:val="lowerLetter"/>
      <w:lvlText w:val="%8."/>
      <w:lvlJc w:val="left"/>
      <w:pPr>
        <w:ind w:left="5760" w:hanging="360"/>
      </w:pPr>
    </w:lvl>
    <w:lvl w:ilvl="8" w:tplc="2F9CCDF6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9601AFB"/>
    <w:multiLevelType w:val="hybridMultilevel"/>
    <w:tmpl w:val="6E82D530"/>
    <w:lvl w:ilvl="0" w:tplc="4C02705C">
      <w:start w:val="1"/>
      <w:numFmt w:val="decimal"/>
      <w:lvlText w:val="%1."/>
      <w:lvlJc w:val="left"/>
      <w:pPr>
        <w:ind w:left="360" w:hanging="360"/>
      </w:pPr>
    </w:lvl>
    <w:lvl w:ilvl="1" w:tplc="17708312">
      <w:start w:val="1"/>
      <w:numFmt w:val="lowerLetter"/>
      <w:lvlText w:val="%2)"/>
      <w:lvlJc w:val="left"/>
      <w:pPr>
        <w:ind w:left="720" w:hanging="360"/>
      </w:pPr>
    </w:lvl>
    <w:lvl w:ilvl="2" w:tplc="AD529FEC">
      <w:start w:val="1"/>
      <w:numFmt w:val="lowerRoman"/>
      <w:lvlText w:val="%3."/>
      <w:lvlJc w:val="left"/>
      <w:pPr>
        <w:ind w:left="1080" w:hanging="360"/>
      </w:pPr>
    </w:lvl>
    <w:lvl w:ilvl="3" w:tplc="B65EB43A">
      <w:start w:val="1"/>
      <w:numFmt w:val="decimal"/>
      <w:lvlText w:val="%4."/>
      <w:lvlJc w:val="left"/>
      <w:pPr>
        <w:ind w:left="2880" w:hanging="360"/>
      </w:pPr>
    </w:lvl>
    <w:lvl w:ilvl="4" w:tplc="B2F6FD02">
      <w:start w:val="1"/>
      <w:numFmt w:val="lowerLetter"/>
      <w:lvlText w:val="%5."/>
      <w:lvlJc w:val="left"/>
      <w:pPr>
        <w:ind w:left="3600" w:hanging="360"/>
      </w:pPr>
    </w:lvl>
    <w:lvl w:ilvl="5" w:tplc="023E5DDC">
      <w:start w:val="1"/>
      <w:numFmt w:val="lowerRoman"/>
      <w:lvlText w:val="%6."/>
      <w:lvlJc w:val="left"/>
      <w:pPr>
        <w:ind w:left="4320" w:hanging="360"/>
      </w:pPr>
    </w:lvl>
    <w:lvl w:ilvl="6" w:tplc="259E93D8">
      <w:start w:val="1"/>
      <w:numFmt w:val="decimal"/>
      <w:lvlText w:val="%7."/>
      <w:lvlJc w:val="left"/>
      <w:pPr>
        <w:ind w:left="5040" w:hanging="360"/>
      </w:pPr>
    </w:lvl>
    <w:lvl w:ilvl="7" w:tplc="704EF0E6">
      <w:start w:val="1"/>
      <w:numFmt w:val="lowerLetter"/>
      <w:lvlText w:val="%8."/>
      <w:lvlJc w:val="left"/>
      <w:pPr>
        <w:ind w:left="5760" w:hanging="360"/>
      </w:pPr>
    </w:lvl>
    <w:lvl w:ilvl="8" w:tplc="5F8CEEBA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FC836BE"/>
    <w:multiLevelType w:val="hybridMultilevel"/>
    <w:tmpl w:val="9A2E3D82"/>
    <w:lvl w:ilvl="0" w:tplc="1674E372">
      <w:start w:val="1"/>
      <w:numFmt w:val="decimal"/>
      <w:lvlText w:val="%1."/>
      <w:lvlJc w:val="left"/>
      <w:pPr>
        <w:ind w:left="360" w:hanging="360"/>
      </w:pPr>
    </w:lvl>
    <w:lvl w:ilvl="1" w:tplc="3E7EF71A">
      <w:start w:val="1"/>
      <w:numFmt w:val="lowerLetter"/>
      <w:lvlText w:val="%2)"/>
      <w:lvlJc w:val="left"/>
      <w:pPr>
        <w:ind w:left="720" w:hanging="360"/>
      </w:pPr>
    </w:lvl>
    <w:lvl w:ilvl="2" w:tplc="4C664AA8">
      <w:start w:val="1"/>
      <w:numFmt w:val="lowerRoman"/>
      <w:lvlText w:val="%3."/>
      <w:lvlJc w:val="left"/>
      <w:pPr>
        <w:ind w:left="1080" w:hanging="360"/>
      </w:pPr>
    </w:lvl>
    <w:lvl w:ilvl="3" w:tplc="80F6F0B4">
      <w:start w:val="1"/>
      <w:numFmt w:val="decimal"/>
      <w:lvlText w:val="%4."/>
      <w:lvlJc w:val="left"/>
      <w:pPr>
        <w:ind w:left="2880" w:hanging="360"/>
      </w:pPr>
    </w:lvl>
    <w:lvl w:ilvl="4" w:tplc="D0201BE4">
      <w:start w:val="1"/>
      <w:numFmt w:val="lowerLetter"/>
      <w:lvlText w:val="%5."/>
      <w:lvlJc w:val="left"/>
      <w:pPr>
        <w:ind w:left="3600" w:hanging="360"/>
      </w:pPr>
    </w:lvl>
    <w:lvl w:ilvl="5" w:tplc="3FAE5512">
      <w:start w:val="1"/>
      <w:numFmt w:val="lowerRoman"/>
      <w:lvlText w:val="%6."/>
      <w:lvlJc w:val="left"/>
      <w:pPr>
        <w:ind w:left="4320" w:hanging="360"/>
      </w:pPr>
    </w:lvl>
    <w:lvl w:ilvl="6" w:tplc="26CEF612">
      <w:start w:val="1"/>
      <w:numFmt w:val="decimal"/>
      <w:lvlText w:val="%7."/>
      <w:lvlJc w:val="left"/>
      <w:pPr>
        <w:ind w:left="5040" w:hanging="360"/>
      </w:pPr>
    </w:lvl>
    <w:lvl w:ilvl="7" w:tplc="BE90197E">
      <w:start w:val="1"/>
      <w:numFmt w:val="lowerLetter"/>
      <w:lvlText w:val="%8."/>
      <w:lvlJc w:val="left"/>
      <w:pPr>
        <w:ind w:left="5760" w:hanging="360"/>
      </w:pPr>
    </w:lvl>
    <w:lvl w:ilvl="8" w:tplc="5852D20C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7E123997"/>
    <w:multiLevelType w:val="hybridMultilevel"/>
    <w:tmpl w:val="2200C4C8"/>
    <w:lvl w:ilvl="0" w:tplc="BAFE4134">
      <w:start w:val="1"/>
      <w:numFmt w:val="decimal"/>
      <w:lvlText w:val="%1."/>
      <w:lvlJc w:val="left"/>
      <w:pPr>
        <w:ind w:left="360" w:hanging="360"/>
      </w:pPr>
    </w:lvl>
    <w:lvl w:ilvl="1" w:tplc="F36AB8AC">
      <w:start w:val="1"/>
      <w:numFmt w:val="lowerLetter"/>
      <w:lvlText w:val="%2)"/>
      <w:lvlJc w:val="left"/>
      <w:pPr>
        <w:ind w:left="720" w:hanging="360"/>
      </w:pPr>
    </w:lvl>
    <w:lvl w:ilvl="2" w:tplc="4D869DA2">
      <w:start w:val="1"/>
      <w:numFmt w:val="lowerRoman"/>
      <w:lvlText w:val="%3."/>
      <w:lvlJc w:val="left"/>
      <w:pPr>
        <w:ind w:left="1080" w:hanging="360"/>
      </w:pPr>
    </w:lvl>
    <w:lvl w:ilvl="3" w:tplc="BA6E87F8">
      <w:start w:val="1"/>
      <w:numFmt w:val="decimal"/>
      <w:lvlText w:val="%4."/>
      <w:lvlJc w:val="left"/>
      <w:pPr>
        <w:ind w:left="2880" w:hanging="360"/>
      </w:pPr>
    </w:lvl>
    <w:lvl w:ilvl="4" w:tplc="AA76DDB0">
      <w:start w:val="1"/>
      <w:numFmt w:val="lowerLetter"/>
      <w:lvlText w:val="%5."/>
      <w:lvlJc w:val="left"/>
      <w:pPr>
        <w:ind w:left="3600" w:hanging="360"/>
      </w:pPr>
    </w:lvl>
    <w:lvl w:ilvl="5" w:tplc="409AE3F2">
      <w:start w:val="1"/>
      <w:numFmt w:val="lowerRoman"/>
      <w:lvlText w:val="%6."/>
      <w:lvlJc w:val="left"/>
      <w:pPr>
        <w:ind w:left="4320" w:hanging="360"/>
      </w:pPr>
    </w:lvl>
    <w:lvl w:ilvl="6" w:tplc="46441B26">
      <w:start w:val="1"/>
      <w:numFmt w:val="decimal"/>
      <w:lvlText w:val="%7."/>
      <w:lvlJc w:val="left"/>
      <w:pPr>
        <w:ind w:left="5040" w:hanging="360"/>
      </w:pPr>
    </w:lvl>
    <w:lvl w:ilvl="7" w:tplc="F7B0B448">
      <w:start w:val="1"/>
      <w:numFmt w:val="lowerLetter"/>
      <w:lvlText w:val="%8."/>
      <w:lvlJc w:val="left"/>
      <w:pPr>
        <w:ind w:left="5760" w:hanging="360"/>
      </w:pPr>
    </w:lvl>
    <w:lvl w:ilvl="8" w:tplc="B4F8227A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D6B08"/>
    <w:rsid w:val="000E2AB6"/>
    <w:rsid w:val="000F6147"/>
    <w:rsid w:val="00112029"/>
    <w:rsid w:val="00135412"/>
    <w:rsid w:val="002C48CE"/>
    <w:rsid w:val="00361FF4"/>
    <w:rsid w:val="003B5299"/>
    <w:rsid w:val="00493A0C"/>
    <w:rsid w:val="004D6B48"/>
    <w:rsid w:val="004F69FA"/>
    <w:rsid w:val="00531A4E"/>
    <w:rsid w:val="00535F5A"/>
    <w:rsid w:val="00555F58"/>
    <w:rsid w:val="006E6663"/>
    <w:rsid w:val="007E2CA1"/>
    <w:rsid w:val="008B3AC2"/>
    <w:rsid w:val="008B3B94"/>
    <w:rsid w:val="008F680D"/>
    <w:rsid w:val="00AC197E"/>
    <w:rsid w:val="00B21D59"/>
    <w:rsid w:val="00BD419F"/>
    <w:rsid w:val="00D01B19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151B"/>
  <w15:docId w15:val="{C04042CB-15A5-4A48-9AA2-1ABCAC80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9D412-594F-48E7-BDFE-680E0929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>Soběsuky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Jan Piska</cp:lastModifiedBy>
  <cp:revision>2</cp:revision>
  <cp:lastPrinted>2024-12-09T12:46:00Z</cp:lastPrinted>
  <dcterms:created xsi:type="dcterms:W3CDTF">2024-12-11T09:03:00Z</dcterms:created>
  <dcterms:modified xsi:type="dcterms:W3CDTF">2024-12-11T09:03:00Z</dcterms:modified>
  <cp:category/>
  <cp:contentStatus>Návrh pro jednání orgánu obce</cp:contentStatus>
</cp:coreProperties>
</file>