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C96F" w14:textId="77777777" w:rsidR="00B0052C" w:rsidRDefault="00B0052C" w:rsidP="00B0052C">
      <w:pPr>
        <w:pStyle w:val="Zkladntext"/>
        <w:spacing w:before="6"/>
      </w:pPr>
    </w:p>
    <w:p w14:paraId="4F565F25" w14:textId="75E51E4A" w:rsidR="00B0052C" w:rsidRDefault="00B0052C" w:rsidP="00B0052C">
      <w:pPr>
        <w:pStyle w:val="Nzev"/>
      </w:pPr>
      <w:r>
        <w:t>Obecně závazná vyhláška</w:t>
      </w:r>
      <w:r>
        <w:rPr>
          <w:spacing w:val="-9"/>
        </w:rPr>
        <w:t xml:space="preserve"> </w:t>
      </w:r>
      <w:r>
        <w:t xml:space="preserve">města </w:t>
      </w:r>
      <w:r w:rsidR="00772346">
        <w:t>Slaného</w:t>
      </w:r>
      <w:r>
        <w:rPr>
          <w:spacing w:val="-2"/>
        </w:rPr>
        <w:t>,</w:t>
      </w:r>
    </w:p>
    <w:p w14:paraId="3F8CF4A5" w14:textId="77777777" w:rsidR="00B0052C" w:rsidRDefault="00B0052C" w:rsidP="00B0052C">
      <w:pPr>
        <w:pStyle w:val="Zkladntext"/>
        <w:rPr>
          <w:b/>
          <w:sz w:val="28"/>
        </w:rPr>
      </w:pPr>
    </w:p>
    <w:p w14:paraId="1D922E7E" w14:textId="77777777" w:rsidR="00B0052C" w:rsidRDefault="00B0052C" w:rsidP="00B0052C">
      <w:pPr>
        <w:pStyle w:val="Nadpis1"/>
        <w:ind w:left="435" w:right="149"/>
      </w:pPr>
      <w:r>
        <w:t>kterou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zakazuje</w:t>
      </w:r>
      <w:r>
        <w:rPr>
          <w:spacing w:val="-5"/>
        </w:rPr>
        <w:t xml:space="preserve"> </w:t>
      </w:r>
      <w:r>
        <w:t>konzumace</w:t>
      </w:r>
      <w:r>
        <w:rPr>
          <w:spacing w:val="-4"/>
        </w:rPr>
        <w:t xml:space="preserve"> </w:t>
      </w:r>
      <w:r>
        <w:t>alkoholických</w:t>
      </w:r>
      <w:r>
        <w:rPr>
          <w:spacing w:val="-4"/>
        </w:rPr>
        <w:t xml:space="preserve"> </w:t>
      </w:r>
      <w:r>
        <w:t>nápojů,</w:t>
      </w:r>
      <w:r>
        <w:rPr>
          <w:spacing w:val="-2"/>
        </w:rPr>
        <w:t xml:space="preserve"> </w:t>
      </w:r>
      <w:r>
        <w:t>žebrání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prostituce na vymezených veřejných prostranstvích za účelem zabezpečení místních záležitostí</w:t>
      </w:r>
    </w:p>
    <w:p w14:paraId="0C0E555E" w14:textId="77777777" w:rsidR="00B0052C" w:rsidRDefault="00B0052C" w:rsidP="00B0052C">
      <w:pPr>
        <w:ind w:left="282" w:right="2"/>
        <w:jc w:val="center"/>
        <w:rPr>
          <w:b/>
          <w:sz w:val="24"/>
        </w:rPr>
      </w:pPr>
      <w:r>
        <w:rPr>
          <w:b/>
          <w:sz w:val="24"/>
        </w:rPr>
        <w:t>veřejného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pořádku</w:t>
      </w:r>
    </w:p>
    <w:p w14:paraId="1CEDB677" w14:textId="77777777" w:rsidR="00B0052C" w:rsidRDefault="00B0052C" w:rsidP="00B0052C">
      <w:pPr>
        <w:pStyle w:val="Bezmezer"/>
      </w:pPr>
    </w:p>
    <w:p w14:paraId="667DB95D" w14:textId="77777777" w:rsidR="00B0052C" w:rsidRDefault="00B0052C" w:rsidP="00B0052C">
      <w:pPr>
        <w:pStyle w:val="Bezmezer"/>
      </w:pPr>
    </w:p>
    <w:p w14:paraId="003CFF3A" w14:textId="7783AFFD" w:rsidR="00B0052C" w:rsidRDefault="00B0052C" w:rsidP="00B0052C">
      <w:pPr>
        <w:pStyle w:val="Zkladntext"/>
        <w:ind w:left="424" w:right="139"/>
        <w:jc w:val="both"/>
      </w:pPr>
      <w:r>
        <w:t xml:space="preserve">Zastupitelstvo města Slaného se na svém zasedání dne </w:t>
      </w:r>
      <w:r w:rsidR="00C349CD">
        <w:t xml:space="preserve">11. 6. </w:t>
      </w:r>
      <w:r w:rsidRPr="00C349CD">
        <w:t>2025 usnesením č.</w:t>
      </w:r>
      <w:r w:rsidR="00C349CD">
        <w:t> 07/19/2025</w:t>
      </w:r>
      <w:r w:rsidRPr="00C349CD">
        <w:t xml:space="preserve">/ZM </w:t>
      </w:r>
      <w:r w:rsidR="00C349CD">
        <w:t>usneslo vydat</w:t>
      </w:r>
      <w:r w:rsidRPr="00C349CD">
        <w:t xml:space="preserve"> na základě ustanovení §10 písm. a) a § 84 odst</w:t>
      </w:r>
      <w:r>
        <w:t>. 2 písm. h) zákona č. 128/2000</w:t>
      </w:r>
      <w:r w:rsidR="000845C2">
        <w:t> </w:t>
      </w:r>
      <w:r>
        <w:t>Sb., o obcích (obecní zřízení), ve znění pozdějších předpisů, tuto obecně závaznou vyhlášku (dále jen „vyhláška“ nebo „OZV“):</w:t>
      </w:r>
    </w:p>
    <w:p w14:paraId="3F1810C3" w14:textId="77777777" w:rsidR="00B0052C" w:rsidRDefault="00B0052C" w:rsidP="00B0052C">
      <w:pPr>
        <w:pStyle w:val="Zkladntext"/>
        <w:spacing w:before="6"/>
      </w:pPr>
    </w:p>
    <w:p w14:paraId="1947E7A1" w14:textId="77777777" w:rsidR="00B0052C" w:rsidRDefault="00B0052C" w:rsidP="00B0052C">
      <w:pPr>
        <w:pStyle w:val="Bezmezer"/>
      </w:pPr>
    </w:p>
    <w:p w14:paraId="768DC4BB" w14:textId="77777777" w:rsidR="00B0052C" w:rsidRDefault="00B0052C" w:rsidP="00B0052C">
      <w:pPr>
        <w:pStyle w:val="Nadpis1"/>
        <w:ind w:left="4281" w:right="3997" w:hanging="3"/>
      </w:pPr>
      <w:r>
        <w:t>Článek 1 Předmět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cíl</w:t>
      </w:r>
    </w:p>
    <w:p w14:paraId="37C13172" w14:textId="77777777" w:rsidR="00B0052C" w:rsidRDefault="00B0052C" w:rsidP="00860C11">
      <w:pPr>
        <w:pStyle w:val="Odstavecseseznamem"/>
        <w:numPr>
          <w:ilvl w:val="0"/>
          <w:numId w:val="4"/>
        </w:numPr>
        <w:tabs>
          <w:tab w:val="left" w:pos="424"/>
        </w:tabs>
        <w:spacing w:before="271"/>
        <w:ind w:right="138" w:hanging="282"/>
        <w:jc w:val="both"/>
        <w:rPr>
          <w:sz w:val="24"/>
        </w:rPr>
      </w:pPr>
      <w:r>
        <w:rPr>
          <w:sz w:val="24"/>
        </w:rPr>
        <w:t>Předmětem této vyhlášky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zákaz požívání alkoholických nápojů, regulace žebrání a regulace činností spojených s</w:t>
      </w:r>
      <w:r>
        <w:rPr>
          <w:spacing w:val="-2"/>
          <w:sz w:val="24"/>
        </w:rPr>
        <w:t xml:space="preserve"> </w:t>
      </w:r>
      <w:r>
        <w:rPr>
          <w:sz w:val="24"/>
        </w:rPr>
        <w:t>provozováním prostituce, neboť se jedná o činnosti, které by mohly narušit</w:t>
      </w:r>
      <w:r>
        <w:rPr>
          <w:spacing w:val="40"/>
          <w:sz w:val="24"/>
        </w:rPr>
        <w:t xml:space="preserve"> </w:t>
      </w:r>
      <w:r>
        <w:rPr>
          <w:sz w:val="24"/>
        </w:rPr>
        <w:t>veřejný</w:t>
      </w:r>
      <w:r>
        <w:rPr>
          <w:spacing w:val="40"/>
          <w:sz w:val="24"/>
        </w:rPr>
        <w:t xml:space="preserve"> </w:t>
      </w:r>
      <w:r>
        <w:rPr>
          <w:sz w:val="24"/>
        </w:rPr>
        <w:t>pořádek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městě</w:t>
      </w:r>
      <w:r>
        <w:rPr>
          <w:spacing w:val="40"/>
          <w:sz w:val="24"/>
        </w:rPr>
        <w:t xml:space="preserve"> </w:t>
      </w:r>
      <w:r>
        <w:rPr>
          <w:sz w:val="24"/>
        </w:rPr>
        <w:t>Slaném</w:t>
      </w:r>
      <w:r>
        <w:rPr>
          <w:spacing w:val="80"/>
          <w:sz w:val="24"/>
        </w:rPr>
        <w:t xml:space="preserve"> </w:t>
      </w:r>
      <w:r>
        <w:rPr>
          <w:sz w:val="24"/>
        </w:rPr>
        <w:t>nebo</w:t>
      </w:r>
      <w:r>
        <w:rPr>
          <w:spacing w:val="40"/>
          <w:sz w:val="24"/>
        </w:rPr>
        <w:t xml:space="preserve"> </w:t>
      </w:r>
      <w:r>
        <w:rPr>
          <w:sz w:val="24"/>
        </w:rPr>
        <w:t>být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80"/>
          <w:sz w:val="24"/>
        </w:rPr>
        <w:t xml:space="preserve"> </w:t>
      </w:r>
      <w:r>
        <w:rPr>
          <w:sz w:val="24"/>
        </w:rPr>
        <w:t>rozporu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dobrými</w:t>
      </w:r>
      <w:r>
        <w:rPr>
          <w:spacing w:val="80"/>
          <w:sz w:val="24"/>
        </w:rPr>
        <w:t xml:space="preserve"> </w:t>
      </w:r>
      <w:r>
        <w:rPr>
          <w:sz w:val="24"/>
        </w:rPr>
        <w:t>mravy, ochranou bezpečnosti, zdraví a majetku.</w:t>
      </w:r>
    </w:p>
    <w:p w14:paraId="0992B178" w14:textId="77777777" w:rsidR="00B0052C" w:rsidRDefault="00B0052C" w:rsidP="00860C11">
      <w:pPr>
        <w:pStyle w:val="Zkladntext"/>
        <w:tabs>
          <w:tab w:val="left" w:pos="424"/>
        </w:tabs>
        <w:ind w:hanging="282"/>
      </w:pPr>
    </w:p>
    <w:p w14:paraId="5BAEEDE8" w14:textId="77777777" w:rsidR="00B0052C" w:rsidRDefault="00B0052C" w:rsidP="00860C11">
      <w:pPr>
        <w:pStyle w:val="Odstavecseseznamem"/>
        <w:numPr>
          <w:ilvl w:val="0"/>
          <w:numId w:val="4"/>
        </w:numPr>
        <w:tabs>
          <w:tab w:val="left" w:pos="424"/>
        </w:tabs>
        <w:ind w:right="139" w:hanging="282"/>
        <w:jc w:val="both"/>
        <w:rPr>
          <w:sz w:val="24"/>
        </w:rPr>
      </w:pPr>
      <w:r>
        <w:rPr>
          <w:sz w:val="24"/>
        </w:rPr>
        <w:t>Cílem této vyhlášky je vytvořit opatření směřující k zabezpečení místních záležitostí veřejného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pořádku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na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území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města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Slaného,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který</w:t>
      </w:r>
      <w:r>
        <w:rPr>
          <w:spacing w:val="80"/>
          <w:sz w:val="24"/>
        </w:rPr>
        <w:t xml:space="preserve"> </w:t>
      </w:r>
      <w:r>
        <w:rPr>
          <w:sz w:val="24"/>
        </w:rPr>
        <w:t>umožňuje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pokojné</w:t>
      </w:r>
      <w:r>
        <w:rPr>
          <w:spacing w:val="65"/>
          <w:w w:val="150"/>
          <w:sz w:val="24"/>
        </w:rPr>
        <w:t xml:space="preserve"> </w:t>
      </w:r>
      <w:r>
        <w:rPr>
          <w:sz w:val="24"/>
        </w:rPr>
        <w:t>soužití</w:t>
      </w:r>
      <w:r>
        <w:rPr>
          <w:spacing w:val="66"/>
          <w:w w:val="150"/>
          <w:sz w:val="24"/>
        </w:rPr>
        <w:t xml:space="preserve"> </w:t>
      </w:r>
      <w:r>
        <w:rPr>
          <w:sz w:val="24"/>
        </w:rPr>
        <w:t>občanů i</w:t>
      </w:r>
      <w:r>
        <w:rPr>
          <w:spacing w:val="-3"/>
          <w:sz w:val="24"/>
        </w:rPr>
        <w:t xml:space="preserve"> </w:t>
      </w:r>
      <w:r>
        <w:rPr>
          <w:sz w:val="24"/>
        </w:rPr>
        <w:t>návštěvníků města, vytváření příznivých podmínek pro život ve městě, vytváření kulturního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estetického</w:t>
      </w:r>
      <w:r>
        <w:rPr>
          <w:spacing w:val="33"/>
          <w:sz w:val="24"/>
        </w:rPr>
        <w:t xml:space="preserve"> </w:t>
      </w:r>
      <w:r>
        <w:rPr>
          <w:sz w:val="24"/>
        </w:rPr>
        <w:t>vzhledu</w:t>
      </w:r>
      <w:r>
        <w:rPr>
          <w:spacing w:val="30"/>
          <w:sz w:val="24"/>
        </w:rPr>
        <w:t xml:space="preserve"> </w:t>
      </w:r>
      <w:r>
        <w:rPr>
          <w:sz w:val="24"/>
        </w:rPr>
        <w:t>města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vyloučit</w:t>
      </w:r>
      <w:r>
        <w:rPr>
          <w:spacing w:val="31"/>
          <w:sz w:val="24"/>
        </w:rPr>
        <w:t xml:space="preserve"> </w:t>
      </w:r>
      <w:r>
        <w:rPr>
          <w:sz w:val="24"/>
        </w:rPr>
        <w:t>nebo</w:t>
      </w:r>
      <w:r>
        <w:rPr>
          <w:spacing w:val="31"/>
          <w:sz w:val="24"/>
        </w:rPr>
        <w:t xml:space="preserve"> </w:t>
      </w:r>
      <w:r>
        <w:rPr>
          <w:sz w:val="24"/>
        </w:rPr>
        <w:t>alespoň</w:t>
      </w:r>
      <w:r>
        <w:rPr>
          <w:spacing w:val="31"/>
          <w:sz w:val="24"/>
        </w:rPr>
        <w:t xml:space="preserve"> </w:t>
      </w:r>
      <w:r>
        <w:rPr>
          <w:sz w:val="24"/>
        </w:rPr>
        <w:t>omezit</w:t>
      </w:r>
      <w:r>
        <w:rPr>
          <w:spacing w:val="32"/>
          <w:sz w:val="24"/>
        </w:rPr>
        <w:t xml:space="preserve"> </w:t>
      </w:r>
      <w:r>
        <w:rPr>
          <w:sz w:val="24"/>
        </w:rPr>
        <w:t>společenská</w:t>
      </w:r>
      <w:r>
        <w:rPr>
          <w:spacing w:val="32"/>
          <w:sz w:val="24"/>
        </w:rPr>
        <w:t xml:space="preserve"> </w:t>
      </w:r>
      <w:r>
        <w:rPr>
          <w:sz w:val="24"/>
        </w:rPr>
        <w:t>rizika</w:t>
      </w:r>
      <w:r>
        <w:rPr>
          <w:spacing w:val="30"/>
          <w:sz w:val="24"/>
        </w:rPr>
        <w:t xml:space="preserve"> </w:t>
      </w:r>
      <w:r>
        <w:rPr>
          <w:sz w:val="24"/>
        </w:rPr>
        <w:t>vyplývající z požívání alkoholu, žebrání a provozování prostituce na území města.</w:t>
      </w:r>
    </w:p>
    <w:p w14:paraId="60E9C8A7" w14:textId="77777777" w:rsidR="00B0052C" w:rsidRDefault="00B0052C" w:rsidP="00860C11">
      <w:pPr>
        <w:pStyle w:val="Zkladntext"/>
        <w:tabs>
          <w:tab w:val="left" w:pos="424"/>
        </w:tabs>
        <w:spacing w:before="3"/>
        <w:ind w:hanging="282"/>
      </w:pPr>
    </w:p>
    <w:p w14:paraId="03C393AD" w14:textId="77777777" w:rsidR="00B0052C" w:rsidRDefault="00B0052C" w:rsidP="00B0052C">
      <w:pPr>
        <w:pStyle w:val="Bezmezer"/>
      </w:pPr>
    </w:p>
    <w:p w14:paraId="010501A2" w14:textId="77777777" w:rsidR="00B0052C" w:rsidRDefault="00B0052C" w:rsidP="00B0052C">
      <w:pPr>
        <w:pStyle w:val="Nadpis1"/>
        <w:ind w:left="4089" w:right="3811" w:firstLine="3"/>
      </w:pPr>
      <w:r>
        <w:t>Článek 2 Vymezení</w:t>
      </w:r>
      <w:r>
        <w:rPr>
          <w:spacing w:val="-15"/>
        </w:rPr>
        <w:t xml:space="preserve"> </w:t>
      </w:r>
      <w:r>
        <w:t>pojmů</w:t>
      </w:r>
    </w:p>
    <w:p w14:paraId="381C56A7" w14:textId="77777777" w:rsidR="00B0052C" w:rsidRDefault="00B0052C" w:rsidP="00B0052C">
      <w:pPr>
        <w:pStyle w:val="Odstavecseseznamem"/>
        <w:numPr>
          <w:ilvl w:val="0"/>
          <w:numId w:val="3"/>
        </w:numPr>
        <w:tabs>
          <w:tab w:val="left" w:pos="424"/>
        </w:tabs>
        <w:spacing w:before="272"/>
        <w:ind w:right="139"/>
        <w:jc w:val="both"/>
        <w:rPr>
          <w:sz w:val="24"/>
        </w:rPr>
      </w:pPr>
      <w:r>
        <w:rPr>
          <w:sz w:val="24"/>
        </w:rPr>
        <w:t>Veřejným</w:t>
      </w:r>
      <w:r>
        <w:rPr>
          <w:spacing w:val="23"/>
          <w:sz w:val="24"/>
        </w:rPr>
        <w:t xml:space="preserve"> </w:t>
      </w:r>
      <w:r>
        <w:rPr>
          <w:sz w:val="24"/>
        </w:rPr>
        <w:t>prostranstvím</w:t>
      </w:r>
      <w:r>
        <w:rPr>
          <w:spacing w:val="23"/>
          <w:sz w:val="24"/>
        </w:rPr>
        <w:t xml:space="preserve"> </w:t>
      </w:r>
      <w:r>
        <w:rPr>
          <w:sz w:val="24"/>
        </w:rPr>
        <w:t>jsou</w:t>
      </w:r>
      <w:r>
        <w:rPr>
          <w:spacing w:val="24"/>
          <w:sz w:val="24"/>
        </w:rPr>
        <w:t xml:space="preserve"> </w:t>
      </w:r>
      <w:r>
        <w:rPr>
          <w:sz w:val="24"/>
        </w:rPr>
        <w:t>všechna</w:t>
      </w:r>
      <w:r>
        <w:rPr>
          <w:spacing w:val="22"/>
          <w:sz w:val="24"/>
        </w:rPr>
        <w:t xml:space="preserve"> </w:t>
      </w:r>
      <w:r>
        <w:rPr>
          <w:sz w:val="24"/>
        </w:rPr>
        <w:t>náměstí,</w:t>
      </w:r>
      <w:r>
        <w:rPr>
          <w:spacing w:val="23"/>
          <w:sz w:val="24"/>
        </w:rPr>
        <w:t xml:space="preserve"> </w:t>
      </w:r>
      <w:r>
        <w:rPr>
          <w:sz w:val="24"/>
        </w:rPr>
        <w:t>ulice,</w:t>
      </w:r>
      <w:r>
        <w:rPr>
          <w:spacing w:val="23"/>
          <w:sz w:val="24"/>
        </w:rPr>
        <w:t xml:space="preserve"> </w:t>
      </w:r>
      <w:r>
        <w:rPr>
          <w:sz w:val="24"/>
        </w:rPr>
        <w:t>tržiště,</w:t>
      </w:r>
      <w:r>
        <w:rPr>
          <w:spacing w:val="23"/>
          <w:sz w:val="24"/>
        </w:rPr>
        <w:t xml:space="preserve"> </w:t>
      </w:r>
      <w:r>
        <w:rPr>
          <w:sz w:val="24"/>
        </w:rPr>
        <w:t>chodníky,</w:t>
      </w:r>
      <w:r>
        <w:rPr>
          <w:spacing w:val="25"/>
          <w:sz w:val="24"/>
        </w:rPr>
        <w:t xml:space="preserve"> </w:t>
      </w:r>
      <w:r>
        <w:rPr>
          <w:sz w:val="24"/>
        </w:rPr>
        <w:t>veřejná</w:t>
      </w:r>
      <w:r>
        <w:rPr>
          <w:spacing w:val="22"/>
          <w:sz w:val="24"/>
        </w:rPr>
        <w:t xml:space="preserve"> </w:t>
      </w:r>
      <w:r>
        <w:rPr>
          <w:sz w:val="24"/>
        </w:rPr>
        <w:t>zeleň,</w:t>
      </w:r>
      <w:r>
        <w:rPr>
          <w:spacing w:val="22"/>
          <w:sz w:val="24"/>
        </w:rPr>
        <w:t xml:space="preserve"> </w:t>
      </w:r>
      <w:r>
        <w:rPr>
          <w:sz w:val="24"/>
        </w:rPr>
        <w:t>parky a</w:t>
      </w:r>
      <w:r>
        <w:rPr>
          <w:spacing w:val="-2"/>
          <w:sz w:val="24"/>
        </w:rPr>
        <w:t xml:space="preserve"> </w:t>
      </w:r>
      <w:r>
        <w:rPr>
          <w:sz w:val="24"/>
        </w:rPr>
        <w:t>další prostory přístupné každému bez omezení, tedy sloužící obecnému užívání, a to bez ohledu na vlastnictví k tomuto prostoru.</w:t>
      </w:r>
      <w:r>
        <w:rPr>
          <w:sz w:val="24"/>
          <w:vertAlign w:val="superscript"/>
        </w:rPr>
        <w:t>1</w:t>
      </w:r>
    </w:p>
    <w:p w14:paraId="3235245B" w14:textId="77777777" w:rsidR="00B0052C" w:rsidRDefault="00B0052C" w:rsidP="00B0052C">
      <w:pPr>
        <w:pStyle w:val="Odstavecseseznamem"/>
        <w:numPr>
          <w:ilvl w:val="0"/>
          <w:numId w:val="3"/>
        </w:numPr>
        <w:tabs>
          <w:tab w:val="left" w:pos="424"/>
        </w:tabs>
        <w:spacing w:before="276"/>
        <w:ind w:right="139"/>
        <w:jc w:val="both"/>
        <w:rPr>
          <w:sz w:val="24"/>
        </w:rPr>
      </w:pPr>
      <w:r>
        <w:rPr>
          <w:sz w:val="24"/>
        </w:rPr>
        <w:t>Konzumací</w:t>
      </w:r>
      <w:r>
        <w:rPr>
          <w:spacing w:val="-2"/>
          <w:sz w:val="24"/>
        </w:rPr>
        <w:t xml:space="preserve"> </w:t>
      </w:r>
      <w:r>
        <w:rPr>
          <w:sz w:val="24"/>
        </w:rPr>
        <w:t>alkoholických</w:t>
      </w:r>
      <w:r>
        <w:rPr>
          <w:spacing w:val="-2"/>
          <w:sz w:val="24"/>
        </w:rPr>
        <w:t xml:space="preserve"> </w:t>
      </w:r>
      <w:r>
        <w:rPr>
          <w:sz w:val="24"/>
        </w:rPr>
        <w:t>nápojů</w:t>
      </w:r>
      <w:r>
        <w:rPr>
          <w:sz w:val="24"/>
          <w:vertAlign w:val="superscript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veřejném</w:t>
      </w:r>
      <w:r>
        <w:rPr>
          <w:spacing w:val="-2"/>
          <w:sz w:val="24"/>
        </w:rPr>
        <w:t xml:space="preserve"> </w:t>
      </w:r>
      <w:r>
        <w:rPr>
          <w:sz w:val="24"/>
        </w:rPr>
        <w:t>prostranství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rozumí</w:t>
      </w:r>
      <w:r>
        <w:rPr>
          <w:spacing w:val="-2"/>
          <w:sz w:val="24"/>
        </w:rPr>
        <w:t xml:space="preserve"> </w:t>
      </w:r>
      <w:r>
        <w:rPr>
          <w:sz w:val="24"/>
        </w:rPr>
        <w:t>požívání</w:t>
      </w:r>
      <w:r>
        <w:rPr>
          <w:spacing w:val="-2"/>
          <w:sz w:val="24"/>
        </w:rPr>
        <w:t xml:space="preserve"> </w:t>
      </w:r>
      <w:r>
        <w:rPr>
          <w:sz w:val="24"/>
        </w:rPr>
        <w:t>alkoholického nápoje na veřejném prostranství nebo zdržování se na veřejném prostranství s otevřenou lahví nebo jinou nádobou s alkoholickým nápojem.</w:t>
      </w:r>
    </w:p>
    <w:p w14:paraId="3BC07447" w14:textId="77777777" w:rsidR="00B0052C" w:rsidRDefault="00B0052C" w:rsidP="00B0052C">
      <w:pPr>
        <w:pStyle w:val="Odstavecseseznamem"/>
        <w:numPr>
          <w:ilvl w:val="0"/>
          <w:numId w:val="3"/>
        </w:numPr>
        <w:tabs>
          <w:tab w:val="left" w:pos="424"/>
        </w:tabs>
        <w:spacing w:before="276"/>
        <w:ind w:right="142"/>
        <w:jc w:val="both"/>
        <w:rPr>
          <w:sz w:val="24"/>
        </w:rPr>
      </w:pPr>
      <w:r>
        <w:rPr>
          <w:sz w:val="24"/>
        </w:rPr>
        <w:t xml:space="preserve">Zjevným umožňováním konzumace alkoholických nápojů na veřejném prostranství se rozumí rozlévání alkoholických nápojů nebo výdej otevřené láhve nebo jiné nádoby s alkoholickým </w:t>
      </w:r>
      <w:r>
        <w:rPr>
          <w:spacing w:val="-2"/>
          <w:sz w:val="24"/>
        </w:rPr>
        <w:t>nápojem.</w:t>
      </w:r>
    </w:p>
    <w:p w14:paraId="61398AA1" w14:textId="77777777" w:rsidR="00B0052C" w:rsidRDefault="00B0052C" w:rsidP="00B0052C">
      <w:pPr>
        <w:pStyle w:val="Zkladntext"/>
      </w:pPr>
    </w:p>
    <w:p w14:paraId="77881D39" w14:textId="77777777" w:rsidR="00B0052C" w:rsidRDefault="00B0052C" w:rsidP="00B0052C">
      <w:pPr>
        <w:pStyle w:val="Odstavecseseznamem"/>
        <w:numPr>
          <w:ilvl w:val="0"/>
          <w:numId w:val="3"/>
        </w:numPr>
        <w:tabs>
          <w:tab w:val="left" w:pos="424"/>
        </w:tabs>
        <w:ind w:right="139"/>
        <w:jc w:val="both"/>
        <w:rPr>
          <w:sz w:val="24"/>
        </w:rPr>
      </w:pPr>
      <w:r>
        <w:rPr>
          <w:sz w:val="24"/>
        </w:rPr>
        <w:t>Žebráním na veřejném prostranství se rozumí hlasové projevy, posunky a celkové chování osob, ze kterého se lze důvodně domnívat, že směřuje k získání osobního daru, a to pasivní nebo</w:t>
      </w:r>
      <w:r>
        <w:rPr>
          <w:spacing w:val="40"/>
          <w:sz w:val="24"/>
        </w:rPr>
        <w:t xml:space="preserve"> </w:t>
      </w:r>
      <w:r>
        <w:rPr>
          <w:sz w:val="24"/>
        </w:rPr>
        <w:t>aktivní</w:t>
      </w:r>
      <w:r>
        <w:rPr>
          <w:spacing w:val="40"/>
          <w:sz w:val="24"/>
        </w:rPr>
        <w:t xml:space="preserve"> </w:t>
      </w:r>
      <w:r>
        <w:rPr>
          <w:sz w:val="24"/>
        </w:rPr>
        <w:t>formou,</w:t>
      </w:r>
      <w:r>
        <w:rPr>
          <w:spacing w:val="40"/>
          <w:sz w:val="24"/>
        </w:rPr>
        <w:t xml:space="preserve"> </w:t>
      </w:r>
      <w:r>
        <w:rPr>
          <w:sz w:val="24"/>
        </w:rPr>
        <w:t>tj.</w:t>
      </w:r>
      <w:r>
        <w:rPr>
          <w:spacing w:val="40"/>
          <w:sz w:val="24"/>
        </w:rPr>
        <w:t xml:space="preserve"> </w:t>
      </w:r>
      <w:r>
        <w:rPr>
          <w:sz w:val="24"/>
        </w:rPr>
        <w:t>např.</w:t>
      </w:r>
      <w:r>
        <w:rPr>
          <w:spacing w:val="40"/>
          <w:sz w:val="24"/>
        </w:rPr>
        <w:t xml:space="preserve"> </w:t>
      </w:r>
      <w:r>
        <w:rPr>
          <w:sz w:val="24"/>
        </w:rPr>
        <w:t>polehávání,</w:t>
      </w:r>
      <w:r>
        <w:rPr>
          <w:spacing w:val="40"/>
          <w:sz w:val="24"/>
        </w:rPr>
        <w:t xml:space="preserve"> </w:t>
      </w:r>
      <w:r>
        <w:rPr>
          <w:sz w:val="24"/>
        </w:rPr>
        <w:t>klečení,</w:t>
      </w:r>
      <w:r>
        <w:rPr>
          <w:spacing w:val="40"/>
          <w:sz w:val="24"/>
        </w:rPr>
        <w:t xml:space="preserve"> </w:t>
      </w:r>
      <w:r>
        <w:rPr>
          <w:sz w:val="24"/>
        </w:rPr>
        <w:t>posedávání,</w:t>
      </w:r>
      <w:r>
        <w:rPr>
          <w:spacing w:val="40"/>
          <w:sz w:val="24"/>
        </w:rPr>
        <w:t xml:space="preserve"> </w:t>
      </w:r>
      <w:r>
        <w:rPr>
          <w:sz w:val="24"/>
        </w:rPr>
        <w:t>postávání</w:t>
      </w:r>
      <w:r>
        <w:rPr>
          <w:spacing w:val="40"/>
          <w:sz w:val="24"/>
        </w:rPr>
        <w:t xml:space="preserve"> </w:t>
      </w:r>
      <w:r>
        <w:rPr>
          <w:sz w:val="24"/>
        </w:rPr>
        <w:t>či</w:t>
      </w:r>
      <w:r>
        <w:rPr>
          <w:spacing w:val="40"/>
          <w:sz w:val="24"/>
        </w:rPr>
        <w:t xml:space="preserve"> </w:t>
      </w:r>
      <w:r>
        <w:rPr>
          <w:sz w:val="24"/>
        </w:rPr>
        <w:t>popocházení na</w:t>
      </w:r>
      <w:r>
        <w:rPr>
          <w:spacing w:val="-3"/>
          <w:sz w:val="24"/>
        </w:rPr>
        <w:t xml:space="preserve"> </w:t>
      </w:r>
      <w:r>
        <w:rPr>
          <w:sz w:val="24"/>
        </w:rPr>
        <w:t>frekventovaném</w:t>
      </w:r>
      <w:r>
        <w:rPr>
          <w:spacing w:val="80"/>
          <w:sz w:val="24"/>
        </w:rPr>
        <w:t xml:space="preserve"> </w:t>
      </w:r>
      <w:r>
        <w:rPr>
          <w:sz w:val="24"/>
        </w:rPr>
        <w:t>místě,</w:t>
      </w:r>
      <w:r>
        <w:rPr>
          <w:spacing w:val="80"/>
          <w:sz w:val="24"/>
        </w:rPr>
        <w:t xml:space="preserve"> </w:t>
      </w:r>
      <w:r>
        <w:rPr>
          <w:sz w:val="24"/>
        </w:rPr>
        <w:t>vytváření</w:t>
      </w:r>
      <w:r>
        <w:rPr>
          <w:spacing w:val="80"/>
          <w:sz w:val="24"/>
        </w:rPr>
        <w:t xml:space="preserve"> </w:t>
      </w:r>
      <w:r>
        <w:rPr>
          <w:sz w:val="24"/>
        </w:rPr>
        <w:t>gest</w:t>
      </w:r>
      <w:r>
        <w:rPr>
          <w:spacing w:val="80"/>
          <w:sz w:val="24"/>
        </w:rPr>
        <w:t xml:space="preserve"> </w:t>
      </w:r>
      <w:r>
        <w:rPr>
          <w:sz w:val="24"/>
        </w:rPr>
        <w:t>s cílem</w:t>
      </w:r>
      <w:r>
        <w:rPr>
          <w:spacing w:val="80"/>
          <w:sz w:val="24"/>
        </w:rPr>
        <w:t xml:space="preserve"> </w:t>
      </w:r>
      <w:r>
        <w:rPr>
          <w:sz w:val="24"/>
        </w:rPr>
        <w:t>vzbudit</w:t>
      </w:r>
      <w:r>
        <w:rPr>
          <w:spacing w:val="80"/>
          <w:sz w:val="24"/>
        </w:rPr>
        <w:t xml:space="preserve"> </w:t>
      </w:r>
      <w:r>
        <w:rPr>
          <w:sz w:val="24"/>
        </w:rPr>
        <w:t>soucit</w:t>
      </w:r>
      <w:r>
        <w:rPr>
          <w:spacing w:val="80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kolemjdoucích</w:t>
      </w:r>
      <w:r>
        <w:rPr>
          <w:spacing w:val="80"/>
          <w:sz w:val="24"/>
        </w:rPr>
        <w:t xml:space="preserve"> </w:t>
      </w:r>
      <w:r>
        <w:rPr>
          <w:sz w:val="24"/>
        </w:rPr>
        <w:t>osob,</w:t>
      </w:r>
    </w:p>
    <w:p w14:paraId="3BD612A3" w14:textId="2C03D225" w:rsidR="00B0052C" w:rsidRDefault="00C349CD" w:rsidP="00B0052C">
      <w:pPr>
        <w:pStyle w:val="Zkladntext"/>
        <w:spacing w:before="114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968570" wp14:editId="55760753">
                <wp:simplePos x="0" y="0"/>
                <wp:positionH relativeFrom="page">
                  <wp:posOffset>899160</wp:posOffset>
                </wp:positionH>
                <wp:positionV relativeFrom="paragraph">
                  <wp:posOffset>234315</wp:posOffset>
                </wp:positionV>
                <wp:extent cx="1829435" cy="7620"/>
                <wp:effectExtent l="3810" t="3810" r="0" b="0"/>
                <wp:wrapTopAndBottom/>
                <wp:docPr id="1252520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053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053 w 1829435"/>
                            <a:gd name="T7" fmla="*/ 7619 h 7620"/>
                            <a:gd name="T8" fmla="*/ 1829053 w 1829435"/>
                            <a:gd name="T9" fmla="*/ 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11535" id="Graphic 2" o:spid="_x0000_s1026" style="position:absolute;margin-left:70.8pt;margin-top:18.45pt;width:144.0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" path="m1829053,l,,,7619r1829053,l1829053,xe" fillcolor="black" stroked="f">
                <v:path arrowok="t" o:connecttype="custom" o:connectlocs="1829053,0;0,0;0,7619;1829053,7619;1829053,0" o:connectangles="0,0,0,0,0"/>
                <w10:wrap type="topAndBottom" anchorx="page"/>
              </v:shape>
            </w:pict>
          </mc:Fallback>
        </mc:AlternateContent>
      </w:r>
    </w:p>
    <w:p w14:paraId="1E95C5AB" w14:textId="77777777" w:rsidR="00B0052C" w:rsidRDefault="00B0052C" w:rsidP="00B0052C">
      <w:pPr>
        <w:spacing w:before="103"/>
        <w:ind w:left="424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34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128/2000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obcích</w:t>
      </w:r>
      <w:r>
        <w:rPr>
          <w:spacing w:val="-5"/>
          <w:sz w:val="20"/>
        </w:rPr>
        <w:t xml:space="preserve"> </w:t>
      </w:r>
      <w:r>
        <w:rPr>
          <w:sz w:val="20"/>
        </w:rPr>
        <w:t>(obecní</w:t>
      </w:r>
      <w:r>
        <w:rPr>
          <w:spacing w:val="-5"/>
          <w:sz w:val="20"/>
        </w:rPr>
        <w:t xml:space="preserve"> </w:t>
      </w:r>
      <w:r>
        <w:rPr>
          <w:sz w:val="20"/>
        </w:rPr>
        <w:t>zřízení),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předpisů.</w:t>
      </w:r>
    </w:p>
    <w:p w14:paraId="72CCEB6A" w14:textId="77777777" w:rsidR="00B0052C" w:rsidRDefault="00B0052C" w:rsidP="00B0052C">
      <w:pPr>
        <w:spacing w:before="1"/>
        <w:ind w:left="424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f)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65/2017</w:t>
      </w:r>
      <w:r>
        <w:rPr>
          <w:spacing w:val="-4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ochraně</w:t>
      </w:r>
      <w:r>
        <w:rPr>
          <w:spacing w:val="-5"/>
          <w:sz w:val="20"/>
        </w:rPr>
        <w:t xml:space="preserve"> </w:t>
      </w:r>
      <w:r>
        <w:rPr>
          <w:sz w:val="20"/>
        </w:rPr>
        <w:t>zdraví</w:t>
      </w:r>
      <w:r>
        <w:rPr>
          <w:spacing w:val="-5"/>
          <w:sz w:val="20"/>
        </w:rPr>
        <w:t xml:space="preserve"> </w:t>
      </w:r>
      <w:r>
        <w:rPr>
          <w:sz w:val="20"/>
        </w:rPr>
        <w:t>před</w:t>
      </w:r>
      <w:r>
        <w:rPr>
          <w:spacing w:val="-4"/>
          <w:sz w:val="20"/>
        </w:rPr>
        <w:t xml:space="preserve"> </w:t>
      </w:r>
      <w:r>
        <w:rPr>
          <w:sz w:val="20"/>
        </w:rPr>
        <w:t>škodlivými</w:t>
      </w:r>
      <w:r>
        <w:rPr>
          <w:spacing w:val="-3"/>
          <w:sz w:val="20"/>
        </w:rPr>
        <w:t xml:space="preserve"> </w:t>
      </w:r>
      <w:r>
        <w:rPr>
          <w:sz w:val="20"/>
        </w:rPr>
        <w:t>účinky</w:t>
      </w:r>
      <w:r>
        <w:rPr>
          <w:spacing w:val="-6"/>
          <w:sz w:val="20"/>
        </w:rPr>
        <w:t xml:space="preserve"> </w:t>
      </w:r>
      <w:r>
        <w:rPr>
          <w:sz w:val="20"/>
        </w:rPr>
        <w:t>návykových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látek.</w:t>
      </w:r>
    </w:p>
    <w:p w14:paraId="3A70277C" w14:textId="77777777" w:rsidR="00B0052C" w:rsidRDefault="00B0052C" w:rsidP="00B0052C">
      <w:pPr>
        <w:rPr>
          <w:sz w:val="20"/>
        </w:rPr>
        <w:sectPr w:rsidR="00B0052C" w:rsidSect="00B0052C">
          <w:headerReference w:type="default" r:id="rId7"/>
          <w:footerReference w:type="default" r:id="rId8"/>
          <w:pgSz w:w="11910" w:h="16840"/>
          <w:pgMar w:top="993" w:right="1275" w:bottom="568" w:left="992" w:header="0" w:footer="810" w:gutter="0"/>
          <w:pgNumType w:start="1"/>
          <w:cols w:space="708"/>
        </w:sectPr>
      </w:pPr>
    </w:p>
    <w:p w14:paraId="7BA7A220" w14:textId="77777777" w:rsidR="00B0052C" w:rsidRDefault="00B0052C" w:rsidP="00B0052C">
      <w:pPr>
        <w:pStyle w:val="Zkladntext"/>
        <w:spacing w:before="69"/>
        <w:ind w:left="424" w:right="116"/>
      </w:pPr>
      <w:r>
        <w:t>nebo</w:t>
      </w:r>
      <w:r>
        <w:rPr>
          <w:spacing w:val="-3"/>
        </w:rPr>
        <w:t xml:space="preserve"> </w:t>
      </w:r>
      <w:r>
        <w:t>jejich oslovování za účelem získání peněžitého či jiného věcného daru apod. Za žebrání se nepovažuje:</w:t>
      </w:r>
    </w:p>
    <w:p w14:paraId="69039CE9" w14:textId="77777777" w:rsidR="00B0052C" w:rsidRDefault="00B0052C" w:rsidP="00B0052C">
      <w:pPr>
        <w:pStyle w:val="Bezmezer"/>
      </w:pPr>
    </w:p>
    <w:p w14:paraId="4AA77714" w14:textId="77777777" w:rsidR="00B0052C" w:rsidRDefault="00B0052C" w:rsidP="00B0052C">
      <w:pPr>
        <w:pStyle w:val="Odstavecseseznamem"/>
        <w:numPr>
          <w:ilvl w:val="1"/>
          <w:numId w:val="3"/>
        </w:numPr>
        <w:tabs>
          <w:tab w:val="left" w:pos="1131"/>
          <w:tab w:val="left" w:pos="1144"/>
        </w:tabs>
        <w:ind w:right="138" w:hanging="360"/>
        <w:jc w:val="both"/>
        <w:rPr>
          <w:sz w:val="24"/>
        </w:rPr>
      </w:pPr>
      <w:r>
        <w:rPr>
          <w:sz w:val="24"/>
        </w:rPr>
        <w:t xml:space="preserve">vybírání peněz studenty související s ukončením střední školy – tzv. „poslední </w:t>
      </w:r>
      <w:r>
        <w:rPr>
          <w:spacing w:val="-2"/>
          <w:sz w:val="24"/>
        </w:rPr>
        <w:t>zvonění“,</w:t>
      </w:r>
    </w:p>
    <w:p w14:paraId="15900B57" w14:textId="77777777" w:rsidR="00B0052C" w:rsidRDefault="00B0052C" w:rsidP="00B0052C">
      <w:pPr>
        <w:pStyle w:val="Odstavecseseznamem"/>
        <w:numPr>
          <w:ilvl w:val="1"/>
          <w:numId w:val="3"/>
        </w:numPr>
        <w:tabs>
          <w:tab w:val="left" w:pos="1131"/>
          <w:tab w:val="left" w:pos="1144"/>
        </w:tabs>
        <w:ind w:right="140" w:hanging="360"/>
        <w:jc w:val="both"/>
        <w:rPr>
          <w:sz w:val="24"/>
        </w:rPr>
      </w:pPr>
      <w:r>
        <w:rPr>
          <w:sz w:val="24"/>
        </w:rPr>
        <w:t>vybírání milodarů členy řeholních řádů (shromažďování finančních prostředků církvemi a náboženskými společnostmi registrovanými podle zvláštního právního předpisu</w:t>
      </w:r>
      <w:r>
        <w:rPr>
          <w:sz w:val="24"/>
          <w:vertAlign w:val="superscript"/>
        </w:rPr>
        <w:t>3</w:t>
      </w:r>
      <w:r>
        <w:rPr>
          <w:sz w:val="24"/>
        </w:rPr>
        <w:t>) a</w:t>
      </w:r>
    </w:p>
    <w:p w14:paraId="520FD09C" w14:textId="77777777" w:rsidR="00B0052C" w:rsidRDefault="00B0052C" w:rsidP="00B0052C">
      <w:pPr>
        <w:pStyle w:val="Odstavecseseznamem"/>
        <w:numPr>
          <w:ilvl w:val="1"/>
          <w:numId w:val="3"/>
        </w:numPr>
        <w:tabs>
          <w:tab w:val="left" w:pos="1131"/>
          <w:tab w:val="left" w:pos="1144"/>
        </w:tabs>
        <w:ind w:right="140" w:hanging="360"/>
        <w:jc w:val="both"/>
        <w:rPr>
          <w:sz w:val="24"/>
        </w:rPr>
      </w:pPr>
      <w:r>
        <w:rPr>
          <w:sz w:val="24"/>
        </w:rPr>
        <w:t>vybírání</w:t>
      </w:r>
      <w:r>
        <w:rPr>
          <w:spacing w:val="80"/>
          <w:sz w:val="24"/>
        </w:rPr>
        <w:t xml:space="preserve"> </w:t>
      </w:r>
      <w:r>
        <w:rPr>
          <w:sz w:val="24"/>
        </w:rPr>
        <w:t>finančních</w:t>
      </w:r>
      <w:r>
        <w:rPr>
          <w:spacing w:val="80"/>
          <w:sz w:val="24"/>
        </w:rPr>
        <w:t xml:space="preserve"> </w:t>
      </w:r>
      <w:r>
        <w:rPr>
          <w:sz w:val="24"/>
        </w:rPr>
        <w:t>prostředků</w:t>
      </w:r>
      <w:r>
        <w:rPr>
          <w:spacing w:val="80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rámci</w:t>
      </w:r>
      <w:r>
        <w:rPr>
          <w:spacing w:val="80"/>
          <w:sz w:val="24"/>
        </w:rPr>
        <w:t xml:space="preserve"> </w:t>
      </w:r>
      <w:r>
        <w:rPr>
          <w:sz w:val="24"/>
        </w:rPr>
        <w:t>veřejné</w:t>
      </w:r>
      <w:r>
        <w:rPr>
          <w:spacing w:val="80"/>
          <w:sz w:val="24"/>
        </w:rPr>
        <w:t xml:space="preserve"> </w:t>
      </w:r>
      <w:r>
        <w:rPr>
          <w:sz w:val="24"/>
        </w:rPr>
        <w:t>sbírky</w:t>
      </w:r>
      <w:r>
        <w:rPr>
          <w:sz w:val="24"/>
          <w:vertAlign w:val="superscript"/>
        </w:rPr>
        <w:t>4</w:t>
      </w:r>
      <w:r>
        <w:rPr>
          <w:spacing w:val="8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sjednávání</w:t>
      </w:r>
      <w:r>
        <w:rPr>
          <w:spacing w:val="80"/>
          <w:sz w:val="24"/>
        </w:rPr>
        <w:t xml:space="preserve"> </w:t>
      </w:r>
      <w:r>
        <w:rPr>
          <w:sz w:val="24"/>
        </w:rPr>
        <w:t>dárcovství, při kterém nedochází k vybírání finančních prostředků v hotovosti.</w:t>
      </w:r>
    </w:p>
    <w:p w14:paraId="43C2DFDE" w14:textId="77777777" w:rsidR="00B0052C" w:rsidRDefault="00B0052C" w:rsidP="00B0052C">
      <w:pPr>
        <w:pStyle w:val="Zkladntext"/>
      </w:pPr>
    </w:p>
    <w:p w14:paraId="26131068" w14:textId="77777777" w:rsidR="00B0052C" w:rsidRDefault="00B0052C" w:rsidP="00B0052C">
      <w:pPr>
        <w:pStyle w:val="Odstavecseseznamem"/>
        <w:numPr>
          <w:ilvl w:val="0"/>
          <w:numId w:val="3"/>
        </w:numPr>
        <w:tabs>
          <w:tab w:val="left" w:pos="424"/>
        </w:tabs>
        <w:ind w:right="144"/>
        <w:jc w:val="both"/>
        <w:rPr>
          <w:sz w:val="24"/>
        </w:rPr>
      </w:pPr>
      <w:r>
        <w:rPr>
          <w:sz w:val="24"/>
        </w:rPr>
        <w:t>Provozováním prostituce na veřejném prostranství se rozumí nabízení, sjednávání, provozování a využívání sexuálních služeb.</w:t>
      </w:r>
    </w:p>
    <w:p w14:paraId="44692791" w14:textId="77777777" w:rsidR="00B0052C" w:rsidRDefault="00B0052C" w:rsidP="00B0052C">
      <w:pPr>
        <w:pStyle w:val="Zkladntext"/>
        <w:spacing w:before="5"/>
      </w:pPr>
    </w:p>
    <w:p w14:paraId="111FD1F3" w14:textId="77777777" w:rsidR="00B0052C" w:rsidRDefault="00B0052C" w:rsidP="00B0052C">
      <w:pPr>
        <w:pStyle w:val="Nadpis1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0CC61CD0" w14:textId="77777777" w:rsidR="00B0052C" w:rsidRDefault="00B0052C" w:rsidP="00B0052C">
      <w:pPr>
        <w:ind w:left="282" w:right="7"/>
        <w:jc w:val="center"/>
        <w:rPr>
          <w:b/>
          <w:sz w:val="24"/>
        </w:rPr>
      </w:pPr>
      <w:r>
        <w:rPr>
          <w:b/>
          <w:sz w:val="24"/>
        </w:rPr>
        <w:t>Zákaz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činností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vymezených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veřejných</w:t>
      </w:r>
      <w:r>
        <w:rPr>
          <w:b/>
          <w:spacing w:val="-2"/>
          <w:sz w:val="24"/>
        </w:rPr>
        <w:t xml:space="preserve"> prostranstvích</w:t>
      </w:r>
    </w:p>
    <w:p w14:paraId="274C209F" w14:textId="77777777" w:rsidR="00B0052C" w:rsidRDefault="00B0052C" w:rsidP="00B0052C">
      <w:pPr>
        <w:pStyle w:val="Odstavecseseznamem"/>
        <w:numPr>
          <w:ilvl w:val="0"/>
          <w:numId w:val="2"/>
        </w:numPr>
        <w:tabs>
          <w:tab w:val="left" w:pos="423"/>
        </w:tabs>
        <w:spacing w:before="272"/>
        <w:ind w:left="423" w:hanging="283"/>
        <w:rPr>
          <w:sz w:val="24"/>
        </w:rPr>
      </w:pP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veřejných prostranstvích</w:t>
      </w:r>
      <w:r>
        <w:rPr>
          <w:spacing w:val="-1"/>
          <w:sz w:val="24"/>
        </w:rPr>
        <w:t xml:space="preserve"> </w:t>
      </w:r>
      <w:r>
        <w:rPr>
          <w:sz w:val="24"/>
        </w:rPr>
        <w:t>vymezených v</w:t>
      </w:r>
      <w:r>
        <w:rPr>
          <w:spacing w:val="2"/>
          <w:sz w:val="24"/>
        </w:rPr>
        <w:t xml:space="preserve"> </w:t>
      </w:r>
      <w:r>
        <w:rPr>
          <w:sz w:val="24"/>
        </w:rPr>
        <w:t>příloze</w:t>
      </w:r>
      <w:r>
        <w:rPr>
          <w:spacing w:val="-2"/>
          <w:sz w:val="24"/>
        </w:rPr>
        <w:t xml:space="preserve"> </w:t>
      </w:r>
      <w:r>
        <w:rPr>
          <w:sz w:val="24"/>
        </w:rPr>
        <w:t>č. 1 této</w:t>
      </w:r>
      <w:r>
        <w:rPr>
          <w:spacing w:val="-1"/>
          <w:sz w:val="24"/>
        </w:rPr>
        <w:t xml:space="preserve"> </w:t>
      </w:r>
      <w:r>
        <w:rPr>
          <w:sz w:val="24"/>
        </w:rPr>
        <w:t>vyhlášky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je </w:t>
      </w:r>
      <w:r>
        <w:rPr>
          <w:spacing w:val="-2"/>
          <w:sz w:val="24"/>
        </w:rPr>
        <w:t>zakázáno:</w:t>
      </w:r>
    </w:p>
    <w:p w14:paraId="2E8C2B0F" w14:textId="77777777" w:rsidR="00B0052C" w:rsidRDefault="00B0052C" w:rsidP="00B0052C">
      <w:pPr>
        <w:pStyle w:val="Odstavecseseznamem"/>
        <w:numPr>
          <w:ilvl w:val="1"/>
          <w:numId w:val="2"/>
        </w:numPr>
        <w:tabs>
          <w:tab w:val="left" w:pos="1131"/>
          <w:tab w:val="left" w:pos="1144"/>
        </w:tabs>
        <w:spacing w:before="276"/>
        <w:ind w:right="141" w:hanging="360"/>
        <w:jc w:val="both"/>
        <w:rPr>
          <w:sz w:val="24"/>
        </w:rPr>
      </w:pPr>
      <w:r>
        <w:rPr>
          <w:sz w:val="24"/>
        </w:rPr>
        <w:t>konzumace alkoholických nápojů a zdržování se s</w:t>
      </w:r>
      <w:r>
        <w:rPr>
          <w:spacing w:val="-2"/>
          <w:sz w:val="24"/>
        </w:rPr>
        <w:t xml:space="preserve"> </w:t>
      </w:r>
      <w:r>
        <w:rPr>
          <w:sz w:val="24"/>
        </w:rPr>
        <w:t>otevřenou nádobou 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alkoholickým </w:t>
      </w:r>
      <w:r>
        <w:rPr>
          <w:spacing w:val="-2"/>
          <w:sz w:val="24"/>
        </w:rPr>
        <w:t>nápojem,</w:t>
      </w:r>
    </w:p>
    <w:p w14:paraId="525CBA3C" w14:textId="77777777" w:rsidR="00B0052C" w:rsidRDefault="00B0052C" w:rsidP="00B0052C">
      <w:pPr>
        <w:pStyle w:val="Odstavecseseznamem"/>
        <w:numPr>
          <w:ilvl w:val="1"/>
          <w:numId w:val="2"/>
        </w:numPr>
        <w:tabs>
          <w:tab w:val="left" w:pos="1131"/>
        </w:tabs>
        <w:ind w:left="1131" w:hanging="347"/>
        <w:jc w:val="both"/>
        <w:rPr>
          <w:sz w:val="24"/>
        </w:rPr>
      </w:pPr>
      <w:r>
        <w:rPr>
          <w:spacing w:val="-2"/>
          <w:sz w:val="24"/>
        </w:rPr>
        <w:t>žebrání.</w:t>
      </w:r>
    </w:p>
    <w:p w14:paraId="4A617D31" w14:textId="77777777" w:rsidR="00B0052C" w:rsidRDefault="00B0052C" w:rsidP="00B0052C">
      <w:pPr>
        <w:pStyle w:val="Zkladntext"/>
      </w:pPr>
    </w:p>
    <w:p w14:paraId="190CA223" w14:textId="77777777" w:rsidR="00B0052C" w:rsidRDefault="00B0052C" w:rsidP="00B0052C">
      <w:pPr>
        <w:pStyle w:val="Odstavecseseznamem"/>
        <w:numPr>
          <w:ilvl w:val="0"/>
          <w:numId w:val="2"/>
        </w:numPr>
        <w:tabs>
          <w:tab w:val="left" w:pos="423"/>
        </w:tabs>
        <w:ind w:left="423" w:hanging="283"/>
        <w:rPr>
          <w:sz w:val="24"/>
        </w:rPr>
      </w:pPr>
      <w:r>
        <w:rPr>
          <w:sz w:val="24"/>
        </w:rPr>
        <w:t>Provozování</w:t>
      </w:r>
      <w:r>
        <w:rPr>
          <w:spacing w:val="-1"/>
          <w:sz w:val="24"/>
        </w:rPr>
        <w:t xml:space="preserve"> </w:t>
      </w:r>
      <w:r>
        <w:rPr>
          <w:sz w:val="24"/>
        </w:rPr>
        <w:t>prostituce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zakázáno na</w:t>
      </w:r>
      <w:r>
        <w:rPr>
          <w:spacing w:val="-2"/>
          <w:sz w:val="24"/>
        </w:rPr>
        <w:t xml:space="preserve"> </w:t>
      </w:r>
      <w:r>
        <w:rPr>
          <w:sz w:val="24"/>
        </w:rPr>
        <w:t>všech</w:t>
      </w:r>
      <w:r>
        <w:rPr>
          <w:spacing w:val="-1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1"/>
          <w:sz w:val="24"/>
        </w:rPr>
        <w:t xml:space="preserve"> </w:t>
      </w:r>
      <w:r>
        <w:rPr>
          <w:sz w:val="24"/>
        </w:rPr>
        <w:t>prostranstvích na celém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území </w:t>
      </w:r>
      <w:r>
        <w:rPr>
          <w:spacing w:val="-2"/>
          <w:sz w:val="24"/>
        </w:rPr>
        <w:t>města.</w:t>
      </w:r>
    </w:p>
    <w:p w14:paraId="14B4CA52" w14:textId="77777777" w:rsidR="00B0052C" w:rsidRDefault="00B0052C" w:rsidP="00B0052C">
      <w:pPr>
        <w:pStyle w:val="Zkladntext"/>
      </w:pPr>
    </w:p>
    <w:p w14:paraId="76C268B4" w14:textId="77777777" w:rsidR="00B0052C" w:rsidRDefault="00B0052C" w:rsidP="00B0052C">
      <w:pPr>
        <w:pStyle w:val="Odstavecseseznamem"/>
        <w:numPr>
          <w:ilvl w:val="0"/>
          <w:numId w:val="2"/>
        </w:numPr>
        <w:tabs>
          <w:tab w:val="left" w:pos="424"/>
        </w:tabs>
        <w:ind w:right="138"/>
        <w:jc w:val="both"/>
        <w:rPr>
          <w:sz w:val="24"/>
        </w:rPr>
      </w:pPr>
      <w:r>
        <w:rPr>
          <w:sz w:val="24"/>
        </w:rPr>
        <w:t>Zákazy</w:t>
      </w:r>
      <w:r>
        <w:rPr>
          <w:spacing w:val="40"/>
          <w:sz w:val="24"/>
        </w:rPr>
        <w:t xml:space="preserve"> </w:t>
      </w:r>
      <w:r>
        <w:rPr>
          <w:sz w:val="24"/>
        </w:rPr>
        <w:t>uvedené</w:t>
      </w:r>
      <w:r>
        <w:rPr>
          <w:spacing w:val="40"/>
          <w:sz w:val="24"/>
        </w:rPr>
        <w:t xml:space="preserve"> </w:t>
      </w:r>
      <w:r>
        <w:rPr>
          <w:sz w:val="24"/>
        </w:rPr>
        <w:t>v</w:t>
      </w:r>
      <w:r>
        <w:rPr>
          <w:spacing w:val="40"/>
          <w:sz w:val="24"/>
        </w:rPr>
        <w:t xml:space="preserve"> </w:t>
      </w:r>
      <w:r>
        <w:rPr>
          <w:sz w:val="24"/>
        </w:rPr>
        <w:t>čl.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odst.</w:t>
      </w:r>
      <w:r>
        <w:rPr>
          <w:spacing w:val="40"/>
          <w:sz w:val="24"/>
        </w:rPr>
        <w:t xml:space="preserve"> </w:t>
      </w:r>
      <w:r>
        <w:rPr>
          <w:sz w:val="24"/>
        </w:rPr>
        <w:t>1</w:t>
      </w:r>
      <w:r>
        <w:rPr>
          <w:spacing w:val="40"/>
          <w:sz w:val="24"/>
        </w:rPr>
        <w:t xml:space="preserve"> </w:t>
      </w:r>
      <w:r>
        <w:rPr>
          <w:sz w:val="24"/>
        </w:rPr>
        <w:t>této</w:t>
      </w:r>
      <w:r>
        <w:rPr>
          <w:spacing w:val="40"/>
          <w:sz w:val="24"/>
        </w:rPr>
        <w:t xml:space="preserve"> </w:t>
      </w:r>
      <w:r>
        <w:rPr>
          <w:sz w:val="24"/>
        </w:rPr>
        <w:t>vyhlášky</w:t>
      </w:r>
      <w:r>
        <w:rPr>
          <w:spacing w:val="40"/>
          <w:sz w:val="24"/>
        </w:rPr>
        <w:t xml:space="preserve"> </w:t>
      </w:r>
      <w:r>
        <w:rPr>
          <w:sz w:val="24"/>
        </w:rPr>
        <w:t>dále</w:t>
      </w:r>
      <w:r>
        <w:rPr>
          <w:spacing w:val="40"/>
          <w:sz w:val="24"/>
        </w:rPr>
        <w:t xml:space="preserve"> </w:t>
      </w:r>
      <w:r>
        <w:rPr>
          <w:sz w:val="24"/>
        </w:rPr>
        <w:t>platí</w:t>
      </w:r>
      <w:r>
        <w:rPr>
          <w:spacing w:val="40"/>
          <w:sz w:val="24"/>
        </w:rPr>
        <w:t xml:space="preserve"> </w:t>
      </w:r>
      <w:r>
        <w:rPr>
          <w:sz w:val="24"/>
        </w:rPr>
        <w:t>v prostoru</w:t>
      </w:r>
      <w:r>
        <w:rPr>
          <w:spacing w:val="40"/>
          <w:sz w:val="24"/>
        </w:rPr>
        <w:t xml:space="preserve"> </w:t>
      </w:r>
      <w:r>
        <w:rPr>
          <w:sz w:val="24"/>
        </w:rPr>
        <w:t>autobusového</w:t>
      </w:r>
      <w:r>
        <w:rPr>
          <w:spacing w:val="40"/>
          <w:sz w:val="24"/>
        </w:rPr>
        <w:t xml:space="preserve"> </w:t>
      </w:r>
      <w:r>
        <w:rPr>
          <w:sz w:val="24"/>
        </w:rPr>
        <w:t>nádraží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okruhu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metrů</w:t>
      </w:r>
      <w:r>
        <w:rPr>
          <w:spacing w:val="-2"/>
          <w:sz w:val="24"/>
        </w:rPr>
        <w:t xml:space="preserve"> </w:t>
      </w:r>
      <w:r>
        <w:rPr>
          <w:sz w:val="24"/>
        </w:rPr>
        <w:t>od něj,</w:t>
      </w:r>
      <w:r>
        <w:rPr>
          <w:spacing w:val="-2"/>
          <w:sz w:val="24"/>
        </w:rPr>
        <w:t xml:space="preserve"> </w:t>
      </w:r>
      <w:r>
        <w:rPr>
          <w:sz w:val="24"/>
        </w:rPr>
        <w:t>dále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prostoru</w:t>
      </w:r>
      <w:r>
        <w:rPr>
          <w:spacing w:val="-2"/>
          <w:sz w:val="24"/>
        </w:rPr>
        <w:t xml:space="preserve"> </w:t>
      </w:r>
      <w:r>
        <w:rPr>
          <w:sz w:val="24"/>
        </w:rPr>
        <w:t>autobusových zastávek</w:t>
      </w:r>
      <w:r>
        <w:rPr>
          <w:spacing w:val="-2"/>
          <w:sz w:val="24"/>
        </w:rPr>
        <w:t xml:space="preserve"> </w:t>
      </w:r>
      <w:r>
        <w:rPr>
          <w:sz w:val="24"/>
        </w:rPr>
        <w:t>městské</w:t>
      </w:r>
      <w:r>
        <w:rPr>
          <w:spacing w:val="-3"/>
          <w:sz w:val="24"/>
        </w:rPr>
        <w:t xml:space="preserve"> </w:t>
      </w:r>
      <w:r>
        <w:rPr>
          <w:sz w:val="24"/>
        </w:rPr>
        <w:t>veřejné</w:t>
      </w:r>
      <w:r>
        <w:rPr>
          <w:spacing w:val="-2"/>
          <w:sz w:val="24"/>
        </w:rPr>
        <w:t xml:space="preserve"> </w:t>
      </w:r>
      <w:r>
        <w:rPr>
          <w:sz w:val="24"/>
        </w:rPr>
        <w:t>dopravy, včetně</w:t>
      </w:r>
      <w:r>
        <w:rPr>
          <w:spacing w:val="-2"/>
          <w:sz w:val="24"/>
        </w:rPr>
        <w:t xml:space="preserve"> </w:t>
      </w:r>
      <w:r>
        <w:rPr>
          <w:sz w:val="24"/>
        </w:rPr>
        <w:t>přístřešku</w:t>
      </w:r>
      <w:r>
        <w:rPr>
          <w:spacing w:val="40"/>
          <w:sz w:val="24"/>
        </w:rPr>
        <w:t xml:space="preserve"> </w:t>
      </w:r>
      <w:r>
        <w:rPr>
          <w:sz w:val="24"/>
        </w:rPr>
        <w:t>pro</w:t>
      </w:r>
      <w:r>
        <w:rPr>
          <w:spacing w:val="-2"/>
          <w:sz w:val="24"/>
        </w:rPr>
        <w:t xml:space="preserve"> </w:t>
      </w:r>
      <w:r>
        <w:rPr>
          <w:sz w:val="24"/>
        </w:rPr>
        <w:t>cestující</w:t>
      </w:r>
      <w:r>
        <w:rPr>
          <w:spacing w:val="40"/>
          <w:sz w:val="24"/>
        </w:rPr>
        <w:t xml:space="preserve"> </w:t>
      </w:r>
      <w:r>
        <w:rPr>
          <w:sz w:val="24"/>
        </w:rPr>
        <w:t>umístěných</w:t>
      </w:r>
      <w:r>
        <w:rPr>
          <w:spacing w:val="40"/>
          <w:sz w:val="24"/>
        </w:rPr>
        <w:t xml:space="preserve"> </w:t>
      </w:r>
      <w:r>
        <w:rPr>
          <w:sz w:val="24"/>
        </w:rPr>
        <w:t>mimo</w:t>
      </w:r>
      <w:r>
        <w:rPr>
          <w:spacing w:val="40"/>
          <w:sz w:val="24"/>
        </w:rPr>
        <w:t xml:space="preserve"> </w:t>
      </w:r>
      <w:r>
        <w:rPr>
          <w:sz w:val="24"/>
        </w:rPr>
        <w:t>zastávky veřejné</w:t>
      </w:r>
      <w:r>
        <w:rPr>
          <w:spacing w:val="40"/>
          <w:sz w:val="24"/>
        </w:rPr>
        <w:t xml:space="preserve"> </w:t>
      </w:r>
      <w:r>
        <w:rPr>
          <w:sz w:val="24"/>
        </w:rPr>
        <w:t>dopravy.</w:t>
      </w:r>
      <w:r>
        <w:rPr>
          <w:spacing w:val="40"/>
          <w:sz w:val="24"/>
        </w:rPr>
        <w:t xml:space="preserve"> </w:t>
      </w:r>
      <w:r>
        <w:rPr>
          <w:sz w:val="24"/>
        </w:rPr>
        <w:t>V případě umístění</w:t>
      </w:r>
      <w:r>
        <w:rPr>
          <w:spacing w:val="40"/>
          <w:sz w:val="24"/>
        </w:rPr>
        <w:t xml:space="preserve"> </w:t>
      </w:r>
      <w:r>
        <w:rPr>
          <w:sz w:val="24"/>
        </w:rPr>
        <w:t>zastávky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hrany</w:t>
      </w:r>
      <w:r>
        <w:rPr>
          <w:spacing w:val="40"/>
          <w:sz w:val="24"/>
        </w:rPr>
        <w:t xml:space="preserve"> </w:t>
      </w:r>
      <w:r>
        <w:rPr>
          <w:sz w:val="24"/>
        </w:rPr>
        <w:t>chodníku zákaz</w:t>
      </w:r>
      <w:r>
        <w:rPr>
          <w:spacing w:val="40"/>
          <w:sz w:val="24"/>
        </w:rPr>
        <w:t xml:space="preserve"> </w:t>
      </w:r>
      <w:r>
        <w:rPr>
          <w:sz w:val="24"/>
        </w:rPr>
        <w:t>platí</w:t>
      </w:r>
      <w:r>
        <w:rPr>
          <w:spacing w:val="40"/>
          <w:sz w:val="24"/>
        </w:rPr>
        <w:t xml:space="preserve"> </w:t>
      </w:r>
      <w:r>
        <w:rPr>
          <w:sz w:val="24"/>
        </w:rPr>
        <w:t>ještě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metrů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40"/>
          <w:sz w:val="24"/>
        </w:rPr>
        <w:t xml:space="preserve"> </w:t>
      </w:r>
      <w:r>
        <w:rPr>
          <w:sz w:val="24"/>
        </w:rPr>
        <w:t>označníkem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metrů</w:t>
      </w:r>
      <w:r>
        <w:rPr>
          <w:spacing w:val="40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koncem zastávky, a to vždy v celé šíři chodníku. Není-li konec zastávky označen, platí zákaz v prostoru 10 metrů od označníku zastávky směrem do prostoru zastávky.</w:t>
      </w:r>
    </w:p>
    <w:p w14:paraId="1B37B515" w14:textId="77777777" w:rsidR="00B0052C" w:rsidRDefault="00B0052C" w:rsidP="00B0052C">
      <w:pPr>
        <w:pStyle w:val="Zkladntext"/>
        <w:spacing w:before="113"/>
        <w:rPr>
          <w:sz w:val="20"/>
        </w:rPr>
      </w:pPr>
    </w:p>
    <w:p w14:paraId="432AAB7D" w14:textId="77777777" w:rsidR="00B0052C" w:rsidRDefault="00B0052C" w:rsidP="00B0052C">
      <w:pPr>
        <w:pStyle w:val="Zkladntext"/>
        <w:spacing w:before="113"/>
        <w:rPr>
          <w:sz w:val="20"/>
        </w:rPr>
      </w:pPr>
    </w:p>
    <w:p w14:paraId="5701B17A" w14:textId="77777777" w:rsidR="00B0052C" w:rsidRDefault="00B0052C" w:rsidP="00B0052C">
      <w:pPr>
        <w:pStyle w:val="Nadpis1"/>
        <w:spacing w:before="70"/>
      </w:pPr>
      <w:r>
        <w:t>Článek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770271B4" w14:textId="77777777" w:rsidR="00B0052C" w:rsidRDefault="00B0052C" w:rsidP="00B0052C">
      <w:pPr>
        <w:ind w:left="282" w:right="6"/>
        <w:jc w:val="center"/>
        <w:rPr>
          <w:b/>
          <w:sz w:val="24"/>
        </w:rPr>
      </w:pPr>
      <w:r>
        <w:rPr>
          <w:b/>
          <w:sz w:val="24"/>
        </w:rPr>
        <w:t>Místa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akce,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něž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zákaz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nevztahuje</w:t>
      </w:r>
    </w:p>
    <w:p w14:paraId="33D1052C" w14:textId="77777777" w:rsidR="00B0052C" w:rsidRDefault="00B0052C" w:rsidP="00B0052C">
      <w:pPr>
        <w:pStyle w:val="Odstavecseseznamem"/>
        <w:numPr>
          <w:ilvl w:val="0"/>
          <w:numId w:val="1"/>
        </w:numPr>
        <w:tabs>
          <w:tab w:val="left" w:pos="424"/>
        </w:tabs>
        <w:spacing w:before="272"/>
        <w:ind w:right="138"/>
        <w:jc w:val="both"/>
        <w:rPr>
          <w:sz w:val="24"/>
        </w:rPr>
      </w:pPr>
      <w:r>
        <w:rPr>
          <w:sz w:val="24"/>
        </w:rPr>
        <w:t>Ze zákazu konzumace alkoholických nápojů a zjevného umožňování konzumace alkoholických nápojů na vymezených veřejných prostranství dle čl. 3 odst. 1 písm. a) této vyhlášky jsou vyjmuty:</w:t>
      </w:r>
    </w:p>
    <w:p w14:paraId="74C02958" w14:textId="77777777" w:rsidR="00B0052C" w:rsidRDefault="00B0052C" w:rsidP="00B0052C">
      <w:pPr>
        <w:pStyle w:val="Zkladntext"/>
        <w:spacing w:before="113"/>
        <w:rPr>
          <w:sz w:val="20"/>
        </w:rPr>
      </w:pPr>
    </w:p>
    <w:p w14:paraId="0AFF164C" w14:textId="77777777" w:rsidR="00B0052C" w:rsidRDefault="00B0052C" w:rsidP="00B0052C">
      <w:pPr>
        <w:pStyle w:val="Odstavecseseznamem"/>
        <w:numPr>
          <w:ilvl w:val="1"/>
          <w:numId w:val="1"/>
        </w:numPr>
        <w:tabs>
          <w:tab w:val="left" w:pos="1131"/>
          <w:tab w:val="left" w:pos="1144"/>
        </w:tabs>
        <w:ind w:right="143" w:hanging="360"/>
        <w:jc w:val="both"/>
        <w:rPr>
          <w:sz w:val="24"/>
        </w:rPr>
      </w:pPr>
      <w:r>
        <w:rPr>
          <w:sz w:val="24"/>
        </w:rPr>
        <w:t>prostory</w:t>
      </w:r>
      <w:r>
        <w:rPr>
          <w:spacing w:val="40"/>
          <w:sz w:val="24"/>
        </w:rPr>
        <w:t xml:space="preserve"> </w:t>
      </w:r>
      <w:r>
        <w:rPr>
          <w:sz w:val="24"/>
        </w:rPr>
        <w:t>zahrádek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předzahrádek,</w:t>
      </w:r>
      <w:r>
        <w:rPr>
          <w:spacing w:val="40"/>
          <w:sz w:val="24"/>
        </w:rPr>
        <w:t xml:space="preserve"> </w:t>
      </w:r>
      <w:r>
        <w:rPr>
          <w:sz w:val="24"/>
        </w:rPr>
        <w:t>která</w:t>
      </w:r>
      <w:r>
        <w:rPr>
          <w:spacing w:val="40"/>
          <w:sz w:val="24"/>
        </w:rPr>
        <w:t xml:space="preserve"> </w:t>
      </w:r>
      <w:r>
        <w:rPr>
          <w:sz w:val="24"/>
        </w:rPr>
        <w:t>jsou</w:t>
      </w:r>
      <w:r>
        <w:rPr>
          <w:spacing w:val="40"/>
          <w:sz w:val="24"/>
        </w:rPr>
        <w:t xml:space="preserve"> </w:t>
      </w:r>
      <w:r>
        <w:rPr>
          <w:sz w:val="24"/>
        </w:rPr>
        <w:t>součástí</w:t>
      </w:r>
      <w:r>
        <w:rPr>
          <w:spacing w:val="40"/>
          <w:sz w:val="24"/>
        </w:rPr>
        <w:t xml:space="preserve"> </w:t>
      </w:r>
      <w:r>
        <w:rPr>
          <w:sz w:val="24"/>
        </w:rPr>
        <w:t>restaurací,</w:t>
      </w:r>
      <w:r>
        <w:rPr>
          <w:spacing w:val="40"/>
          <w:sz w:val="24"/>
        </w:rPr>
        <w:t xml:space="preserve"> </w:t>
      </w:r>
      <w:r>
        <w:rPr>
          <w:sz w:val="24"/>
        </w:rPr>
        <w:t>cukráren,</w:t>
      </w:r>
      <w:r>
        <w:rPr>
          <w:spacing w:val="40"/>
          <w:sz w:val="24"/>
        </w:rPr>
        <w:t xml:space="preserve"> </w:t>
      </w:r>
      <w:r>
        <w:rPr>
          <w:sz w:val="24"/>
        </w:rPr>
        <w:t>kaváren a zařízení poskytujících hostinskou činnost, a to po dobu jejich provozu,</w:t>
      </w:r>
    </w:p>
    <w:p w14:paraId="770728DD" w14:textId="77777777" w:rsidR="00B0052C" w:rsidRDefault="00B0052C" w:rsidP="00B0052C">
      <w:pPr>
        <w:pStyle w:val="Zkladntext"/>
        <w:spacing w:before="113"/>
        <w:rPr>
          <w:sz w:val="20"/>
        </w:rPr>
      </w:pPr>
    </w:p>
    <w:p w14:paraId="68B79C85" w14:textId="77777777" w:rsidR="00B0052C" w:rsidRDefault="00B0052C" w:rsidP="00B0052C">
      <w:pPr>
        <w:pStyle w:val="Zkladntext"/>
        <w:spacing w:before="113"/>
        <w:rPr>
          <w:sz w:val="20"/>
        </w:rPr>
      </w:pPr>
    </w:p>
    <w:p w14:paraId="66FC8C6E" w14:textId="041AC7E5" w:rsidR="00B0052C" w:rsidRDefault="00C349CD" w:rsidP="00B0052C">
      <w:pPr>
        <w:pStyle w:val="Zkladntext"/>
        <w:spacing w:before="113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08A0668" wp14:editId="4043CCF6">
                <wp:simplePos x="0" y="0"/>
                <wp:positionH relativeFrom="page">
                  <wp:posOffset>899160</wp:posOffset>
                </wp:positionH>
                <wp:positionV relativeFrom="paragraph">
                  <wp:posOffset>233045</wp:posOffset>
                </wp:positionV>
                <wp:extent cx="1829435" cy="7620"/>
                <wp:effectExtent l="3810" t="0" r="0" b="3175"/>
                <wp:wrapTopAndBottom/>
                <wp:docPr id="39292747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>
                            <a:gd name="T0" fmla="*/ 1829053 w 1829435"/>
                            <a:gd name="T1" fmla="*/ 0 h 7620"/>
                            <a:gd name="T2" fmla="*/ 0 w 1829435"/>
                            <a:gd name="T3" fmla="*/ 0 h 7620"/>
                            <a:gd name="T4" fmla="*/ 0 w 1829435"/>
                            <a:gd name="T5" fmla="*/ 7619 h 7620"/>
                            <a:gd name="T6" fmla="*/ 1829053 w 1829435"/>
                            <a:gd name="T7" fmla="*/ 7619 h 7620"/>
                            <a:gd name="T8" fmla="*/ 1829053 w 1829435"/>
                            <a:gd name="T9" fmla="*/ 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65C42" id="Graphic 3" o:spid="_x0000_s1026" style="position:absolute;margin-left:70.8pt;margin-top:18.35pt;width:144.05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" path="m1829053,l,,,7619r1829053,l1829053,xe" fillcolor="black" stroked="f">
                <v:path arrowok="t" o:connecttype="custom" o:connectlocs="1829053,0;0,0;0,7619;1829053,7619;1829053,0" o:connectangles="0,0,0,0,0"/>
                <w10:wrap type="topAndBottom" anchorx="page"/>
              </v:shape>
            </w:pict>
          </mc:Fallback>
        </mc:AlternateContent>
      </w:r>
    </w:p>
    <w:p w14:paraId="01A44A4E" w14:textId="77777777" w:rsidR="00B0052C" w:rsidRDefault="00B0052C" w:rsidP="00B0052C">
      <w:pPr>
        <w:spacing w:before="103"/>
        <w:ind w:left="424" w:right="116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Zákon</w:t>
      </w:r>
      <w:r>
        <w:rPr>
          <w:spacing w:val="53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3/2002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svobodě</w:t>
      </w:r>
      <w:r>
        <w:rPr>
          <w:spacing w:val="55"/>
          <w:sz w:val="20"/>
        </w:rPr>
        <w:t xml:space="preserve"> </w:t>
      </w:r>
      <w:r>
        <w:rPr>
          <w:sz w:val="20"/>
        </w:rPr>
        <w:t>náboženského</w:t>
      </w:r>
      <w:r>
        <w:rPr>
          <w:spacing w:val="58"/>
          <w:sz w:val="20"/>
        </w:rPr>
        <w:t xml:space="preserve"> </w:t>
      </w:r>
      <w:r>
        <w:rPr>
          <w:sz w:val="20"/>
        </w:rPr>
        <w:t>vyznání</w:t>
      </w:r>
      <w:r>
        <w:rPr>
          <w:spacing w:val="54"/>
          <w:sz w:val="20"/>
        </w:rPr>
        <w:t xml:space="preserve"> </w:t>
      </w:r>
      <w:r>
        <w:rPr>
          <w:sz w:val="20"/>
        </w:rPr>
        <w:t>a</w:t>
      </w:r>
      <w:r>
        <w:rPr>
          <w:spacing w:val="55"/>
          <w:sz w:val="20"/>
        </w:rPr>
        <w:t xml:space="preserve"> </w:t>
      </w:r>
      <w:r>
        <w:rPr>
          <w:sz w:val="20"/>
        </w:rPr>
        <w:t>postavení</w:t>
      </w:r>
      <w:r>
        <w:rPr>
          <w:spacing w:val="54"/>
          <w:sz w:val="20"/>
        </w:rPr>
        <w:t xml:space="preserve"> </w:t>
      </w:r>
      <w:r>
        <w:rPr>
          <w:sz w:val="20"/>
        </w:rPr>
        <w:t>církví</w:t>
      </w:r>
      <w:r>
        <w:rPr>
          <w:spacing w:val="60"/>
          <w:sz w:val="20"/>
        </w:rPr>
        <w:t xml:space="preserve"> </w:t>
      </w:r>
      <w:r>
        <w:rPr>
          <w:sz w:val="20"/>
        </w:rPr>
        <w:t>a</w:t>
      </w:r>
      <w:r>
        <w:rPr>
          <w:spacing w:val="57"/>
          <w:sz w:val="20"/>
        </w:rPr>
        <w:t xml:space="preserve"> </w:t>
      </w:r>
      <w:r>
        <w:rPr>
          <w:sz w:val="20"/>
        </w:rPr>
        <w:t>náboženských</w:t>
      </w:r>
      <w:r>
        <w:rPr>
          <w:spacing w:val="55"/>
          <w:sz w:val="20"/>
        </w:rPr>
        <w:t xml:space="preserve"> </w:t>
      </w:r>
      <w:r>
        <w:rPr>
          <w:sz w:val="20"/>
        </w:rPr>
        <w:t>společností a o změně některých zákonů (zákon o církvích a náboženských společnostech), ve znění pozdějších předpisů.</w:t>
      </w:r>
    </w:p>
    <w:p w14:paraId="16C34CDC" w14:textId="77777777" w:rsidR="00B0052C" w:rsidRDefault="00B0052C" w:rsidP="00B0052C">
      <w:pPr>
        <w:spacing w:before="1"/>
        <w:ind w:left="424" w:right="116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36"/>
          <w:sz w:val="20"/>
        </w:rPr>
        <w:t xml:space="preserve"> </w:t>
      </w:r>
      <w:r>
        <w:rPr>
          <w:sz w:val="20"/>
        </w:rPr>
        <w:t>Zákon</w:t>
      </w:r>
      <w:r>
        <w:rPr>
          <w:spacing w:val="35"/>
          <w:sz w:val="20"/>
        </w:rPr>
        <w:t xml:space="preserve"> </w:t>
      </w:r>
      <w:r>
        <w:rPr>
          <w:sz w:val="20"/>
        </w:rPr>
        <w:t>č.</w:t>
      </w:r>
      <w:r>
        <w:rPr>
          <w:spacing w:val="36"/>
          <w:sz w:val="20"/>
        </w:rPr>
        <w:t xml:space="preserve"> </w:t>
      </w:r>
      <w:r>
        <w:rPr>
          <w:sz w:val="20"/>
        </w:rPr>
        <w:t>117/2001</w:t>
      </w:r>
      <w:r>
        <w:rPr>
          <w:spacing w:val="36"/>
          <w:sz w:val="20"/>
        </w:rPr>
        <w:t xml:space="preserve"> </w:t>
      </w:r>
      <w:r>
        <w:rPr>
          <w:sz w:val="20"/>
        </w:rPr>
        <w:t>Sb.,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35"/>
          <w:sz w:val="20"/>
        </w:rPr>
        <w:t xml:space="preserve"> </w:t>
      </w:r>
      <w:r>
        <w:rPr>
          <w:sz w:val="20"/>
        </w:rPr>
        <w:t>sbírkách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změně</w:t>
      </w:r>
      <w:r>
        <w:rPr>
          <w:spacing w:val="38"/>
          <w:sz w:val="20"/>
        </w:rPr>
        <w:t xml:space="preserve"> </w:t>
      </w:r>
      <w:r>
        <w:rPr>
          <w:sz w:val="20"/>
        </w:rPr>
        <w:t>některých</w:t>
      </w:r>
      <w:r>
        <w:rPr>
          <w:spacing w:val="35"/>
          <w:sz w:val="20"/>
        </w:rPr>
        <w:t xml:space="preserve"> </w:t>
      </w:r>
      <w:r>
        <w:rPr>
          <w:sz w:val="20"/>
        </w:rPr>
        <w:t>zákonů</w:t>
      </w:r>
      <w:r>
        <w:rPr>
          <w:spacing w:val="35"/>
          <w:sz w:val="20"/>
        </w:rPr>
        <w:t xml:space="preserve"> </w:t>
      </w:r>
      <w:r>
        <w:rPr>
          <w:sz w:val="20"/>
        </w:rPr>
        <w:t>(zákon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35"/>
          <w:sz w:val="20"/>
        </w:rPr>
        <w:t xml:space="preserve"> </w:t>
      </w:r>
      <w:r>
        <w:rPr>
          <w:sz w:val="20"/>
        </w:rPr>
        <w:t>sbírkách), ve znění pozdějších předpisů.</w:t>
      </w:r>
    </w:p>
    <w:p w14:paraId="5D684214" w14:textId="77777777" w:rsidR="00B0052C" w:rsidRDefault="00B0052C" w:rsidP="00B0052C">
      <w:pPr>
        <w:rPr>
          <w:sz w:val="20"/>
        </w:rPr>
        <w:sectPr w:rsidR="00B0052C">
          <w:pgSz w:w="11910" w:h="16840"/>
          <w:pgMar w:top="1320" w:right="1275" w:bottom="1240" w:left="992" w:header="0" w:footer="1056" w:gutter="0"/>
          <w:cols w:space="708"/>
        </w:sectPr>
      </w:pPr>
    </w:p>
    <w:p w14:paraId="03BBDA6A" w14:textId="77777777" w:rsidR="00B0052C" w:rsidRDefault="00B0052C" w:rsidP="00B0052C">
      <w:pPr>
        <w:pStyle w:val="Zkladntext"/>
      </w:pPr>
    </w:p>
    <w:p w14:paraId="58B6C7E8" w14:textId="77777777" w:rsidR="00B0052C" w:rsidRDefault="00B0052C" w:rsidP="00B0052C">
      <w:pPr>
        <w:pStyle w:val="Odstavecseseznamem"/>
        <w:numPr>
          <w:ilvl w:val="1"/>
          <w:numId w:val="1"/>
        </w:numPr>
        <w:tabs>
          <w:tab w:val="left" w:pos="1131"/>
          <w:tab w:val="left" w:pos="1144"/>
        </w:tabs>
        <w:ind w:right="140" w:hanging="360"/>
        <w:jc w:val="both"/>
        <w:rPr>
          <w:sz w:val="24"/>
        </w:rPr>
      </w:pPr>
      <w:r>
        <w:rPr>
          <w:sz w:val="24"/>
        </w:rPr>
        <w:t xml:space="preserve">oslavy Silvestra a Nového roku ve dnech 31. prosince a 1. ledna příslušného kalendářního roku, </w:t>
      </w:r>
    </w:p>
    <w:p w14:paraId="77200058" w14:textId="77777777" w:rsidR="00B0052C" w:rsidRDefault="00B0052C" w:rsidP="00B0052C">
      <w:pPr>
        <w:pStyle w:val="Odstavecseseznamem"/>
        <w:numPr>
          <w:ilvl w:val="1"/>
          <w:numId w:val="1"/>
        </w:numPr>
        <w:tabs>
          <w:tab w:val="left" w:pos="1131"/>
          <w:tab w:val="left" w:pos="1144"/>
        </w:tabs>
        <w:ind w:right="140" w:hanging="360"/>
        <w:jc w:val="both"/>
        <w:rPr>
          <w:sz w:val="24"/>
        </w:rPr>
      </w:pPr>
      <w:r>
        <w:rPr>
          <w:sz w:val="24"/>
        </w:rPr>
        <w:t>akce uvedené v příloze č. 2 této OZV</w:t>
      </w:r>
    </w:p>
    <w:p w14:paraId="21BA33D8" w14:textId="77777777" w:rsidR="00B0052C" w:rsidRDefault="00B0052C" w:rsidP="00B0052C">
      <w:pPr>
        <w:pStyle w:val="Bezmezer"/>
      </w:pPr>
    </w:p>
    <w:p w14:paraId="7F63B351" w14:textId="77777777" w:rsidR="00B0052C" w:rsidRDefault="00B0052C" w:rsidP="00B0052C">
      <w:pPr>
        <w:pStyle w:val="Zkladntext"/>
        <w:ind w:left="424"/>
        <w:rPr>
          <w:spacing w:val="-2"/>
        </w:rPr>
      </w:pPr>
      <w:r>
        <w:rPr>
          <w:spacing w:val="-2"/>
        </w:rPr>
        <w:t xml:space="preserve"> </w:t>
      </w:r>
    </w:p>
    <w:p w14:paraId="2EE32011" w14:textId="77777777" w:rsidR="00B0052C" w:rsidRDefault="00B0052C" w:rsidP="00860C11">
      <w:pPr>
        <w:pStyle w:val="Zkladntext"/>
        <w:numPr>
          <w:ilvl w:val="0"/>
          <w:numId w:val="1"/>
        </w:numPr>
        <w:ind w:left="0"/>
        <w:jc w:val="both"/>
      </w:pPr>
      <w:r>
        <w:rPr>
          <w:spacing w:val="-2"/>
        </w:rPr>
        <w:t xml:space="preserve">Vydáním této vyhlášky není dotčena platnost ustanovení § 11 odst. 2 písm. d) a písm. g) zákona č. 65/2017 Sb., o ochraně zdraví před škodlivými účinky návykových látek ve znění pozdějších předpisů. </w:t>
      </w:r>
    </w:p>
    <w:p w14:paraId="5A51E68B" w14:textId="77777777" w:rsidR="00B0052C" w:rsidRDefault="00B0052C" w:rsidP="00B0052C">
      <w:pPr>
        <w:pStyle w:val="Zkladntext"/>
        <w:spacing w:before="5"/>
      </w:pPr>
    </w:p>
    <w:p w14:paraId="13064F72" w14:textId="77777777" w:rsidR="00860C11" w:rsidRPr="00860C11" w:rsidRDefault="00860C11" w:rsidP="00860C11">
      <w:pPr>
        <w:spacing w:before="240"/>
        <w:jc w:val="center"/>
        <w:rPr>
          <w:b/>
          <w:sz w:val="24"/>
          <w:szCs w:val="24"/>
        </w:rPr>
      </w:pPr>
      <w:r w:rsidRPr="00860C11">
        <w:rPr>
          <w:b/>
          <w:sz w:val="24"/>
          <w:szCs w:val="24"/>
        </w:rPr>
        <w:t>Článek 5</w:t>
      </w:r>
    </w:p>
    <w:p w14:paraId="74227FEF" w14:textId="77777777" w:rsidR="00860C11" w:rsidRPr="00860C11" w:rsidRDefault="00860C11" w:rsidP="00860C11">
      <w:pPr>
        <w:spacing w:after="120"/>
        <w:jc w:val="center"/>
        <w:rPr>
          <w:b/>
          <w:sz w:val="24"/>
          <w:szCs w:val="24"/>
        </w:rPr>
      </w:pPr>
      <w:r w:rsidRPr="00860C11">
        <w:rPr>
          <w:b/>
          <w:sz w:val="24"/>
          <w:szCs w:val="24"/>
        </w:rPr>
        <w:t>Zrušovací ustanovení</w:t>
      </w:r>
    </w:p>
    <w:p w14:paraId="58018A54" w14:textId="77777777" w:rsidR="00772346" w:rsidRDefault="00772346" w:rsidP="00860C11">
      <w:pPr>
        <w:pStyle w:val="Nadpis1"/>
        <w:ind w:left="0" w:right="149"/>
        <w:jc w:val="both"/>
        <w:rPr>
          <w:b w:val="0"/>
        </w:rPr>
      </w:pPr>
    </w:p>
    <w:p w14:paraId="6A92E484" w14:textId="46DAEEA2" w:rsidR="00860C11" w:rsidRDefault="00860C11" w:rsidP="00860C11">
      <w:pPr>
        <w:pStyle w:val="Nadpis1"/>
        <w:ind w:left="0" w:right="149"/>
        <w:jc w:val="both"/>
        <w:rPr>
          <w:b w:val="0"/>
        </w:rPr>
      </w:pPr>
      <w:r w:rsidRPr="00860C11">
        <w:rPr>
          <w:b w:val="0"/>
        </w:rPr>
        <w:t>Zrušuje se obecně závazná vyhláška č. 1/2021, kterou</w:t>
      </w:r>
      <w:r w:rsidRPr="00860C11">
        <w:rPr>
          <w:b w:val="0"/>
          <w:spacing w:val="-4"/>
        </w:rPr>
        <w:t xml:space="preserve"> </w:t>
      </w:r>
      <w:r w:rsidRPr="00860C11">
        <w:rPr>
          <w:b w:val="0"/>
        </w:rPr>
        <w:t>se</w:t>
      </w:r>
      <w:r w:rsidRPr="00860C11">
        <w:rPr>
          <w:b w:val="0"/>
          <w:spacing w:val="-5"/>
        </w:rPr>
        <w:t xml:space="preserve"> </w:t>
      </w:r>
      <w:r w:rsidRPr="00860C11">
        <w:rPr>
          <w:b w:val="0"/>
        </w:rPr>
        <w:t>zakazuje</w:t>
      </w:r>
      <w:r w:rsidRPr="00860C11">
        <w:rPr>
          <w:b w:val="0"/>
          <w:spacing w:val="-5"/>
        </w:rPr>
        <w:t xml:space="preserve"> </w:t>
      </w:r>
      <w:r w:rsidRPr="00860C11">
        <w:rPr>
          <w:b w:val="0"/>
        </w:rPr>
        <w:t>konzumace</w:t>
      </w:r>
      <w:r w:rsidRPr="00860C11">
        <w:rPr>
          <w:b w:val="0"/>
          <w:spacing w:val="-4"/>
        </w:rPr>
        <w:t xml:space="preserve"> </w:t>
      </w:r>
      <w:r w:rsidRPr="00860C11">
        <w:rPr>
          <w:b w:val="0"/>
        </w:rPr>
        <w:t>alkoholických</w:t>
      </w:r>
      <w:r w:rsidRPr="00860C11">
        <w:rPr>
          <w:b w:val="0"/>
          <w:spacing w:val="-4"/>
        </w:rPr>
        <w:t xml:space="preserve"> </w:t>
      </w:r>
      <w:r w:rsidRPr="00860C11">
        <w:rPr>
          <w:b w:val="0"/>
        </w:rPr>
        <w:t>nápojů,</w:t>
      </w:r>
      <w:r w:rsidRPr="00860C11">
        <w:rPr>
          <w:b w:val="0"/>
          <w:spacing w:val="-2"/>
        </w:rPr>
        <w:t xml:space="preserve"> </w:t>
      </w:r>
      <w:r w:rsidRPr="00860C11">
        <w:rPr>
          <w:b w:val="0"/>
        </w:rPr>
        <w:t>žebrání</w:t>
      </w:r>
      <w:r w:rsidRPr="00860C11">
        <w:rPr>
          <w:b w:val="0"/>
          <w:spacing w:val="-3"/>
        </w:rPr>
        <w:t xml:space="preserve"> </w:t>
      </w:r>
      <w:r w:rsidRPr="00860C11">
        <w:rPr>
          <w:b w:val="0"/>
        </w:rPr>
        <w:t>a</w:t>
      </w:r>
      <w:r w:rsidRPr="00860C11">
        <w:rPr>
          <w:b w:val="0"/>
          <w:spacing w:val="-4"/>
        </w:rPr>
        <w:t xml:space="preserve"> </w:t>
      </w:r>
      <w:r w:rsidRPr="00860C11">
        <w:rPr>
          <w:b w:val="0"/>
        </w:rPr>
        <w:t>provozování</w:t>
      </w:r>
      <w:r w:rsidRPr="00860C11">
        <w:rPr>
          <w:b w:val="0"/>
          <w:spacing w:val="-4"/>
        </w:rPr>
        <w:t xml:space="preserve"> </w:t>
      </w:r>
      <w:r w:rsidRPr="00860C11">
        <w:rPr>
          <w:b w:val="0"/>
        </w:rPr>
        <w:t>prostituce na vymezených veřejných prostranstvích za účelem zabezpečení místních záležitostí veřejného</w:t>
      </w:r>
      <w:r w:rsidRPr="00860C11">
        <w:rPr>
          <w:b w:val="0"/>
          <w:spacing w:val="-4"/>
        </w:rPr>
        <w:t xml:space="preserve"> </w:t>
      </w:r>
      <w:r w:rsidRPr="00860C11">
        <w:rPr>
          <w:b w:val="0"/>
          <w:spacing w:val="-2"/>
        </w:rPr>
        <w:t>pořádku</w:t>
      </w:r>
      <w:r w:rsidRPr="00860C11">
        <w:rPr>
          <w:b w:val="0"/>
        </w:rPr>
        <w:t xml:space="preserve">, ze dne </w:t>
      </w:r>
      <w:r w:rsidR="000845C2">
        <w:rPr>
          <w:b w:val="0"/>
        </w:rPr>
        <w:t>14. 4. 2021.</w:t>
      </w:r>
    </w:p>
    <w:p w14:paraId="6B014AE2" w14:textId="77777777" w:rsidR="00772346" w:rsidRPr="00860C11" w:rsidRDefault="00772346" w:rsidP="00860C11">
      <w:pPr>
        <w:pStyle w:val="Nadpis1"/>
        <w:ind w:left="0" w:right="149"/>
        <w:jc w:val="both"/>
        <w:rPr>
          <w:b w:val="0"/>
        </w:rPr>
      </w:pPr>
    </w:p>
    <w:p w14:paraId="20557CFD" w14:textId="77777777" w:rsidR="00860C11" w:rsidRPr="00860C11" w:rsidRDefault="00860C11" w:rsidP="00B0052C">
      <w:pPr>
        <w:pStyle w:val="Nadpis1"/>
        <w:ind w:left="4087" w:right="3805"/>
      </w:pPr>
    </w:p>
    <w:p w14:paraId="0AA8B202" w14:textId="77777777" w:rsidR="00860C11" w:rsidRDefault="00860C11" w:rsidP="00B0052C">
      <w:pPr>
        <w:pStyle w:val="Nadpis1"/>
        <w:ind w:left="4087" w:right="3805"/>
      </w:pPr>
      <w:r>
        <w:t>Článek</w:t>
      </w:r>
      <w:r>
        <w:rPr>
          <w:spacing w:val="-15"/>
        </w:rPr>
        <w:t xml:space="preserve"> </w:t>
      </w:r>
      <w:r>
        <w:t>6</w:t>
      </w:r>
    </w:p>
    <w:p w14:paraId="04C19DC5" w14:textId="77777777" w:rsidR="00B0052C" w:rsidRDefault="00B0052C" w:rsidP="00B0052C">
      <w:pPr>
        <w:pStyle w:val="Nadpis1"/>
        <w:ind w:left="4087" w:right="3805"/>
      </w:pPr>
      <w:r>
        <w:rPr>
          <w:spacing w:val="-2"/>
        </w:rPr>
        <w:t>Účinnost</w:t>
      </w:r>
    </w:p>
    <w:p w14:paraId="12CE3409" w14:textId="77777777" w:rsidR="00B0052C" w:rsidRDefault="00B0052C" w:rsidP="00860C11">
      <w:pPr>
        <w:pStyle w:val="Zkladntext"/>
        <w:spacing w:before="271"/>
      </w:pPr>
      <w:r>
        <w:t>Tato</w:t>
      </w:r>
      <w:r>
        <w:rPr>
          <w:spacing w:val="-4"/>
        </w:rPr>
        <w:t xml:space="preserve"> </w:t>
      </w:r>
      <w:r>
        <w:t>vyhláška</w:t>
      </w:r>
      <w:r>
        <w:rPr>
          <w:spacing w:val="-2"/>
        </w:rPr>
        <w:t xml:space="preserve"> </w:t>
      </w:r>
      <w:r>
        <w:t>nabývá</w:t>
      </w:r>
      <w:r>
        <w:rPr>
          <w:spacing w:val="-3"/>
        </w:rPr>
        <w:t xml:space="preserve"> </w:t>
      </w:r>
      <w:r>
        <w:t>účinnosti</w:t>
      </w:r>
      <w:r>
        <w:rPr>
          <w:spacing w:val="1"/>
        </w:rPr>
        <w:t xml:space="preserve"> </w:t>
      </w:r>
      <w:r>
        <w:t>patnáctým</w:t>
      </w:r>
      <w:r>
        <w:rPr>
          <w:spacing w:val="-2"/>
        </w:rPr>
        <w:t xml:space="preserve"> </w:t>
      </w:r>
      <w:r>
        <w:t>dnem po</w:t>
      </w:r>
      <w:r>
        <w:rPr>
          <w:spacing w:val="-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rPr>
          <w:spacing w:val="-2"/>
        </w:rPr>
        <w:t>vyhlášení.</w:t>
      </w:r>
    </w:p>
    <w:p w14:paraId="0BAEE9DB" w14:textId="77777777" w:rsidR="00B0052C" w:rsidRDefault="00B0052C" w:rsidP="00B0052C">
      <w:pPr>
        <w:pStyle w:val="Zkladntext"/>
      </w:pPr>
    </w:p>
    <w:p w14:paraId="504E2CF5" w14:textId="77777777" w:rsidR="00B0052C" w:rsidRDefault="00B0052C" w:rsidP="00B0052C">
      <w:pPr>
        <w:pStyle w:val="Zkladntext"/>
      </w:pPr>
    </w:p>
    <w:p w14:paraId="621F87E5" w14:textId="77777777" w:rsidR="00B0052C" w:rsidRDefault="00B0052C" w:rsidP="00B0052C">
      <w:pPr>
        <w:pStyle w:val="Zkladntext"/>
        <w:spacing w:before="1"/>
      </w:pPr>
    </w:p>
    <w:p w14:paraId="6EAD54AC" w14:textId="77777777" w:rsidR="009D0190" w:rsidRDefault="009D0190" w:rsidP="009D0190">
      <w:pPr>
        <w:jc w:val="both"/>
        <w:rPr>
          <w:sz w:val="24"/>
          <w:szCs w:val="24"/>
        </w:rPr>
      </w:pPr>
    </w:p>
    <w:p w14:paraId="0A964DB0" w14:textId="77777777" w:rsidR="009D0190" w:rsidRDefault="009D0190" w:rsidP="009D0190">
      <w:pPr>
        <w:jc w:val="both"/>
        <w:rPr>
          <w:sz w:val="24"/>
          <w:szCs w:val="24"/>
        </w:rPr>
      </w:pPr>
    </w:p>
    <w:p w14:paraId="432F0E83" w14:textId="77777777" w:rsidR="009D0190" w:rsidRPr="009D0190" w:rsidRDefault="009D0190" w:rsidP="009D0190">
      <w:pPr>
        <w:jc w:val="both"/>
        <w:rPr>
          <w:sz w:val="24"/>
          <w:szCs w:val="24"/>
        </w:rPr>
      </w:pPr>
      <w:r w:rsidRPr="009D0190">
        <w:rPr>
          <w:sz w:val="24"/>
          <w:szCs w:val="24"/>
        </w:rPr>
        <w:t>…………………….………           …………………………           .…………………………</w:t>
      </w:r>
    </w:p>
    <w:p w14:paraId="7F4C8C8E" w14:textId="4382C8BB" w:rsidR="009D0190" w:rsidRPr="009D0190" w:rsidRDefault="009D0190" w:rsidP="009D01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D0190">
        <w:rPr>
          <w:sz w:val="24"/>
          <w:szCs w:val="24"/>
        </w:rPr>
        <w:t>Mgr. Martin Hrabánek</w:t>
      </w:r>
      <w:r w:rsidR="00D64173">
        <w:rPr>
          <w:sz w:val="24"/>
          <w:szCs w:val="24"/>
        </w:rPr>
        <w:t xml:space="preserve"> v. r.</w:t>
      </w:r>
      <w:r w:rsidRPr="009D0190">
        <w:rPr>
          <w:sz w:val="24"/>
          <w:szCs w:val="24"/>
        </w:rPr>
        <w:t xml:space="preserve">        </w:t>
      </w:r>
      <w:r w:rsidR="00D64173">
        <w:rPr>
          <w:sz w:val="24"/>
          <w:szCs w:val="24"/>
        </w:rPr>
        <w:t xml:space="preserve">     </w:t>
      </w:r>
      <w:r w:rsidR="000845C2">
        <w:rPr>
          <w:sz w:val="24"/>
          <w:szCs w:val="24"/>
        </w:rPr>
        <w:t>Radek</w:t>
      </w:r>
      <w:r w:rsidRPr="009D0190">
        <w:rPr>
          <w:sz w:val="24"/>
          <w:szCs w:val="24"/>
        </w:rPr>
        <w:t xml:space="preserve"> Vondráček</w:t>
      </w:r>
      <w:r>
        <w:rPr>
          <w:sz w:val="24"/>
          <w:szCs w:val="24"/>
        </w:rPr>
        <w:t xml:space="preserve"> </w:t>
      </w:r>
      <w:r w:rsidR="00D64173">
        <w:rPr>
          <w:sz w:val="24"/>
          <w:szCs w:val="24"/>
        </w:rPr>
        <w:t>v. r.</w:t>
      </w:r>
      <w:r>
        <w:rPr>
          <w:sz w:val="24"/>
          <w:szCs w:val="24"/>
        </w:rPr>
        <w:t xml:space="preserve">            </w:t>
      </w:r>
      <w:r w:rsidR="00D64173">
        <w:rPr>
          <w:sz w:val="24"/>
          <w:szCs w:val="24"/>
        </w:rPr>
        <w:t xml:space="preserve">     </w:t>
      </w:r>
      <w:r w:rsidRPr="009D0190">
        <w:rPr>
          <w:sz w:val="24"/>
          <w:szCs w:val="24"/>
        </w:rPr>
        <w:t>Mgr. Pavel Rubík</w:t>
      </w:r>
      <w:r w:rsidR="00D64173">
        <w:rPr>
          <w:sz w:val="24"/>
          <w:szCs w:val="24"/>
        </w:rPr>
        <w:t xml:space="preserve"> v. r. </w:t>
      </w:r>
    </w:p>
    <w:p w14:paraId="36B9230A" w14:textId="01A841EC" w:rsidR="009D0190" w:rsidRPr="009D0190" w:rsidRDefault="009D0190" w:rsidP="009D0190">
      <w:pPr>
        <w:jc w:val="both"/>
        <w:rPr>
          <w:sz w:val="24"/>
          <w:szCs w:val="24"/>
        </w:rPr>
      </w:pPr>
      <w:r w:rsidRPr="009D0190">
        <w:rPr>
          <w:sz w:val="24"/>
          <w:szCs w:val="24"/>
        </w:rPr>
        <w:t xml:space="preserve">         </w:t>
      </w:r>
      <w:r w:rsidR="00D64173">
        <w:rPr>
          <w:sz w:val="24"/>
          <w:szCs w:val="24"/>
        </w:rPr>
        <w:t xml:space="preserve"> </w:t>
      </w:r>
      <w:r w:rsidRPr="009D0190">
        <w:rPr>
          <w:sz w:val="24"/>
          <w:szCs w:val="24"/>
        </w:rPr>
        <w:t xml:space="preserve">starosta města                      </w:t>
      </w:r>
      <w:r w:rsidR="000845C2">
        <w:rPr>
          <w:sz w:val="24"/>
          <w:szCs w:val="24"/>
        </w:rPr>
        <w:t xml:space="preserve">  </w:t>
      </w:r>
      <w:r w:rsidR="00D64173">
        <w:rPr>
          <w:sz w:val="24"/>
          <w:szCs w:val="24"/>
        </w:rPr>
        <w:t xml:space="preserve"> </w:t>
      </w:r>
      <w:r w:rsidRPr="009D0190">
        <w:rPr>
          <w:sz w:val="24"/>
          <w:szCs w:val="24"/>
        </w:rPr>
        <w:t xml:space="preserve">1. místostarosta města               </w:t>
      </w:r>
      <w:r w:rsidR="000845C2">
        <w:rPr>
          <w:sz w:val="24"/>
          <w:szCs w:val="24"/>
        </w:rPr>
        <w:t xml:space="preserve"> </w:t>
      </w:r>
      <w:r w:rsidRPr="009D0190">
        <w:rPr>
          <w:sz w:val="24"/>
          <w:szCs w:val="24"/>
        </w:rPr>
        <w:t xml:space="preserve"> </w:t>
      </w:r>
      <w:r w:rsidR="000845C2">
        <w:rPr>
          <w:sz w:val="24"/>
          <w:szCs w:val="24"/>
        </w:rPr>
        <w:t xml:space="preserve">  </w:t>
      </w:r>
      <w:r w:rsidRPr="009D0190">
        <w:rPr>
          <w:sz w:val="24"/>
          <w:szCs w:val="24"/>
        </w:rPr>
        <w:t xml:space="preserve"> místostarosta města</w:t>
      </w:r>
    </w:p>
    <w:p w14:paraId="77820F6B" w14:textId="49E63B97" w:rsidR="00B0052C" w:rsidRPr="009D0190" w:rsidRDefault="000845C2" w:rsidP="009D0190">
      <w:pPr>
        <w:tabs>
          <w:tab w:val="left" w:pos="570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0052C" w:rsidRPr="009D0190" w:rsidSect="00A24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C8739" w14:textId="77777777" w:rsidR="00E4293F" w:rsidRDefault="00E4293F" w:rsidP="00B0052C">
      <w:r>
        <w:separator/>
      </w:r>
    </w:p>
  </w:endnote>
  <w:endnote w:type="continuationSeparator" w:id="0">
    <w:p w14:paraId="7BF45994" w14:textId="77777777" w:rsidR="00E4293F" w:rsidRDefault="00E4293F" w:rsidP="00B0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B32BC" w14:textId="0AA49638" w:rsidR="00D64173" w:rsidRDefault="00C349CD">
    <w:pPr>
      <w:pStyle w:val="Zkladntext"/>
      <w:spacing w:line="14" w:lineRule="auto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D7E843A" wp14:editId="5582813B">
              <wp:simplePos x="0" y="0"/>
              <wp:positionH relativeFrom="page">
                <wp:posOffset>3703955</wp:posOffset>
              </wp:positionH>
              <wp:positionV relativeFrom="page">
                <wp:posOffset>9881870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371B9" w14:textId="77777777" w:rsidR="00D64173" w:rsidRDefault="00F118CA">
                          <w:pPr>
                            <w:pStyle w:val="Zkladn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 w:rsidR="00494D31"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6A03B1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E843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65pt;margin-top:778.1pt;width:13pt;height:15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kzJEy4QAAAA0B&#10;AAAPAAAAAAAAAAAAAAAAAOwDAABkcnMvZG93bnJldi54bWxQSwUGAAAAAAQABADzAAAA+gQAAAAA&#10;" filled="f" stroked="f">
              <v:textbox inset="0,0,0,0">
                <w:txbxContent>
                  <w:p w14:paraId="39A371B9" w14:textId="77777777" w:rsidR="00D64173" w:rsidRDefault="00F118CA">
                    <w:pPr>
                      <w:pStyle w:val="Zkladn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 w:rsidR="00494D31"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6A03B1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A951" w14:textId="77777777" w:rsidR="00E4293F" w:rsidRDefault="00E4293F" w:rsidP="00B0052C">
      <w:r>
        <w:separator/>
      </w:r>
    </w:p>
  </w:footnote>
  <w:footnote w:type="continuationSeparator" w:id="0">
    <w:p w14:paraId="44A371E6" w14:textId="77777777" w:rsidR="00E4293F" w:rsidRDefault="00E4293F" w:rsidP="00B00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3E449" w14:textId="77777777" w:rsidR="00772346" w:rsidRDefault="00772346" w:rsidP="00772346">
    <w:pPr>
      <w:pStyle w:val="Zkladntext"/>
      <w:spacing w:before="69"/>
      <w:ind w:left="282"/>
      <w:jc w:val="center"/>
    </w:pPr>
  </w:p>
  <w:p w14:paraId="77D2EB39" w14:textId="72C99524" w:rsidR="00772346" w:rsidRDefault="00772346" w:rsidP="00772346">
    <w:pPr>
      <w:pStyle w:val="Zkladntext"/>
      <w:spacing w:before="69"/>
      <w:ind w:left="282"/>
      <w:jc w:val="center"/>
      <w:rPr>
        <w:spacing w:val="-2"/>
      </w:rPr>
    </w:pPr>
    <w:r>
      <w:t>Město</w:t>
    </w:r>
    <w:r>
      <w:rPr>
        <w:spacing w:val="-3"/>
      </w:rPr>
      <w:t xml:space="preserve"> </w:t>
    </w:r>
    <w:r>
      <w:t>Slaný</w:t>
    </w:r>
    <w:r>
      <w:rPr>
        <w:spacing w:val="-5"/>
      </w:rPr>
      <w:t xml:space="preserve"> </w:t>
    </w:r>
  </w:p>
  <w:p w14:paraId="0F702C3E" w14:textId="001FD4DE" w:rsidR="00772346" w:rsidRDefault="00772346" w:rsidP="00772346">
    <w:pPr>
      <w:pStyle w:val="Zkladntext"/>
      <w:spacing w:before="69"/>
      <w:ind w:left="282"/>
      <w:jc w:val="center"/>
      <w:rPr>
        <w:spacing w:val="-2"/>
      </w:rPr>
    </w:pPr>
    <w:r>
      <w:rPr>
        <w:spacing w:val="-2"/>
      </w:rPr>
      <w:t xml:space="preserve">Zastupitelstvo města </w:t>
    </w:r>
    <w:r>
      <w:rPr>
        <w:spacing w:val="-2"/>
      </w:rPr>
      <w:t>Slaného</w:t>
    </w:r>
  </w:p>
  <w:p w14:paraId="1232E802" w14:textId="77777777" w:rsidR="00772346" w:rsidRDefault="00772346" w:rsidP="00772346">
    <w:pPr>
      <w:pStyle w:val="Zkladntext"/>
      <w:spacing w:before="69"/>
      <w:ind w:left="28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1DD"/>
    <w:multiLevelType w:val="hybridMultilevel"/>
    <w:tmpl w:val="E22C643C"/>
    <w:lvl w:ilvl="0" w:tplc="B05EA880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15ACD6A">
      <w:start w:val="1"/>
      <w:numFmt w:val="lowerLetter"/>
      <w:lvlText w:val="%2)"/>
      <w:lvlJc w:val="left"/>
      <w:pPr>
        <w:ind w:left="114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DD0000C0">
      <w:numFmt w:val="bullet"/>
      <w:lvlText w:val="•"/>
      <w:lvlJc w:val="left"/>
      <w:pPr>
        <w:ind w:left="2084" w:hanging="348"/>
      </w:pPr>
      <w:rPr>
        <w:rFonts w:hint="default"/>
        <w:lang w:val="cs-CZ" w:eastAsia="en-US" w:bidi="ar-SA"/>
      </w:rPr>
    </w:lvl>
    <w:lvl w:ilvl="3" w:tplc="160E60E0">
      <w:numFmt w:val="bullet"/>
      <w:lvlText w:val="•"/>
      <w:lvlJc w:val="left"/>
      <w:pPr>
        <w:ind w:left="3028" w:hanging="348"/>
      </w:pPr>
      <w:rPr>
        <w:rFonts w:hint="default"/>
        <w:lang w:val="cs-CZ" w:eastAsia="en-US" w:bidi="ar-SA"/>
      </w:rPr>
    </w:lvl>
    <w:lvl w:ilvl="4" w:tplc="0220F500">
      <w:numFmt w:val="bullet"/>
      <w:lvlText w:val="•"/>
      <w:lvlJc w:val="left"/>
      <w:pPr>
        <w:ind w:left="3973" w:hanging="348"/>
      </w:pPr>
      <w:rPr>
        <w:rFonts w:hint="default"/>
        <w:lang w:val="cs-CZ" w:eastAsia="en-US" w:bidi="ar-SA"/>
      </w:rPr>
    </w:lvl>
    <w:lvl w:ilvl="5" w:tplc="832813F6">
      <w:numFmt w:val="bullet"/>
      <w:lvlText w:val="•"/>
      <w:lvlJc w:val="left"/>
      <w:pPr>
        <w:ind w:left="4917" w:hanging="348"/>
      </w:pPr>
      <w:rPr>
        <w:rFonts w:hint="default"/>
        <w:lang w:val="cs-CZ" w:eastAsia="en-US" w:bidi="ar-SA"/>
      </w:rPr>
    </w:lvl>
    <w:lvl w:ilvl="6" w:tplc="064ABAD4">
      <w:numFmt w:val="bullet"/>
      <w:lvlText w:val="•"/>
      <w:lvlJc w:val="left"/>
      <w:pPr>
        <w:ind w:left="5861" w:hanging="348"/>
      </w:pPr>
      <w:rPr>
        <w:rFonts w:hint="default"/>
        <w:lang w:val="cs-CZ" w:eastAsia="en-US" w:bidi="ar-SA"/>
      </w:rPr>
    </w:lvl>
    <w:lvl w:ilvl="7" w:tplc="E316604A">
      <w:numFmt w:val="bullet"/>
      <w:lvlText w:val="•"/>
      <w:lvlJc w:val="left"/>
      <w:pPr>
        <w:ind w:left="6806" w:hanging="348"/>
      </w:pPr>
      <w:rPr>
        <w:rFonts w:hint="default"/>
        <w:lang w:val="cs-CZ" w:eastAsia="en-US" w:bidi="ar-SA"/>
      </w:rPr>
    </w:lvl>
    <w:lvl w:ilvl="8" w:tplc="5F2452EA">
      <w:numFmt w:val="bullet"/>
      <w:lvlText w:val="•"/>
      <w:lvlJc w:val="left"/>
      <w:pPr>
        <w:ind w:left="7750" w:hanging="348"/>
      </w:pPr>
      <w:rPr>
        <w:rFonts w:hint="default"/>
        <w:lang w:val="cs-CZ" w:eastAsia="en-US" w:bidi="ar-SA"/>
      </w:rPr>
    </w:lvl>
  </w:abstractNum>
  <w:abstractNum w:abstractNumId="1" w15:restartNumberingAfterBreak="0">
    <w:nsid w:val="1D23031E"/>
    <w:multiLevelType w:val="hybridMultilevel"/>
    <w:tmpl w:val="92D6AD6A"/>
    <w:lvl w:ilvl="0" w:tplc="5E683DC4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A08BA88">
      <w:numFmt w:val="bullet"/>
      <w:lvlText w:val="•"/>
      <w:lvlJc w:val="left"/>
      <w:pPr>
        <w:ind w:left="1341" w:hanging="284"/>
      </w:pPr>
      <w:rPr>
        <w:rFonts w:hint="default"/>
        <w:lang w:val="cs-CZ" w:eastAsia="en-US" w:bidi="ar-SA"/>
      </w:rPr>
    </w:lvl>
    <w:lvl w:ilvl="2" w:tplc="7A4C1CC4">
      <w:numFmt w:val="bullet"/>
      <w:lvlText w:val="•"/>
      <w:lvlJc w:val="left"/>
      <w:pPr>
        <w:ind w:left="2263" w:hanging="284"/>
      </w:pPr>
      <w:rPr>
        <w:rFonts w:hint="default"/>
        <w:lang w:val="cs-CZ" w:eastAsia="en-US" w:bidi="ar-SA"/>
      </w:rPr>
    </w:lvl>
    <w:lvl w:ilvl="3" w:tplc="D3D8B22E">
      <w:numFmt w:val="bullet"/>
      <w:lvlText w:val="•"/>
      <w:lvlJc w:val="left"/>
      <w:pPr>
        <w:ind w:left="3185" w:hanging="284"/>
      </w:pPr>
      <w:rPr>
        <w:rFonts w:hint="default"/>
        <w:lang w:val="cs-CZ" w:eastAsia="en-US" w:bidi="ar-SA"/>
      </w:rPr>
    </w:lvl>
    <w:lvl w:ilvl="4" w:tplc="1DA213AE">
      <w:numFmt w:val="bullet"/>
      <w:lvlText w:val="•"/>
      <w:lvlJc w:val="left"/>
      <w:pPr>
        <w:ind w:left="4107" w:hanging="284"/>
      </w:pPr>
      <w:rPr>
        <w:rFonts w:hint="default"/>
        <w:lang w:val="cs-CZ" w:eastAsia="en-US" w:bidi="ar-SA"/>
      </w:rPr>
    </w:lvl>
    <w:lvl w:ilvl="5" w:tplc="40AC8CD4">
      <w:numFmt w:val="bullet"/>
      <w:lvlText w:val="•"/>
      <w:lvlJc w:val="left"/>
      <w:pPr>
        <w:ind w:left="5029" w:hanging="284"/>
      </w:pPr>
      <w:rPr>
        <w:rFonts w:hint="default"/>
        <w:lang w:val="cs-CZ" w:eastAsia="en-US" w:bidi="ar-SA"/>
      </w:rPr>
    </w:lvl>
    <w:lvl w:ilvl="6" w:tplc="297A71C8">
      <w:numFmt w:val="bullet"/>
      <w:lvlText w:val="•"/>
      <w:lvlJc w:val="left"/>
      <w:pPr>
        <w:ind w:left="5951" w:hanging="284"/>
      </w:pPr>
      <w:rPr>
        <w:rFonts w:hint="default"/>
        <w:lang w:val="cs-CZ" w:eastAsia="en-US" w:bidi="ar-SA"/>
      </w:rPr>
    </w:lvl>
    <w:lvl w:ilvl="7" w:tplc="8FECE40C">
      <w:numFmt w:val="bullet"/>
      <w:lvlText w:val="•"/>
      <w:lvlJc w:val="left"/>
      <w:pPr>
        <w:ind w:left="6873" w:hanging="284"/>
      </w:pPr>
      <w:rPr>
        <w:rFonts w:hint="default"/>
        <w:lang w:val="cs-CZ" w:eastAsia="en-US" w:bidi="ar-SA"/>
      </w:rPr>
    </w:lvl>
    <w:lvl w:ilvl="8" w:tplc="3F703084">
      <w:numFmt w:val="bullet"/>
      <w:lvlText w:val="•"/>
      <w:lvlJc w:val="left"/>
      <w:pPr>
        <w:ind w:left="7795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549542C"/>
    <w:multiLevelType w:val="hybridMultilevel"/>
    <w:tmpl w:val="C196271A"/>
    <w:lvl w:ilvl="0" w:tplc="7360A32E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9BD6CB76">
      <w:start w:val="1"/>
      <w:numFmt w:val="lowerLetter"/>
      <w:lvlText w:val="%2)"/>
      <w:lvlJc w:val="left"/>
      <w:pPr>
        <w:ind w:left="114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F090855E">
      <w:numFmt w:val="bullet"/>
      <w:lvlText w:val="•"/>
      <w:lvlJc w:val="left"/>
      <w:pPr>
        <w:ind w:left="2084" w:hanging="348"/>
      </w:pPr>
      <w:rPr>
        <w:rFonts w:hint="default"/>
        <w:lang w:val="cs-CZ" w:eastAsia="en-US" w:bidi="ar-SA"/>
      </w:rPr>
    </w:lvl>
    <w:lvl w:ilvl="3" w:tplc="E66C7304">
      <w:numFmt w:val="bullet"/>
      <w:lvlText w:val="•"/>
      <w:lvlJc w:val="left"/>
      <w:pPr>
        <w:ind w:left="3028" w:hanging="348"/>
      </w:pPr>
      <w:rPr>
        <w:rFonts w:hint="default"/>
        <w:lang w:val="cs-CZ" w:eastAsia="en-US" w:bidi="ar-SA"/>
      </w:rPr>
    </w:lvl>
    <w:lvl w:ilvl="4" w:tplc="D556F7B2">
      <w:numFmt w:val="bullet"/>
      <w:lvlText w:val="•"/>
      <w:lvlJc w:val="left"/>
      <w:pPr>
        <w:ind w:left="3973" w:hanging="348"/>
      </w:pPr>
      <w:rPr>
        <w:rFonts w:hint="default"/>
        <w:lang w:val="cs-CZ" w:eastAsia="en-US" w:bidi="ar-SA"/>
      </w:rPr>
    </w:lvl>
    <w:lvl w:ilvl="5" w:tplc="F96893D8">
      <w:numFmt w:val="bullet"/>
      <w:lvlText w:val="•"/>
      <w:lvlJc w:val="left"/>
      <w:pPr>
        <w:ind w:left="4917" w:hanging="348"/>
      </w:pPr>
      <w:rPr>
        <w:rFonts w:hint="default"/>
        <w:lang w:val="cs-CZ" w:eastAsia="en-US" w:bidi="ar-SA"/>
      </w:rPr>
    </w:lvl>
    <w:lvl w:ilvl="6" w:tplc="4DCACE2E">
      <w:numFmt w:val="bullet"/>
      <w:lvlText w:val="•"/>
      <w:lvlJc w:val="left"/>
      <w:pPr>
        <w:ind w:left="5861" w:hanging="348"/>
      </w:pPr>
      <w:rPr>
        <w:rFonts w:hint="default"/>
        <w:lang w:val="cs-CZ" w:eastAsia="en-US" w:bidi="ar-SA"/>
      </w:rPr>
    </w:lvl>
    <w:lvl w:ilvl="7" w:tplc="619C1102">
      <w:numFmt w:val="bullet"/>
      <w:lvlText w:val="•"/>
      <w:lvlJc w:val="left"/>
      <w:pPr>
        <w:ind w:left="6806" w:hanging="348"/>
      </w:pPr>
      <w:rPr>
        <w:rFonts w:hint="default"/>
        <w:lang w:val="cs-CZ" w:eastAsia="en-US" w:bidi="ar-SA"/>
      </w:rPr>
    </w:lvl>
    <w:lvl w:ilvl="8" w:tplc="C7FCABAE">
      <w:numFmt w:val="bullet"/>
      <w:lvlText w:val="•"/>
      <w:lvlJc w:val="left"/>
      <w:pPr>
        <w:ind w:left="7750" w:hanging="348"/>
      </w:pPr>
      <w:rPr>
        <w:rFonts w:hint="default"/>
        <w:lang w:val="cs-CZ" w:eastAsia="en-US" w:bidi="ar-SA"/>
      </w:rPr>
    </w:lvl>
  </w:abstractNum>
  <w:abstractNum w:abstractNumId="3" w15:restartNumberingAfterBreak="0">
    <w:nsid w:val="64C64FB1"/>
    <w:multiLevelType w:val="hybridMultilevel"/>
    <w:tmpl w:val="F5B00460"/>
    <w:lvl w:ilvl="0" w:tplc="2F261AB8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9265B3C">
      <w:start w:val="1"/>
      <w:numFmt w:val="lowerLetter"/>
      <w:lvlText w:val="%2)"/>
      <w:lvlJc w:val="left"/>
      <w:pPr>
        <w:ind w:left="1144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2" w:tplc="7184449E">
      <w:numFmt w:val="bullet"/>
      <w:lvlText w:val="•"/>
      <w:lvlJc w:val="left"/>
      <w:pPr>
        <w:ind w:left="2084" w:hanging="348"/>
      </w:pPr>
      <w:rPr>
        <w:rFonts w:hint="default"/>
        <w:lang w:val="cs-CZ" w:eastAsia="en-US" w:bidi="ar-SA"/>
      </w:rPr>
    </w:lvl>
    <w:lvl w:ilvl="3" w:tplc="B866A30A">
      <w:numFmt w:val="bullet"/>
      <w:lvlText w:val="•"/>
      <w:lvlJc w:val="left"/>
      <w:pPr>
        <w:ind w:left="3028" w:hanging="348"/>
      </w:pPr>
      <w:rPr>
        <w:rFonts w:hint="default"/>
        <w:lang w:val="cs-CZ" w:eastAsia="en-US" w:bidi="ar-SA"/>
      </w:rPr>
    </w:lvl>
    <w:lvl w:ilvl="4" w:tplc="6896D746">
      <w:numFmt w:val="bullet"/>
      <w:lvlText w:val="•"/>
      <w:lvlJc w:val="left"/>
      <w:pPr>
        <w:ind w:left="3973" w:hanging="348"/>
      </w:pPr>
      <w:rPr>
        <w:rFonts w:hint="default"/>
        <w:lang w:val="cs-CZ" w:eastAsia="en-US" w:bidi="ar-SA"/>
      </w:rPr>
    </w:lvl>
    <w:lvl w:ilvl="5" w:tplc="13E6B856">
      <w:numFmt w:val="bullet"/>
      <w:lvlText w:val="•"/>
      <w:lvlJc w:val="left"/>
      <w:pPr>
        <w:ind w:left="4917" w:hanging="348"/>
      </w:pPr>
      <w:rPr>
        <w:rFonts w:hint="default"/>
        <w:lang w:val="cs-CZ" w:eastAsia="en-US" w:bidi="ar-SA"/>
      </w:rPr>
    </w:lvl>
    <w:lvl w:ilvl="6" w:tplc="43A451D8">
      <w:numFmt w:val="bullet"/>
      <w:lvlText w:val="•"/>
      <w:lvlJc w:val="left"/>
      <w:pPr>
        <w:ind w:left="5861" w:hanging="348"/>
      </w:pPr>
      <w:rPr>
        <w:rFonts w:hint="default"/>
        <w:lang w:val="cs-CZ" w:eastAsia="en-US" w:bidi="ar-SA"/>
      </w:rPr>
    </w:lvl>
    <w:lvl w:ilvl="7" w:tplc="4E12616C">
      <w:numFmt w:val="bullet"/>
      <w:lvlText w:val="•"/>
      <w:lvlJc w:val="left"/>
      <w:pPr>
        <w:ind w:left="6806" w:hanging="348"/>
      </w:pPr>
      <w:rPr>
        <w:rFonts w:hint="default"/>
        <w:lang w:val="cs-CZ" w:eastAsia="en-US" w:bidi="ar-SA"/>
      </w:rPr>
    </w:lvl>
    <w:lvl w:ilvl="8" w:tplc="DC94A9BC">
      <w:numFmt w:val="bullet"/>
      <w:lvlText w:val="•"/>
      <w:lvlJc w:val="left"/>
      <w:pPr>
        <w:ind w:left="7750" w:hanging="348"/>
      </w:pPr>
      <w:rPr>
        <w:rFonts w:hint="default"/>
        <w:lang w:val="cs-CZ" w:eastAsia="en-US" w:bidi="ar-SA"/>
      </w:rPr>
    </w:lvl>
  </w:abstractNum>
  <w:num w:numId="1" w16cid:durableId="9378265">
    <w:abstractNumId w:val="2"/>
  </w:num>
  <w:num w:numId="2" w16cid:durableId="1419864637">
    <w:abstractNumId w:val="3"/>
  </w:num>
  <w:num w:numId="3" w16cid:durableId="1045789051">
    <w:abstractNumId w:val="0"/>
  </w:num>
  <w:num w:numId="4" w16cid:durableId="584077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2C"/>
    <w:rsid w:val="000845C2"/>
    <w:rsid w:val="001821B5"/>
    <w:rsid w:val="00494D31"/>
    <w:rsid w:val="006A03B1"/>
    <w:rsid w:val="00772346"/>
    <w:rsid w:val="00776D89"/>
    <w:rsid w:val="00860C11"/>
    <w:rsid w:val="009D0190"/>
    <w:rsid w:val="00A24112"/>
    <w:rsid w:val="00AB2176"/>
    <w:rsid w:val="00B0052C"/>
    <w:rsid w:val="00B55080"/>
    <w:rsid w:val="00C349CD"/>
    <w:rsid w:val="00D64173"/>
    <w:rsid w:val="00D6733E"/>
    <w:rsid w:val="00E354D9"/>
    <w:rsid w:val="00E4293F"/>
    <w:rsid w:val="00F118CA"/>
    <w:rsid w:val="00FA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EA98FB"/>
  <w15:docId w15:val="{FFB408EF-6BC5-48BF-A37A-A11D8B3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005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link w:val="Nadpis1Char"/>
    <w:uiPriority w:val="1"/>
    <w:qFormat/>
    <w:rsid w:val="00B0052C"/>
    <w:pPr>
      <w:ind w:left="282" w:right="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B0052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B0052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0052C"/>
    <w:rPr>
      <w:rFonts w:ascii="Times New Roman" w:eastAsia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B0052C"/>
    <w:pPr>
      <w:spacing w:before="1"/>
      <w:ind w:left="282" w:right="2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"/>
    <w:rsid w:val="00B0052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rsid w:val="00B0052C"/>
    <w:pPr>
      <w:ind w:left="1144" w:hanging="360"/>
      <w:jc w:val="both"/>
    </w:pPr>
  </w:style>
  <w:style w:type="paragraph" w:styleId="Bezmezer">
    <w:name w:val="No Spacing"/>
    <w:uiPriority w:val="1"/>
    <w:qFormat/>
    <w:rsid w:val="00B005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B00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052C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B005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052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823</Words>
  <Characters>4862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6</vt:i4>
      </vt:variant>
    </vt:vector>
  </HeadingPairs>
  <TitlesOfParts>
    <vt:vector size="7" baseType="lpstr">
      <vt:lpstr/>
      <vt:lpstr>kterou se zakazuje konzumace alkoholických nápojů, žebrání a provozování prostit</vt:lpstr>
      <vt:lpstr>Článek 1 Předmět a cíl</vt:lpstr>
      <vt:lpstr>Článek 2 Vymezení pojmů</vt:lpstr>
      <vt:lpstr>Článek 3</vt:lpstr>
      <vt:lpstr>Článek 4</vt:lpstr>
      <vt:lpstr>Článek 5 Účinnost</vt:lpstr>
    </vt:vector>
  </TitlesOfParts>
  <Company>ATC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Alena Burešová</cp:lastModifiedBy>
  <cp:revision>5</cp:revision>
  <cp:lastPrinted>2025-07-02T13:14:00Z</cp:lastPrinted>
  <dcterms:created xsi:type="dcterms:W3CDTF">2025-07-02T13:12:00Z</dcterms:created>
  <dcterms:modified xsi:type="dcterms:W3CDTF">2025-07-03T05:50:00Z</dcterms:modified>
</cp:coreProperties>
</file>