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proofErr w:type="gramStart"/>
      <w:r w:rsidRPr="00C9237F">
        <w:rPr>
          <w:b/>
          <w:sz w:val="40"/>
          <w:szCs w:val="40"/>
        </w:rPr>
        <w:t xml:space="preserve">O B E C   </w:t>
      </w:r>
      <w:r w:rsidR="004C79FE">
        <w:rPr>
          <w:b/>
          <w:sz w:val="40"/>
          <w:szCs w:val="40"/>
        </w:rPr>
        <w:t>H A V R A Ň</w:t>
      </w:r>
      <w:proofErr w:type="gramEnd"/>
    </w:p>
    <w:p w:rsidR="00A04E95" w:rsidRPr="00C9237F" w:rsidRDefault="00A04E95" w:rsidP="00C9237F">
      <w:pPr>
        <w:jc w:val="center"/>
        <w:rPr>
          <w:b/>
          <w:bCs/>
        </w:rPr>
      </w:pPr>
    </w:p>
    <w:p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4C79FE">
        <w:rPr>
          <w:b/>
          <w:bCs/>
          <w:sz w:val="32"/>
        </w:rPr>
        <w:t>HAVRAŇ</w:t>
      </w:r>
      <w:r w:rsidRPr="00C9237F">
        <w:rPr>
          <w:b/>
          <w:bCs/>
          <w:sz w:val="32"/>
        </w:rPr>
        <w:t xml:space="preserve"> </w:t>
      </w:r>
    </w:p>
    <w:p w:rsidR="007A33DE" w:rsidRPr="00C9237F" w:rsidRDefault="007A33DE" w:rsidP="00C9237F">
      <w:pPr>
        <w:jc w:val="center"/>
        <w:rPr>
          <w:b/>
          <w:bCs/>
        </w:rPr>
      </w:pPr>
    </w:p>
    <w:p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:rsidR="00657771" w:rsidRPr="00C9237F" w:rsidRDefault="00657771" w:rsidP="00C9237F">
      <w:pPr>
        <w:jc w:val="center"/>
        <w:rPr>
          <w:b/>
          <w:bCs/>
        </w:rPr>
      </w:pPr>
    </w:p>
    <w:p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</w:t>
      </w:r>
      <w:r w:rsidR="00221503">
        <w:rPr>
          <w:b/>
          <w:sz w:val="28"/>
          <w:szCs w:val="28"/>
        </w:rPr>
        <w:t>ho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221503">
        <w:rPr>
          <w:b/>
          <w:sz w:val="28"/>
          <w:szCs w:val="28"/>
        </w:rPr>
        <w:t>u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:rsidR="00461FA9" w:rsidRPr="00C9237F" w:rsidRDefault="00461FA9" w:rsidP="00366B4F">
      <w:pPr>
        <w:tabs>
          <w:tab w:val="left" w:pos="5130"/>
        </w:tabs>
        <w:rPr>
          <w:b/>
        </w:rPr>
      </w:pPr>
    </w:p>
    <w:p w:rsidR="007A33DE" w:rsidRPr="00366B4F" w:rsidRDefault="007A33DE" w:rsidP="00366B4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obce </w:t>
      </w:r>
      <w:r w:rsidR="004C79FE">
        <w:rPr>
          <w:i/>
        </w:rPr>
        <w:t>Havraň</w:t>
      </w:r>
      <w:r w:rsidRPr="00C9237F">
        <w:rPr>
          <w:i/>
        </w:rPr>
        <w:t xml:space="preserve"> se na svém zasedání dne </w:t>
      </w:r>
      <w:proofErr w:type="gramStart"/>
      <w:r w:rsidR="003553B9">
        <w:rPr>
          <w:i/>
        </w:rPr>
        <w:t>17.04.</w:t>
      </w:r>
      <w:r w:rsidR="00DF6CC6" w:rsidRPr="00C9237F">
        <w:rPr>
          <w:i/>
        </w:rPr>
        <w:t>2</w:t>
      </w:r>
      <w:r w:rsidR="00A04E95" w:rsidRPr="00C9237F">
        <w:rPr>
          <w:i/>
        </w:rPr>
        <w:t>024</w:t>
      </w:r>
      <w:proofErr w:type="gramEnd"/>
      <w:r w:rsidRPr="00C9237F">
        <w:rPr>
          <w:i/>
        </w:rPr>
        <w:t xml:space="preserve"> usneslo vydat na </w:t>
      </w:r>
      <w:r w:rsidRPr="00366B4F">
        <w:rPr>
          <w:i/>
        </w:rPr>
        <w:t xml:space="preserve">základě </w:t>
      </w:r>
      <w:r w:rsidR="00366B4F">
        <w:rPr>
          <w:i/>
        </w:rPr>
        <w:t>§</w:t>
      </w:r>
      <w:r w:rsidR="00657771" w:rsidRPr="00366B4F">
        <w:rPr>
          <w:i/>
        </w:rPr>
        <w:t xml:space="preserve"> 12 odst. 1 písm. </w:t>
      </w:r>
      <w:r w:rsidR="00657771" w:rsidRPr="009164D1">
        <w:rPr>
          <w:i/>
        </w:rPr>
        <w:t xml:space="preserve">a) bodu </w:t>
      </w:r>
      <w:r w:rsidR="00C9237F" w:rsidRPr="009164D1">
        <w:rPr>
          <w:i/>
        </w:rPr>
        <w:t>4</w:t>
      </w:r>
      <w:r w:rsidR="00657771" w:rsidRPr="009164D1">
        <w:rPr>
          <w:i/>
        </w:rPr>
        <w:t xml:space="preserve"> </w:t>
      </w:r>
      <w:r w:rsidR="001054D4" w:rsidRPr="009164D1">
        <w:rPr>
          <w:i/>
        </w:rPr>
        <w:t xml:space="preserve">zákona </w:t>
      </w:r>
      <w:r w:rsidR="00657771" w:rsidRPr="009164D1">
        <w:rPr>
          <w:i/>
        </w:rPr>
        <w:t>č. 338/1992</w:t>
      </w:r>
      <w:r w:rsidR="00657771" w:rsidRPr="00366B4F">
        <w:rPr>
          <w:i/>
        </w:rPr>
        <w:t xml:space="preserve"> Sb., o dani z nemovitých věcí, ve</w:t>
      </w:r>
      <w:r w:rsidR="006C4AEE" w:rsidRPr="00366B4F">
        <w:rPr>
          <w:i/>
        </w:rPr>
        <w:t> </w:t>
      </w:r>
      <w:r w:rsidR="00657771" w:rsidRPr="00366B4F">
        <w:rPr>
          <w:i/>
        </w:rPr>
        <w:t>znění pozdějších předpisů (dále jen „zákon o dani z nemovitých věcí“), a</w:t>
      </w:r>
      <w:r w:rsidR="00400CDB" w:rsidRPr="00366B4F">
        <w:rPr>
          <w:i/>
        </w:rPr>
        <w:t> </w:t>
      </w:r>
      <w:r w:rsidR="00657771" w:rsidRPr="00366B4F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366B4F">
        <w:rPr>
          <w:i/>
        </w:rPr>
        <w:t>:</w:t>
      </w:r>
    </w:p>
    <w:p w:rsidR="00366B4F" w:rsidRPr="00366B4F" w:rsidRDefault="00366B4F" w:rsidP="00366B4F">
      <w:pPr>
        <w:jc w:val="center"/>
        <w:rPr>
          <w:b/>
        </w:rPr>
      </w:pPr>
    </w:p>
    <w:p w:rsidR="00366B4F" w:rsidRPr="00366B4F" w:rsidRDefault="00366B4F" w:rsidP="00366B4F">
      <w:pPr>
        <w:keepNext/>
        <w:jc w:val="center"/>
        <w:rPr>
          <w:b/>
        </w:rPr>
      </w:pPr>
      <w:r w:rsidRPr="00366B4F">
        <w:rPr>
          <w:b/>
        </w:rPr>
        <w:t>Článek 1</w:t>
      </w:r>
    </w:p>
    <w:p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1"/>
      </w:r>
    </w:p>
    <w:p w:rsidR="00C9237F" w:rsidRPr="000305EC" w:rsidRDefault="00C9237F" w:rsidP="00C9237F">
      <w:pPr>
        <w:keepNext/>
        <w:jc w:val="center"/>
        <w:rPr>
          <w:b/>
        </w:rPr>
      </w:pPr>
    </w:p>
    <w:p w:rsidR="00C9237F" w:rsidRPr="000305EC" w:rsidRDefault="00C9237F" w:rsidP="00366B4F">
      <w:pPr>
        <w:tabs>
          <w:tab w:val="left" w:pos="1134"/>
        </w:tabs>
        <w:jc w:val="both"/>
      </w:pPr>
      <w:r w:rsidRPr="000305EC">
        <w:t xml:space="preserve">Stanovuje se místní koeficient pro jednotlivé skupiny staveb a jednotek dle § 10a odst. 1 zákona o dani z nemovitých věcí, a to v následující výši: </w:t>
      </w:r>
    </w:p>
    <w:p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0305EC">
        <w:t>zdanitelné stavby a zdanitelné jednotky pro</w:t>
      </w:r>
    </w:p>
    <w:p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221503">
        <w:rPr>
          <w:b/>
          <w:bCs/>
          <w:sz w:val="28"/>
          <w:szCs w:val="28"/>
        </w:rPr>
        <w:t>2</w:t>
      </w:r>
      <w:r w:rsidRPr="000305EC">
        <w:t>,</w:t>
      </w:r>
    </w:p>
    <w:p w:rsidR="00C9237F" w:rsidRPr="000305EC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0305EC">
        <w:t>zdanitelné stavby a zdanitelné jednotky pro</w:t>
      </w:r>
    </w:p>
    <w:p w:rsidR="00C9237F" w:rsidRPr="000305EC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="00366B4F" w:rsidRPr="000305EC">
        <w:t xml:space="preserve">koeficient </w:t>
      </w:r>
      <w:r w:rsidR="00221503">
        <w:rPr>
          <w:b/>
          <w:bCs/>
          <w:sz w:val="28"/>
          <w:szCs w:val="28"/>
        </w:rPr>
        <w:t>2</w:t>
      </w:r>
      <w:r w:rsidR="00366B4F" w:rsidRPr="000305EC">
        <w:t>.</w:t>
      </w:r>
    </w:p>
    <w:p w:rsidR="00C9237F" w:rsidRPr="00C9237F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4C79FE">
        <w:rPr>
          <w:b/>
        </w:rPr>
        <w:t>2</w:t>
      </w:r>
    </w:p>
    <w:p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:rsidR="009A1A0B" w:rsidRPr="00C9237F" w:rsidRDefault="009A1A0B" w:rsidP="00C9237F">
      <w:pPr>
        <w:keepNext/>
        <w:jc w:val="center"/>
        <w:rPr>
          <w:b/>
        </w:rPr>
      </w:pPr>
    </w:p>
    <w:p w:rsidR="00C9237F" w:rsidRPr="00C9237F" w:rsidRDefault="00C9237F" w:rsidP="009A1A0B">
      <w:pPr>
        <w:jc w:val="both"/>
      </w:pPr>
      <w:r w:rsidRPr="00C9237F">
        <w:t xml:space="preserve">Zrušuje se obecně závazná vyhláška č. </w:t>
      </w:r>
      <w:r w:rsidR="004C79FE">
        <w:t>4/2023</w:t>
      </w:r>
      <w:r w:rsidR="00366B4F">
        <w:t xml:space="preserve">, </w:t>
      </w:r>
      <w:r w:rsidR="004C79FE" w:rsidRPr="004C79FE">
        <w:t>kterou se zrušuje obecně závazná vyhláška o</w:t>
      </w:r>
      <w:r w:rsidR="004C79FE">
        <w:t> </w:t>
      </w:r>
      <w:r w:rsidR="004C79FE" w:rsidRPr="004C79FE">
        <w:t>stanovení koeficientů pro výpočet daně z nemovitých věcí</w:t>
      </w:r>
      <w:r w:rsidR="00366B4F">
        <w:t xml:space="preserve">, ze dne </w:t>
      </w:r>
      <w:r w:rsidR="004C79FE">
        <w:t>13. 9. 2023</w:t>
      </w:r>
      <w:r w:rsidRPr="00C9237F">
        <w:t>.</w:t>
      </w:r>
    </w:p>
    <w:p w:rsidR="00C9237F" w:rsidRPr="00C9237F" w:rsidRDefault="00C9237F" w:rsidP="00C9237F"/>
    <w:p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4C79FE">
        <w:rPr>
          <w:b/>
        </w:rPr>
        <w:t>3</w:t>
      </w:r>
    </w:p>
    <w:p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:rsidR="009A1A0B" w:rsidRDefault="009A1A0B" w:rsidP="009A1A0B"/>
    <w:p w:rsidR="00C9237F" w:rsidRPr="00C9237F" w:rsidRDefault="00C9237F" w:rsidP="009A1A0B">
      <w:r w:rsidRPr="00C9237F">
        <w:t xml:space="preserve">Tato obecně závazná vyhláška nabývá účinnosti dnem 1. ledna </w:t>
      </w:r>
      <w:r w:rsidR="00366B4F">
        <w:t>2025.</w:t>
      </w:r>
    </w:p>
    <w:p w:rsidR="009407EA" w:rsidRPr="00C9237F" w:rsidRDefault="009407EA" w:rsidP="00C9237F">
      <w:pPr>
        <w:rPr>
          <w:b/>
          <w:bCs/>
        </w:rPr>
      </w:pPr>
    </w:p>
    <w:p w:rsidR="00242D1F" w:rsidRPr="00C9237F" w:rsidRDefault="00242D1F" w:rsidP="00C9237F">
      <w:pPr>
        <w:tabs>
          <w:tab w:val="left" w:pos="3780"/>
        </w:tabs>
        <w:jc w:val="both"/>
      </w:pPr>
    </w:p>
    <w:p w:rsidR="004C79FE" w:rsidRDefault="004C79FE" w:rsidP="004C79FE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:rsidR="004C79FE" w:rsidRDefault="004C79FE" w:rsidP="004C79FE">
      <w:pPr>
        <w:tabs>
          <w:tab w:val="left" w:pos="3780"/>
        </w:tabs>
        <w:jc w:val="both"/>
      </w:pPr>
    </w:p>
    <w:tbl>
      <w:tblPr>
        <w:tblW w:w="0" w:type="auto"/>
        <w:tblLook w:val="04A0"/>
      </w:tblPr>
      <w:tblGrid>
        <w:gridCol w:w="4605"/>
        <w:gridCol w:w="4605"/>
      </w:tblGrid>
      <w:tr w:rsidR="004C79FE" w:rsidRPr="00861912" w:rsidTr="00525FEA">
        <w:tc>
          <w:tcPr>
            <w:tcW w:w="4605" w:type="dxa"/>
          </w:tcPr>
          <w:p w:rsidR="004C79FE" w:rsidRPr="00861912" w:rsidRDefault="004C79FE" w:rsidP="00525FEA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:rsidR="004C79FE" w:rsidRPr="00861912" w:rsidRDefault="004C79FE" w:rsidP="00525FEA">
            <w:pPr>
              <w:jc w:val="center"/>
            </w:pPr>
            <w:r>
              <w:t>________________________________</w:t>
            </w:r>
          </w:p>
        </w:tc>
      </w:tr>
      <w:tr w:rsidR="004C79FE" w:rsidRPr="00861912" w:rsidTr="00525FEA">
        <w:tc>
          <w:tcPr>
            <w:tcW w:w="4605" w:type="dxa"/>
          </w:tcPr>
          <w:p w:rsidR="004C79FE" w:rsidRPr="00861912" w:rsidRDefault="004C79FE" w:rsidP="00525FEA">
            <w:pPr>
              <w:jc w:val="center"/>
            </w:pPr>
            <w:r>
              <w:t>Ing. Kamila Paterová Bauerová v. r.</w:t>
            </w:r>
          </w:p>
          <w:p w:rsidR="004C79FE" w:rsidRPr="00861912" w:rsidRDefault="004C79FE" w:rsidP="00525FEA">
            <w:pPr>
              <w:jc w:val="center"/>
            </w:pPr>
            <w:r w:rsidRPr="00861912">
              <w:t>místostarost</w:t>
            </w:r>
            <w:r>
              <w:t>k</w:t>
            </w:r>
            <w:r w:rsidRPr="00861912">
              <w:t>a</w:t>
            </w:r>
          </w:p>
        </w:tc>
        <w:tc>
          <w:tcPr>
            <w:tcW w:w="4605" w:type="dxa"/>
          </w:tcPr>
          <w:p w:rsidR="004C79FE" w:rsidRPr="00861912" w:rsidRDefault="004C79FE" w:rsidP="00525FEA">
            <w:pPr>
              <w:jc w:val="center"/>
            </w:pPr>
            <w:r>
              <w:t>Petr Vinař v. r.</w:t>
            </w:r>
          </w:p>
          <w:p w:rsidR="004C79FE" w:rsidRPr="00861912" w:rsidRDefault="004C79FE" w:rsidP="00525FEA">
            <w:pPr>
              <w:jc w:val="center"/>
            </w:pPr>
            <w:r>
              <w:t>starosta</w:t>
            </w:r>
          </w:p>
        </w:tc>
      </w:tr>
    </w:tbl>
    <w:p w:rsidR="00A04E95" w:rsidRPr="00C9237F" w:rsidRDefault="00A04E95" w:rsidP="004C79FE">
      <w:pPr>
        <w:jc w:val="both"/>
      </w:pPr>
    </w:p>
    <w:sectPr w:rsidR="00A04E95" w:rsidRPr="00C9237F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144" w:rsidRDefault="00DA1144">
      <w:r>
        <w:separator/>
      </w:r>
    </w:p>
  </w:endnote>
  <w:endnote w:type="continuationSeparator" w:id="0">
    <w:p w:rsidR="00DA1144" w:rsidRDefault="00DA1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144" w:rsidRDefault="00DA1144">
      <w:r>
        <w:separator/>
      </w:r>
    </w:p>
  </w:footnote>
  <w:footnote w:type="continuationSeparator" w:id="0">
    <w:p w:rsidR="00DA1144" w:rsidRDefault="00DA1144">
      <w:r>
        <w:continuationSeparator/>
      </w:r>
    </w:p>
  </w:footnote>
  <w:footnote w:id="1">
    <w:p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7963F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"/>
  </w:num>
  <w:num w:numId="3">
    <w:abstractNumId w:val="12"/>
  </w:num>
  <w:num w:numId="4">
    <w:abstractNumId w:val="22"/>
  </w:num>
  <w:num w:numId="5">
    <w:abstractNumId w:val="24"/>
  </w:num>
  <w:num w:numId="6">
    <w:abstractNumId w:val="25"/>
  </w:num>
  <w:num w:numId="7">
    <w:abstractNumId w:val="0"/>
  </w:num>
  <w:num w:numId="8">
    <w:abstractNumId w:val="8"/>
  </w:num>
  <w:num w:numId="9">
    <w:abstractNumId w:val="18"/>
  </w:num>
  <w:num w:numId="10">
    <w:abstractNumId w:val="14"/>
  </w:num>
  <w:num w:numId="11">
    <w:abstractNumId w:val="10"/>
  </w:num>
  <w:num w:numId="12">
    <w:abstractNumId w:val="21"/>
  </w:num>
  <w:num w:numId="13">
    <w:abstractNumId w:val="20"/>
  </w:num>
  <w:num w:numId="14">
    <w:abstractNumId w:val="27"/>
  </w:num>
  <w:num w:numId="15">
    <w:abstractNumId w:val="3"/>
  </w:num>
  <w:num w:numId="16">
    <w:abstractNumId w:val="2"/>
  </w:num>
  <w:num w:numId="17">
    <w:abstractNumId w:val="15"/>
  </w:num>
  <w:num w:numId="18">
    <w:abstractNumId w:val="7"/>
  </w:num>
  <w:num w:numId="19">
    <w:abstractNumId w:val="28"/>
  </w:num>
  <w:num w:numId="20">
    <w:abstractNumId w:val="5"/>
  </w:num>
  <w:num w:numId="21">
    <w:abstractNumId w:val="13"/>
  </w:num>
  <w:num w:numId="22">
    <w:abstractNumId w:val="23"/>
  </w:num>
  <w:num w:numId="23">
    <w:abstractNumId w:val="30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1"/>
  </w:num>
  <w:num w:numId="29">
    <w:abstractNumId w:val="19"/>
  </w:num>
  <w:num w:numId="30">
    <w:abstractNumId w:val="9"/>
  </w:num>
  <w:num w:numId="31">
    <w:abstractNumId w:val="2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02A5B"/>
    <w:rsid w:val="00003CB7"/>
    <w:rsid w:val="00007BF9"/>
    <w:rsid w:val="00025DD4"/>
    <w:rsid w:val="00026F27"/>
    <w:rsid w:val="000305EC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1503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553B9"/>
    <w:rsid w:val="00360717"/>
    <w:rsid w:val="00362AB4"/>
    <w:rsid w:val="00364CB3"/>
    <w:rsid w:val="00366B4F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C79FE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164D1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D2231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1144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E8179-3F76-4751-A00B-87F2131D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4</cp:revision>
  <cp:lastPrinted>2016-11-11T11:32:00Z</cp:lastPrinted>
  <dcterms:created xsi:type="dcterms:W3CDTF">2024-03-25T13:57:00Z</dcterms:created>
  <dcterms:modified xsi:type="dcterms:W3CDTF">2024-04-26T10:17:00Z</dcterms:modified>
</cp:coreProperties>
</file>