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2412"/>
        <w:gridCol w:w="1240"/>
        <w:gridCol w:w="3901"/>
        <w:gridCol w:w="1379"/>
        <w:gridCol w:w="1382"/>
      </w:tblGrid>
      <w:tr w:rsidR="00154194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:rsidR="00154194" w:rsidRDefault="00154194">
            <w:pPr>
              <w:snapToGrid w:val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154194" w:rsidRDefault="00154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21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6"/>
            </w:tblGrid>
            <w:tr w:rsidR="00154194">
              <w:trPr>
                <w:trHeight w:val="539"/>
              </w:trPr>
              <w:tc>
                <w:tcPr>
                  <w:tcW w:w="2196" w:type="dxa"/>
                  <w:tcBorders>
                    <w:top w:val="single" w:sz="18" w:space="0" w:color="0000FF"/>
                    <w:bottom w:val="single" w:sz="18" w:space="0" w:color="0000FF"/>
                  </w:tcBorders>
                </w:tcPr>
                <w:p w:rsidR="00154194" w:rsidRDefault="00062AA5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>
                    <w:rPr>
                      <w:rFonts w:ascii="Arial" w:hAnsi="Arial" w:cs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154194" w:rsidRDefault="00062AA5">
            <w:pPr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154194" w:rsidRDefault="00154194">
            <w:pPr>
              <w:jc w:val="center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:rsidR="00154194" w:rsidRDefault="00154194">
            <w:pPr>
              <w:snapToGrid w:val="0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  <w:p w:rsidR="00154194" w:rsidRDefault="00062A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Rozevírací1"/>
            <w:r>
              <w:rPr>
                <w:rFonts w:ascii="Arial" w:hAnsi="Arial" w:cs="Arial"/>
                <w:b/>
                <w:sz w:val="28"/>
                <w:szCs w:val="28"/>
              </w:rPr>
              <w:t>OBECNĚ ZÁVAZNÁ VYHLÁŠKA</w:t>
            </w:r>
            <w:bookmarkEnd w:id="1"/>
          </w:p>
          <w:p w:rsidR="00154194" w:rsidRDefault="001541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54194" w:rsidRDefault="0015419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threeDEmboss" w:sz="6" w:space="0" w:color="000000"/>
              <w:left w:val="single" w:sz="12" w:space="0" w:color="000000"/>
              <w:right w:val="threeDEngrave" w:sz="6" w:space="0" w:color="000000"/>
            </w:tcBorders>
          </w:tcPr>
          <w:p w:rsidR="00154194" w:rsidRDefault="0015419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194" w:rsidRDefault="0006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  <w:p w:rsidR="00154194" w:rsidRDefault="00154194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194" w:rsidRDefault="00062AA5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6/2022</w:t>
            </w:r>
          </w:p>
          <w:p w:rsidR="00154194" w:rsidRDefault="00154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194">
        <w:trPr>
          <w:trHeight w:val="519"/>
        </w:trPr>
        <w:tc>
          <w:tcPr>
            <w:tcW w:w="2412" w:type="dxa"/>
            <w:vMerge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:rsidR="00154194" w:rsidRDefault="00154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:rsidR="00154194" w:rsidRDefault="001541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2" w:space="0" w:color="000000"/>
              <w:bottom w:val="threeDEngrave" w:sz="6" w:space="0" w:color="000000"/>
              <w:right w:val="threeDEngrave" w:sz="6" w:space="0" w:color="000000"/>
            </w:tcBorders>
          </w:tcPr>
          <w:p w:rsidR="00154194" w:rsidRDefault="0006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Účinnost od:</w:t>
            </w:r>
          </w:p>
          <w:p w:rsidR="00154194" w:rsidRDefault="00154194">
            <w:pPr>
              <w:rPr>
                <w:rFonts w:ascii="Arial" w:hAnsi="Arial" w:cs="Arial"/>
                <w:sz w:val="10"/>
                <w:szCs w:val="10"/>
              </w:rPr>
            </w:pPr>
          </w:p>
          <w:p w:rsidR="00154194" w:rsidRDefault="0006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1.1.2023</w:t>
            </w:r>
          </w:p>
        </w:tc>
      </w:tr>
      <w:tr w:rsidR="00154194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194" w:rsidRDefault="00062A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Vypracoval:</w:t>
            </w:r>
          </w:p>
        </w:tc>
        <w:tc>
          <w:tcPr>
            <w:tcW w:w="3901" w:type="dxa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194" w:rsidRDefault="00062A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Zkontroloval:</w:t>
            </w:r>
          </w:p>
        </w:tc>
        <w:tc>
          <w:tcPr>
            <w:tcW w:w="2761" w:type="dxa"/>
            <w:gridSpan w:val="2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54194" w:rsidRDefault="00062A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Schválil:</w:t>
            </w:r>
          </w:p>
        </w:tc>
      </w:tr>
      <w:tr w:rsidR="00154194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194" w:rsidRDefault="00062AA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Marián Maňák</w:t>
            </w:r>
          </w:p>
          <w:p w:rsidR="00154194" w:rsidRDefault="00062AA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194" w:rsidRDefault="00062AA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Mgr. Petr Spazier</w:t>
            </w:r>
          </w:p>
          <w:p w:rsidR="00154194" w:rsidRDefault="00062AA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54194" w:rsidRDefault="00062AA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Zastupitelstvo města</w:t>
            </w:r>
          </w:p>
          <w:p w:rsidR="00154194" w:rsidRDefault="00062AA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13.12.2022</w:t>
            </w:r>
          </w:p>
          <w:p w:rsidR="00154194" w:rsidRDefault="00062AA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Usnesením č. doplnit</w:t>
            </w:r>
          </w:p>
        </w:tc>
      </w:tr>
      <w:tr w:rsidR="00154194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:rsidR="00154194" w:rsidRDefault="00062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a podpis:  7.11.2022</w:t>
            </w: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:rsidR="00154194" w:rsidRDefault="00062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a podpis:  8.11.2022</w:t>
            </w:r>
          </w:p>
        </w:tc>
        <w:tc>
          <w:tcPr>
            <w:tcW w:w="2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</w:tcMar>
          </w:tcPr>
          <w:p w:rsidR="00154194" w:rsidRDefault="00062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a podpis: 13.12.2022</w:t>
            </w:r>
          </w:p>
        </w:tc>
      </w:tr>
    </w:tbl>
    <w:p w:rsidR="00154194" w:rsidRDefault="00062AA5">
      <w:pPr>
        <w:rPr>
          <w:rFonts w:ascii="Arial" w:hAnsi="Arial" w:cs="Arial"/>
          <w:b/>
          <w:lang w:val="en-US" w:eastAsia="en-US"/>
        </w:rPr>
      </w:pPr>
      <w:r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1270" distB="1270" distL="116205" distR="116205" simplePos="0" relativeHeight="2" behindDoc="1" locked="0" layoutInCell="0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3535" cy="635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1pt,280.65pt" to="16.85pt,280.6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1270" distB="1270" distL="116205" distR="116205" simplePos="0" relativeHeight="3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3535" cy="635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421pt" to="16.75pt,421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1270" distB="1270" distL="116205" distR="116205" simplePos="0" relativeHeight="4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3535" cy="635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561.35pt" to="16.75pt,561.3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50" w:type="pct"/>
        <w:jc w:val="center"/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8765"/>
      </w:tblGrid>
      <w:tr w:rsidR="00154194">
        <w:trPr>
          <w:cantSplit/>
          <w:jc w:val="center"/>
        </w:trPr>
        <w:tc>
          <w:tcPr>
            <w:tcW w:w="8770" w:type="dxa"/>
            <w:tcBorders>
              <w:left w:val="dashed" w:sz="2" w:space="0" w:color="FFFFFF"/>
              <w:bottom w:val="single" w:sz="8" w:space="0" w:color="0000FF"/>
              <w:right w:val="dashed" w:sz="2" w:space="0" w:color="FFFFFF"/>
            </w:tcBorders>
            <w:vAlign w:val="center"/>
          </w:tcPr>
          <w:p w:rsidR="00154194" w:rsidRDefault="00154194">
            <w:pPr>
              <w:pStyle w:val="Zpat"/>
              <w:snapToGrid w:val="0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</w:p>
        </w:tc>
      </w:tr>
      <w:tr w:rsidR="00154194">
        <w:trPr>
          <w:cantSplit/>
          <w:jc w:val="center"/>
        </w:trPr>
        <w:tc>
          <w:tcPr>
            <w:tcW w:w="8770" w:type="dxa"/>
            <w:tcBorders>
              <w:top w:val="single" w:sz="8" w:space="0" w:color="0000FF"/>
              <w:left w:val="dashed" w:sz="2" w:space="0" w:color="FFFFFF"/>
              <w:bottom w:val="dashed" w:sz="2" w:space="0" w:color="FFFFFF"/>
              <w:right w:val="dashed" w:sz="2" w:space="0" w:color="FFFFFF"/>
            </w:tcBorders>
            <w:vAlign w:val="center"/>
          </w:tcPr>
          <w:p w:rsidR="00154194" w:rsidRDefault="00062AA5">
            <w:pPr>
              <w:pStyle w:val="Zpat"/>
              <w:jc w:val="center"/>
            </w:pPr>
            <w:r>
              <w:rPr>
                <w:rFonts w:ascii="Arial" w:hAnsi="Arial" w:cs="Arial"/>
                <w:color w:val="0000FF"/>
                <w:sz w:val="15"/>
                <w:szCs w:val="15"/>
              </w:rPr>
              <w:t xml:space="preserve">Obsahuje  </w:t>
            </w:r>
            <w:r>
              <w:rPr>
                <w:rFonts w:ascii="Arial" w:hAnsi="Arial" w:cs="Arial"/>
                <w:color w:val="0000FF"/>
                <w:sz w:val="15"/>
                <w:szCs w:val="15"/>
                <w:highlight w:val="yellow"/>
              </w:rPr>
              <w:t>6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 xml:space="preserve">  stran  textu a 1 příloh</w:t>
            </w:r>
            <w:bookmarkStart w:id="2" w:name="Text7"/>
            <w:r>
              <w:rPr>
                <w:rFonts w:ascii="Arial" w:hAnsi="Arial" w:cs="Arial"/>
                <w:color w:val="0000FF"/>
                <w:sz w:val="15"/>
                <w:szCs w:val="15"/>
              </w:rPr>
              <w:t>u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eastAsia="Arial Unicode MS" w:hAnsi="Arial" w:cs="Arial"/>
                <w:color w:val="0000FF"/>
                <w:sz w:val="15"/>
                <w:szCs w:val="15"/>
                <w:lang w:val="en-US" w:eastAsia="en-US"/>
              </w:rPr>
              <w:instrText>FORMTEXT</w:instrText>
            </w:r>
            <w:r>
              <w:rPr>
                <w:rFonts w:ascii="Arial" w:eastAsia="Arial Unicode MS" w:hAnsi="Arial" w:cs="Arial"/>
                <w:color w:val="0000FF"/>
                <w:sz w:val="15"/>
                <w:szCs w:val="15"/>
                <w:lang w:val="en-US" w:eastAsia="en-US"/>
              </w:rPr>
            </w:r>
            <w:r>
              <w:rPr>
                <w:rFonts w:ascii="Arial" w:eastAsia="Arial Unicode MS" w:hAnsi="Arial" w:cs="Arial"/>
                <w:color w:val="0000FF"/>
                <w:sz w:val="15"/>
                <w:szCs w:val="15"/>
                <w:lang w:val="en-US" w:eastAsia="en-US"/>
              </w:rPr>
              <w:fldChar w:fldCharType="separate"/>
            </w:r>
            <w:r>
              <w:rPr>
                <w:rFonts w:ascii="Arial" w:eastAsia="Arial Unicode MS" w:hAnsi="Arial" w:cs="Arial"/>
                <w:color w:val="0000FF"/>
                <w:sz w:val="15"/>
                <w:szCs w:val="15"/>
                <w:lang w:val="en-US" w:eastAsia="en-US"/>
              </w:rPr>
              <w:t> </w:t>
            </w:r>
            <w:r>
              <w:rPr>
                <w:rFonts w:ascii="Arial" w:eastAsia="Arial Unicode MS" w:hAnsi="Arial" w:cs="Arial"/>
                <w:color w:val="0000FF"/>
                <w:sz w:val="15"/>
                <w:szCs w:val="15"/>
                <w:lang w:val="en-US" w:eastAsia="en-US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FF"/>
                <w:sz w:val="15"/>
                <w:szCs w:val="15"/>
              </w:rPr>
              <w:t xml:space="preserve">   </w:t>
            </w:r>
          </w:p>
          <w:p w:rsidR="00154194" w:rsidRDefault="00154194">
            <w:pPr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</w:p>
        </w:tc>
      </w:tr>
    </w:tbl>
    <w:p w:rsidR="00154194" w:rsidRDefault="00154194">
      <w:pPr>
        <w:sectPr w:rsidR="00154194">
          <w:pgSz w:w="11906" w:h="16838"/>
          <w:pgMar w:top="1418" w:right="1134" w:bottom="1418" w:left="1134" w:header="0" w:footer="0" w:gutter="0"/>
          <w:cols w:space="708"/>
          <w:formProt w:val="0"/>
          <w:docGrid w:linePitch="360"/>
        </w:sectPr>
      </w:pPr>
    </w:p>
    <w:p w:rsidR="00154194" w:rsidRDefault="00154194">
      <w:pPr>
        <w:tabs>
          <w:tab w:val="left" w:pos="3570"/>
        </w:tabs>
        <w:rPr>
          <w:rFonts w:ascii="Arial" w:hAnsi="Arial" w:cs="Arial"/>
          <w:b/>
        </w:rPr>
      </w:pPr>
    </w:p>
    <w:p w:rsidR="00154194" w:rsidRDefault="00154194">
      <w:pPr>
        <w:spacing w:after="360" w:line="312" w:lineRule="auto"/>
        <w:jc w:val="center"/>
        <w:rPr>
          <w:rFonts w:ascii="Arial" w:hAnsi="Arial" w:cs="Arial"/>
          <w:b/>
        </w:rPr>
      </w:pPr>
    </w:p>
    <w:p w:rsidR="00154194" w:rsidRDefault="00062AA5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154194" w:rsidRDefault="00154194">
      <w:pPr>
        <w:spacing w:after="360" w:line="312" w:lineRule="auto"/>
        <w:jc w:val="center"/>
        <w:rPr>
          <w:rFonts w:ascii="Arial" w:hAnsi="Arial" w:cs="Arial"/>
          <w:b/>
        </w:rPr>
      </w:pPr>
    </w:p>
    <w:p w:rsidR="00154194" w:rsidRDefault="00062AA5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Obsah: </w:t>
      </w:r>
    </w:p>
    <w:p w:rsidR="00154194" w:rsidRDefault="0015419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 xml:space="preserve">Čl. 1 Úvodní ustanovení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2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2 Předmět poplatku a poplatník…............................................................................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2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3.Veřejná prostranství…..............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2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4 Ohlašovací povinnost............................................................................................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2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5 Sazba poplatku.................................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3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6 Splatnost poplatku.................................................................................................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4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7 Osvobození..........................................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5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8 Navýšení poplatku.................................................................................................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6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9 Přechodné a zrušovací  ustanovení .......................</w:t>
      </w:r>
      <w:r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6 </w:t>
      </w:r>
    </w:p>
    <w:p w:rsidR="00154194" w:rsidRDefault="00062AA5">
      <w:pPr>
        <w:pStyle w:val="Default"/>
      </w:pPr>
      <w:r>
        <w:rPr>
          <w:rFonts w:ascii="Arial" w:hAnsi="Arial" w:cs="Arial"/>
          <w:sz w:val="22"/>
          <w:szCs w:val="22"/>
        </w:rPr>
        <w:t>Čl. 10 Účinnost 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6 </w:t>
      </w:r>
    </w:p>
    <w:p w:rsidR="00154194" w:rsidRDefault="00154194">
      <w:pPr>
        <w:pStyle w:val="Default"/>
        <w:rPr>
          <w:rFonts w:ascii="Arial" w:hAnsi="Arial" w:cs="Arial"/>
          <w:sz w:val="22"/>
          <w:szCs w:val="22"/>
        </w:rPr>
      </w:pPr>
    </w:p>
    <w:p w:rsidR="00154194" w:rsidRDefault="0015419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54194" w:rsidRDefault="0015419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54194" w:rsidRDefault="0015419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54194" w:rsidRDefault="00154194">
      <w:pPr>
        <w:pStyle w:val="Default"/>
        <w:rPr>
          <w:rFonts w:ascii="Arial" w:hAnsi="Arial" w:cs="Arial"/>
          <w:sz w:val="22"/>
          <w:szCs w:val="22"/>
        </w:rPr>
      </w:pPr>
    </w:p>
    <w:p w:rsidR="00154194" w:rsidRDefault="00154194">
      <w:pPr>
        <w:pStyle w:val="Default"/>
        <w:rPr>
          <w:rFonts w:ascii="Arial" w:hAnsi="Arial" w:cs="Arial"/>
          <w:sz w:val="22"/>
          <w:szCs w:val="22"/>
        </w:rPr>
      </w:pPr>
    </w:p>
    <w:p w:rsidR="00154194" w:rsidRDefault="00154194">
      <w:pPr>
        <w:pStyle w:val="Default"/>
        <w:rPr>
          <w:rFonts w:ascii="Arial" w:hAnsi="Arial" w:cs="Arial"/>
          <w:sz w:val="22"/>
          <w:szCs w:val="22"/>
        </w:rPr>
      </w:pPr>
    </w:p>
    <w:p w:rsidR="00154194" w:rsidRDefault="00154194">
      <w:pPr>
        <w:spacing w:after="360" w:line="312" w:lineRule="auto"/>
        <w:rPr>
          <w:rFonts w:ascii="Arial" w:hAnsi="Arial" w:cs="Arial"/>
          <w:sz w:val="22"/>
          <w:szCs w:val="22"/>
        </w:rPr>
      </w:pPr>
    </w:p>
    <w:p w:rsidR="00154194" w:rsidRDefault="00154194">
      <w:pPr>
        <w:spacing w:after="360" w:line="312" w:lineRule="auto"/>
        <w:rPr>
          <w:rFonts w:ascii="Arial" w:hAnsi="Arial" w:cs="Arial"/>
          <w:sz w:val="22"/>
          <w:szCs w:val="22"/>
        </w:rPr>
      </w:pPr>
    </w:p>
    <w:p w:rsidR="00154194" w:rsidRDefault="00154194">
      <w:pPr>
        <w:spacing w:after="360" w:line="312" w:lineRule="auto"/>
        <w:rPr>
          <w:rFonts w:ascii="Arial" w:hAnsi="Arial" w:cs="Arial"/>
          <w:sz w:val="22"/>
          <w:szCs w:val="22"/>
        </w:rPr>
      </w:pPr>
    </w:p>
    <w:p w:rsidR="00154194" w:rsidRDefault="00062AA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154194" w:rsidRDefault="00062AA5">
      <w:pPr>
        <w:spacing w:line="312" w:lineRule="auto"/>
        <w:jc w:val="center"/>
      </w:pPr>
      <w:r>
        <w:rPr>
          <w:rFonts w:ascii="Arial" w:hAnsi="Arial" w:cs="Arial"/>
          <w:b/>
        </w:rPr>
        <w:t xml:space="preserve">o místním poplatku za užívání veřejného </w:t>
      </w:r>
      <w:r>
        <w:rPr>
          <w:rFonts w:ascii="Arial" w:hAnsi="Arial" w:cs="Arial"/>
          <w:b/>
        </w:rPr>
        <w:t>prostranství</w:t>
      </w:r>
    </w:p>
    <w:p w:rsidR="00154194" w:rsidRDefault="00062AA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Hodonína se na svém zasedání dne 13.12.2022 usneslo vydat na základě § 14 zákona č. 565/1990 Sb., o místních poplatcích, ve znění pozdějších předpisů (dále jen „zákon o místních poplatcích“), a v souladu s § 10 písm. d) a </w:t>
      </w:r>
      <w:r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„tato vyhláška“): </w:t>
      </w:r>
    </w:p>
    <w:p w:rsidR="00154194" w:rsidRDefault="0015419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54194" w:rsidRDefault="00062AA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154194" w:rsidRDefault="00062AA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154194" w:rsidRDefault="00062AA5">
      <w:pPr>
        <w:numPr>
          <w:ilvl w:val="0"/>
          <w:numId w:val="16"/>
        </w:num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Město Hodonín touto vyhláškou zavádí místní poplatek za užívání veřej</w:t>
      </w:r>
      <w:r>
        <w:rPr>
          <w:rFonts w:ascii="Arial" w:hAnsi="Arial" w:cs="Arial"/>
          <w:sz w:val="22"/>
          <w:szCs w:val="22"/>
        </w:rPr>
        <w:t>ného prostranství (dále jen „poplatek“).</w:t>
      </w:r>
    </w:p>
    <w:p w:rsidR="00154194" w:rsidRDefault="00062AA5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úřad.</w:t>
      </w:r>
      <w:r>
        <w:rPr>
          <w:rStyle w:val="FootnoteAnchor"/>
          <w:rFonts w:ascii="Arial" w:hAnsi="Arial" w:cs="Arial"/>
          <w:sz w:val="22"/>
          <w:szCs w:val="22"/>
        </w:rPr>
        <w:footnoteReference w:id="1"/>
      </w:r>
    </w:p>
    <w:p w:rsidR="00154194" w:rsidRDefault="00154194">
      <w:pPr>
        <w:pStyle w:val="slalnk"/>
        <w:rPr>
          <w:rFonts w:ascii="Arial" w:hAnsi="Arial" w:cs="Arial"/>
          <w:sz w:val="22"/>
          <w:szCs w:val="22"/>
        </w:rPr>
      </w:pPr>
    </w:p>
    <w:p w:rsidR="00154194" w:rsidRDefault="00062AA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54194" w:rsidRDefault="00062AA5">
      <w:pPr>
        <w:pStyle w:val="Nzvylnk"/>
      </w:pPr>
      <w:r>
        <w:rPr>
          <w:rFonts w:ascii="Arial" w:hAnsi="Arial" w:cs="Arial"/>
        </w:rPr>
        <w:t>Předmět poplatku a poplatník</w:t>
      </w:r>
    </w:p>
    <w:p w:rsidR="00154194" w:rsidRDefault="00062AA5">
      <w:pPr>
        <w:numPr>
          <w:ilvl w:val="0"/>
          <w:numId w:val="1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</w:t>
      </w:r>
      <w:r>
        <w:rPr>
          <w:rFonts w:ascii="Arial" w:hAnsi="Arial" w:cs="Arial"/>
          <w:sz w:val="22"/>
          <w:szCs w:val="22"/>
        </w:rPr>
        <w:t>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</w:t>
      </w:r>
      <w:r>
        <w:rPr>
          <w:rFonts w:ascii="Arial" w:hAnsi="Arial" w:cs="Arial"/>
          <w:sz w:val="22"/>
          <w:szCs w:val="22"/>
        </w:rPr>
        <w:t>vých a televizních děl.</w:t>
      </w:r>
      <w:r>
        <w:rPr>
          <w:rStyle w:val="FootnoteAnchor"/>
          <w:rFonts w:ascii="Arial" w:hAnsi="Arial" w:cs="Arial"/>
          <w:sz w:val="22"/>
          <w:szCs w:val="22"/>
        </w:rPr>
        <w:footnoteReference w:id="2"/>
      </w:r>
    </w:p>
    <w:p w:rsidR="00154194" w:rsidRDefault="00062AA5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FootnoteAnchor"/>
          <w:rFonts w:ascii="Arial" w:hAnsi="Arial" w:cs="Arial"/>
          <w:sz w:val="22"/>
          <w:szCs w:val="22"/>
        </w:rPr>
        <w:footnoteReference w:id="3"/>
      </w:r>
    </w:p>
    <w:p w:rsidR="00154194" w:rsidRDefault="00154194">
      <w:pPr>
        <w:pStyle w:val="slalnk"/>
        <w:rPr>
          <w:rFonts w:ascii="Arial" w:hAnsi="Arial" w:cs="Arial"/>
          <w:sz w:val="22"/>
          <w:szCs w:val="22"/>
        </w:rPr>
      </w:pPr>
    </w:p>
    <w:p w:rsidR="00154194" w:rsidRDefault="00062AA5">
      <w:pPr>
        <w:pStyle w:val="slalnk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Čl. 3  </w:t>
      </w:r>
    </w:p>
    <w:p w:rsidR="00154194" w:rsidRDefault="00062AA5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Veřejná prostranství </w:t>
      </w:r>
    </w:p>
    <w:p w:rsidR="00154194" w:rsidRDefault="00062AA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Poplatek se platí za užívání </w:t>
      </w:r>
      <w:r>
        <w:rPr>
          <w:rFonts w:ascii="Arial" w:hAnsi="Arial" w:cs="Arial"/>
          <w:sz w:val="22"/>
          <w:szCs w:val="22"/>
        </w:rPr>
        <w:t>veřejných prostranství, která jsou uvedena jmenovitě v příloze č. 1, která tvoří nedílnou součást této vyhlášky.</w:t>
      </w:r>
    </w:p>
    <w:p w:rsidR="00154194" w:rsidRDefault="00062AA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154194" w:rsidRDefault="00062AA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154194" w:rsidRDefault="00062AA5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v den zahájení užív</w:t>
      </w:r>
      <w:r>
        <w:rPr>
          <w:rFonts w:ascii="Arial" w:hAnsi="Arial" w:cs="Arial"/>
          <w:sz w:val="22"/>
          <w:szCs w:val="22"/>
        </w:rPr>
        <w:t>ání veřejného prostranství. Pokud tento den připadne na sobotu, neděli nebo státem uznaný svátek, je poplatník povinen splnit ohlašovací povinnost nejblíže následující pracovní den.</w:t>
      </w:r>
    </w:p>
    <w:p w:rsidR="00154194" w:rsidRDefault="00062AA5">
      <w:pPr>
        <w:numPr>
          <w:ilvl w:val="0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FootnoteAnchor"/>
          <w:rFonts w:ascii="Arial" w:hAnsi="Arial" w:cs="Arial"/>
          <w:sz w:val="22"/>
          <w:szCs w:val="22"/>
        </w:rPr>
        <w:footnoteReference w:id="4"/>
      </w:r>
    </w:p>
    <w:p w:rsidR="00154194" w:rsidRDefault="00062AA5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</w:t>
      </w:r>
      <w:r>
        <w:rPr>
          <w:rFonts w:ascii="Arial" w:hAnsi="Arial" w:cs="Arial"/>
          <w:sz w:val="22"/>
          <w:szCs w:val="22"/>
        </w:rPr>
        <w:t xml:space="preserve">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154194" w:rsidRDefault="00062AA5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</w:t>
      </w:r>
      <w:r>
        <w:rPr>
          <w:rFonts w:ascii="Arial" w:hAnsi="Arial" w:cs="Arial"/>
          <w:sz w:val="22"/>
          <w:szCs w:val="22"/>
        </w:rPr>
        <w:t>lů platebních služeb, včetně poskytovatelů těchto služeb v zahraničí, užívaných v souvislosti s podnikatelskou činností, v případě, že předmět poplatku souvisí s podnikatelskou činností poplatníka,</w:t>
      </w:r>
    </w:p>
    <w:p w:rsidR="00154194" w:rsidRDefault="00062AA5">
      <w:pPr>
        <w:numPr>
          <w:ilvl w:val="1"/>
          <w:numId w:val="15"/>
        </w:numPr>
        <w:spacing w:before="60" w:line="312" w:lineRule="auto"/>
        <w:jc w:val="both"/>
      </w:pPr>
      <w:r>
        <w:rPr>
          <w:rFonts w:ascii="Arial" w:hAnsi="Arial" w:cs="Arial"/>
          <w:sz w:val="22"/>
          <w:szCs w:val="22"/>
        </w:rPr>
        <w:t>další údaje rozhodné pro stanovení poplatku, zejména předp</w:t>
      </w:r>
      <w:r>
        <w:rPr>
          <w:rFonts w:ascii="Arial" w:hAnsi="Arial" w:cs="Arial"/>
          <w:sz w:val="22"/>
          <w:szCs w:val="22"/>
        </w:rPr>
        <w:t>okládanou dobu, způsob, místo a výměru užívání veřejného prostranství, včetně skutečností dokládajících vznik nároku na případné osvobození od poplatku.</w:t>
      </w:r>
    </w:p>
    <w:p w:rsidR="00154194" w:rsidRDefault="00062AA5">
      <w:pPr>
        <w:numPr>
          <w:ilvl w:val="0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</w:t>
      </w:r>
      <w:r>
        <w:rPr>
          <w:rFonts w:ascii="Arial" w:hAnsi="Arial" w:cs="Arial"/>
          <w:sz w:val="22"/>
          <w:szCs w:val="22"/>
        </w:rPr>
        <w:t>u Dohody o Evropském hospodářském prostoru nebo Švýcarské konfederace, uvede kromě údajů požadovaných v odstavci 2 adresu svého zmocněnce v tuzemsku pro doručování.</w:t>
      </w:r>
      <w:r>
        <w:rPr>
          <w:rStyle w:val="FootnoteAnchor"/>
          <w:rFonts w:ascii="Arial" w:hAnsi="Arial" w:cs="Arial"/>
          <w:sz w:val="22"/>
          <w:szCs w:val="22"/>
        </w:rPr>
        <w:footnoteReference w:id="5"/>
      </w:r>
    </w:p>
    <w:p w:rsidR="00154194" w:rsidRDefault="00062AA5">
      <w:pPr>
        <w:numPr>
          <w:ilvl w:val="0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</w:t>
      </w:r>
      <w:r>
        <w:rPr>
          <w:rFonts w:ascii="Arial" w:hAnsi="Arial" w:cs="Arial"/>
          <w:sz w:val="22"/>
          <w:szCs w:val="22"/>
        </w:rPr>
        <w:t>5 dnů ode dne, kdy nastala.</w:t>
      </w:r>
      <w:r>
        <w:rPr>
          <w:rStyle w:val="FootnoteAnchor"/>
          <w:rFonts w:ascii="Arial" w:hAnsi="Arial" w:cs="Arial"/>
          <w:sz w:val="22"/>
          <w:szCs w:val="22"/>
        </w:rPr>
        <w:footnoteReference w:id="6"/>
      </w:r>
    </w:p>
    <w:p w:rsidR="00154194" w:rsidRDefault="00062AA5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</w:t>
      </w:r>
      <w:r>
        <w:rPr>
          <w:rFonts w:ascii="Arial" w:hAnsi="Arial" w:cs="Arial"/>
          <w:sz w:val="22"/>
          <w:szCs w:val="22"/>
        </w:rPr>
        <w:t>veřejní správce poplatku na své úřední desce.</w:t>
      </w:r>
      <w:r>
        <w:rPr>
          <w:rStyle w:val="FootnoteAnchor"/>
          <w:rFonts w:ascii="Arial" w:hAnsi="Arial" w:cs="Arial"/>
          <w:sz w:val="22"/>
          <w:szCs w:val="22"/>
        </w:rPr>
        <w:footnoteReference w:id="7"/>
      </w:r>
    </w:p>
    <w:p w:rsidR="00154194" w:rsidRDefault="00154194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54194" w:rsidRDefault="00062AA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154194" w:rsidRDefault="00062AA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154194" w:rsidRDefault="00062AA5">
      <w:pPr>
        <w:tabs>
          <w:tab w:val="left" w:pos="567"/>
        </w:tabs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ab/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154194" w:rsidRDefault="00062AA5">
      <w:pPr>
        <w:numPr>
          <w:ilvl w:val="1"/>
          <w:numId w:val="15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prací, za umístění stavebních zařízení a skládek</w:t>
      </w:r>
    </w:p>
    <w:p w:rsidR="00154194" w:rsidRDefault="00062AA5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..................................................................................................... 5,- Kč</w:t>
      </w:r>
    </w:p>
    <w:p w:rsidR="00154194" w:rsidRDefault="00062AA5">
      <w:pPr>
        <w:tabs>
          <w:tab w:val="left" w:pos="8640"/>
        </w:tabs>
        <w:spacing w:after="6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b1)  za umístění reklamních zařízení s reklamní plochou do 3m</w:t>
      </w:r>
      <w:r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včetně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jc w:val="both"/>
      </w:pPr>
      <w:r>
        <w:rPr>
          <w:rFonts w:ascii="Arial" w:hAnsi="Arial" w:cs="Arial"/>
          <w:sz w:val="22"/>
          <w:szCs w:val="22"/>
        </w:rPr>
        <w:t>1.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.........................................10,- Kč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 za 1ks zařízení a měsíc – měsíční paušál ………………………..………..180,- Kč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za 1ks zařízení a rok – roční paušál ……………………..…………….…1.800,- Kč</w:t>
      </w:r>
    </w:p>
    <w:p w:rsidR="00154194" w:rsidRDefault="00062AA5">
      <w:pPr>
        <w:tabs>
          <w:tab w:val="left" w:pos="8640"/>
        </w:tabs>
        <w:spacing w:after="6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b2)  za umístění reklamních zařízení s reklamní plochou nad 3m</w:t>
      </w:r>
      <w:r>
        <w:rPr>
          <w:rFonts w:ascii="Arial" w:hAnsi="Arial" w:cs="Arial"/>
          <w:iCs/>
          <w:sz w:val="22"/>
          <w:szCs w:val="22"/>
          <w:vertAlign w:val="superscript"/>
        </w:rPr>
        <w:t>2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jc w:val="both"/>
      </w:pPr>
      <w:r>
        <w:rPr>
          <w:rFonts w:ascii="Arial" w:hAnsi="Arial" w:cs="Arial"/>
          <w:sz w:val="22"/>
          <w:szCs w:val="22"/>
        </w:rPr>
        <w:t xml:space="preserve">1. za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den.................................................................................................20,- Kč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za 1ks zařízení a měsíc – měsíční paušál ……..…………………..……1.500,- Kč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za 1ks zařízení a rok – roční paušál …………………....………………15.000,- Kč</w:t>
      </w:r>
    </w:p>
    <w:p w:rsidR="00154194" w:rsidRDefault="00062AA5">
      <w:pPr>
        <w:tabs>
          <w:tab w:val="left" w:pos="993"/>
          <w:tab w:val="left" w:pos="8640"/>
        </w:tabs>
        <w:spacing w:after="60" w:line="312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c)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za umístění zařízení lunaparků, cirkusů a jiných obdobných atrakcí </w:t>
      </w:r>
    </w:p>
    <w:p w:rsidR="00154194" w:rsidRDefault="00062AA5">
      <w:pPr>
        <w:tabs>
          <w:tab w:val="left" w:pos="8640"/>
        </w:tabs>
        <w:spacing w:after="60" w:line="312" w:lineRule="auto"/>
        <w:ind w:left="1021" w:hanging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za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 5,- Kč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jc w:val="both"/>
      </w:pPr>
      <w:r>
        <w:rPr>
          <w:rFonts w:ascii="Arial" w:hAnsi="Arial" w:cs="Arial"/>
          <w:sz w:val="22"/>
          <w:szCs w:val="22"/>
        </w:rPr>
        <w:t>2. za 1ks zařízení a týden – týdenní paušál ……..…………………..…   20.000,</w:t>
      </w:r>
      <w:r>
        <w:rPr>
          <w:rFonts w:ascii="Arial" w:hAnsi="Arial" w:cs="Arial"/>
          <w:sz w:val="22"/>
          <w:szCs w:val="22"/>
        </w:rPr>
        <w:t>- Kč</w:t>
      </w:r>
    </w:p>
    <w:p w:rsidR="00154194" w:rsidRDefault="00062AA5">
      <w:pPr>
        <w:tabs>
          <w:tab w:val="left" w:pos="8640"/>
        </w:tabs>
        <w:spacing w:after="60" w:line="312" w:lineRule="auto"/>
        <w:ind w:left="993"/>
        <w:jc w:val="both"/>
      </w:pPr>
      <w:r>
        <w:rPr>
          <w:rFonts w:ascii="Arial" w:hAnsi="Arial" w:cs="Arial"/>
          <w:sz w:val="22"/>
          <w:szCs w:val="22"/>
        </w:rPr>
        <w:t>3. za 1ks zařízení a měsíc – měsíční paušál ……..…………………..… 40.000,- Kč</w:t>
      </w:r>
    </w:p>
    <w:p w:rsidR="00154194" w:rsidRDefault="00062AA5">
      <w:pPr>
        <w:numPr>
          <w:ilvl w:val="0"/>
          <w:numId w:val="18"/>
        </w:numPr>
        <w:tabs>
          <w:tab w:val="clear" w:pos="708"/>
          <w:tab w:val="left" w:pos="993"/>
        </w:tabs>
        <w:spacing w:after="60" w:line="312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vyhrazení trvalého parkovacího místa</w:t>
      </w:r>
    </w:p>
    <w:p w:rsidR="00154194" w:rsidRDefault="00062AA5">
      <w:pPr>
        <w:tabs>
          <w:tab w:val="left" w:pos="8640"/>
        </w:tabs>
        <w:spacing w:after="60" w:line="312" w:lineRule="auto"/>
        <w:ind w:left="1021"/>
        <w:jc w:val="both"/>
      </w:pPr>
      <w:r>
        <w:rPr>
          <w:rFonts w:ascii="Arial" w:hAnsi="Arial" w:cs="Arial"/>
          <w:sz w:val="22"/>
          <w:szCs w:val="22"/>
        </w:rPr>
        <w:t>1.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den.................................................................................................10,- Kč</w:t>
      </w:r>
    </w:p>
    <w:p w:rsidR="00154194" w:rsidRDefault="00062AA5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za jedno osobní vozid</w:t>
      </w:r>
      <w:r>
        <w:rPr>
          <w:rFonts w:ascii="Arial" w:hAnsi="Arial" w:cs="Arial"/>
          <w:sz w:val="22"/>
          <w:szCs w:val="22"/>
        </w:rPr>
        <w:t>lo – měsíční paušál …………………………….…1.500,- Kč</w:t>
      </w:r>
    </w:p>
    <w:p w:rsidR="00154194" w:rsidRDefault="00062AA5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za jedno osobní vozidlo – roční paušál …………………………………15.000,- Kč</w:t>
      </w:r>
    </w:p>
    <w:p w:rsidR="00154194" w:rsidRDefault="00062AA5">
      <w:pPr>
        <w:numPr>
          <w:ilvl w:val="0"/>
          <w:numId w:val="18"/>
        </w:numPr>
        <w:tabs>
          <w:tab w:val="clear" w:pos="708"/>
          <w:tab w:val="left" w:pos="993"/>
        </w:tabs>
        <w:spacing w:after="60" w:line="312" w:lineRule="auto"/>
        <w:ind w:hanging="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a kulturní akce</w:t>
      </w:r>
    </w:p>
    <w:p w:rsidR="00154194" w:rsidRDefault="00062AA5">
      <w:pPr>
        <w:tabs>
          <w:tab w:val="left" w:pos="8640"/>
        </w:tabs>
        <w:spacing w:after="60" w:line="312" w:lineRule="auto"/>
        <w:ind w:left="567" w:firstLine="426"/>
      </w:pPr>
      <w:r>
        <w:rPr>
          <w:rFonts w:ascii="Arial" w:hAnsi="Arial" w:cs="Arial"/>
          <w:sz w:val="22"/>
          <w:szCs w:val="22"/>
        </w:rPr>
        <w:t>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 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 5,- Kč</w:t>
      </w:r>
    </w:p>
    <w:p w:rsidR="00154194" w:rsidRDefault="00062AA5">
      <w:pPr>
        <w:numPr>
          <w:ilvl w:val="0"/>
          <w:numId w:val="18"/>
        </w:numPr>
        <w:tabs>
          <w:tab w:val="clear" w:pos="708"/>
          <w:tab w:val="left" w:pos="993"/>
        </w:tabs>
        <w:spacing w:after="60" w:line="312" w:lineRule="auto"/>
        <w:ind w:hanging="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</w:t>
      </w:r>
    </w:p>
    <w:p w:rsidR="00154194" w:rsidRDefault="00062AA5">
      <w:pPr>
        <w:tabs>
          <w:tab w:val="left" w:pos="8640"/>
        </w:tabs>
        <w:spacing w:after="60" w:line="312" w:lineRule="auto"/>
        <w:ind w:left="567" w:firstLine="426"/>
      </w:pPr>
      <w:r>
        <w:rPr>
          <w:rFonts w:ascii="Arial" w:hAnsi="Arial" w:cs="Arial"/>
          <w:sz w:val="22"/>
          <w:szCs w:val="22"/>
        </w:rPr>
        <w:t>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 10,- Kč</w:t>
      </w:r>
    </w:p>
    <w:p w:rsidR="00154194" w:rsidRDefault="00062AA5">
      <w:pPr>
        <w:numPr>
          <w:ilvl w:val="0"/>
          <w:numId w:val="18"/>
        </w:numPr>
        <w:tabs>
          <w:tab w:val="clear" w:pos="708"/>
          <w:tab w:val="left" w:pos="993"/>
        </w:tabs>
        <w:spacing w:after="60" w:line="312" w:lineRule="auto"/>
        <w:ind w:hanging="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</w:t>
      </w:r>
      <w:r>
        <w:rPr>
          <w:rFonts w:ascii="Arial" w:hAnsi="Arial" w:cs="Arial"/>
          <w:sz w:val="22"/>
          <w:szCs w:val="22"/>
        </w:rPr>
        <w:t>otřeby tvorby filmových a televizních děl</w:t>
      </w:r>
    </w:p>
    <w:p w:rsidR="00154194" w:rsidRDefault="00062AA5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 10,- Kč</w:t>
      </w:r>
    </w:p>
    <w:p w:rsidR="00154194" w:rsidRDefault="00062AA5">
      <w:pPr>
        <w:tabs>
          <w:tab w:val="left" w:pos="567"/>
        </w:tabs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  <w:t xml:space="preserve">Volbu placení poplatku paušální částkou včetně výběru varianty paušální částky sdělí </w:t>
      </w:r>
      <w:r>
        <w:rPr>
          <w:rFonts w:ascii="Arial" w:hAnsi="Arial" w:cs="Arial"/>
          <w:sz w:val="22"/>
          <w:szCs w:val="22"/>
        </w:rPr>
        <w:t>poplatník správci poplatku v rámci ohlášení dle čl. 4 odst. 2.</w:t>
      </w:r>
    </w:p>
    <w:p w:rsidR="00154194" w:rsidRDefault="00154194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</w:p>
    <w:p w:rsidR="00154194" w:rsidRDefault="00062AA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154194" w:rsidRDefault="00062AA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poplatku </w:t>
      </w:r>
    </w:p>
    <w:p w:rsidR="00154194" w:rsidRDefault="00062AA5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výši stanovené podle čl. 5 je splatný: </w:t>
      </w:r>
    </w:p>
    <w:p w:rsidR="00154194" w:rsidRDefault="00062AA5">
      <w:pPr>
        <w:numPr>
          <w:ilvl w:val="1"/>
          <w:numId w:val="13"/>
        </w:num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při užívání veřejného prostranství po dobu kratší 30 dnů nejpozději do 5 dnů po dni, kdy užívání veřejného prostra</w:t>
      </w:r>
      <w:r>
        <w:rPr>
          <w:rFonts w:ascii="Arial" w:hAnsi="Arial" w:cs="Arial"/>
          <w:sz w:val="22"/>
          <w:szCs w:val="22"/>
        </w:rPr>
        <w:t>nství skončilo,</w:t>
      </w:r>
    </w:p>
    <w:p w:rsidR="00154194" w:rsidRDefault="00062AA5">
      <w:pPr>
        <w:numPr>
          <w:ilvl w:val="1"/>
          <w:numId w:val="13"/>
        </w:num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při užívání veřejného prostranství po dobu 30 dnů nebo delší, v měsíčních splátkách, nejpozději do 10. dne následujícího kalendářního měsíce za uplynulý kalendářní měsíc,</w:t>
      </w:r>
    </w:p>
    <w:p w:rsidR="00154194" w:rsidRDefault="00062AA5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měsíční paušální částkou je splatný do 10 dnů po s</w:t>
      </w:r>
      <w:r>
        <w:rPr>
          <w:rFonts w:ascii="Arial" w:hAnsi="Arial" w:cs="Arial"/>
          <w:sz w:val="22"/>
          <w:szCs w:val="22"/>
        </w:rPr>
        <w:t>končení příslušného měsíce,</w:t>
      </w:r>
    </w:p>
    <w:p w:rsidR="00154194" w:rsidRDefault="00062AA5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roční paušální částkou je splatný do 15 dnů ode dne zahájení užívání veřejného prostranství.</w:t>
      </w:r>
    </w:p>
    <w:p w:rsidR="00154194" w:rsidRDefault="00062AA5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Připadne-li konec lhůty splatnosti na sobotu, neděli nebo státem uznaný svátek, je dnem, ve kterém je poplatník </w:t>
      </w:r>
      <w:r>
        <w:rPr>
          <w:rFonts w:ascii="Arial" w:hAnsi="Arial" w:cs="Arial"/>
          <w:sz w:val="22"/>
          <w:szCs w:val="22"/>
        </w:rPr>
        <w:t>povinen svoji povinnost splnit, nejblíže následující pracovní den.</w:t>
      </w:r>
    </w:p>
    <w:p w:rsidR="00154194" w:rsidRDefault="0015419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54194" w:rsidRDefault="00062AA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154194" w:rsidRDefault="00062AA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154194" w:rsidRDefault="00062AA5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154194" w:rsidRDefault="00062AA5">
      <w:pPr>
        <w:spacing w:before="60"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154194" w:rsidRDefault="00062AA5">
      <w:pPr>
        <w:spacing w:before="60"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b) z akcí pořádaných na veřejném prostranství, </w:t>
      </w:r>
      <w:r>
        <w:rPr>
          <w:rFonts w:ascii="Arial" w:hAnsi="Arial" w:cs="Arial"/>
          <w:sz w:val="22"/>
          <w:szCs w:val="22"/>
        </w:rPr>
        <w:t>jejichž celý výtěžek je odveden na charitativní a veřejně prospěšné účely</w:t>
      </w:r>
      <w:r>
        <w:rPr>
          <w:rStyle w:val="FootnoteAnchor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:rsidR="00154194" w:rsidRDefault="00062AA5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154194" w:rsidRDefault="00062AA5">
      <w:pPr>
        <w:pStyle w:val="Normlnweb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Město Hodonín, nebo organizace, jejichž je zřizovatelem nebo zakladatelem </w:t>
      </w:r>
    </w:p>
    <w:p w:rsidR="00154194" w:rsidRDefault="00062AA5">
      <w:pPr>
        <w:numPr>
          <w:ilvl w:val="0"/>
          <w:numId w:val="14"/>
        </w:numPr>
        <w:spacing w:line="312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pořadatelé kulturních a sportovních akcí, je-li město Hodonín spolupořad</w:t>
      </w:r>
      <w:r>
        <w:rPr>
          <w:rFonts w:ascii="Arial" w:hAnsi="Arial" w:cs="Arial"/>
          <w:sz w:val="22"/>
          <w:szCs w:val="22"/>
        </w:rPr>
        <w:t xml:space="preserve">atelem takových akcí  </w:t>
      </w:r>
    </w:p>
    <w:p w:rsidR="00154194" w:rsidRDefault="00062AA5">
      <w:pPr>
        <w:pStyle w:val="Normlnweb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orgány policie, požární ochrany a zdravotní služba za vyhrazení trvalého parkovacího místa</w:t>
      </w:r>
    </w:p>
    <w:p w:rsidR="00154194" w:rsidRDefault="00062AA5">
      <w:pPr>
        <w:pStyle w:val="Normlnweb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osoby, které užívají veřejné prostranství z důvodu odstranění havárií inženýrských sítí</w:t>
      </w:r>
    </w:p>
    <w:p w:rsidR="00154194" w:rsidRDefault="00062AA5">
      <w:pPr>
        <w:pStyle w:val="Normlnweb"/>
        <w:numPr>
          <w:ilvl w:val="0"/>
          <w:numId w:val="14"/>
        </w:numPr>
        <w:spacing w:line="312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osoby, které užívají veřejné prostranství dle čl. 5, o</w:t>
      </w:r>
      <w:r>
        <w:rPr>
          <w:rFonts w:ascii="Arial" w:hAnsi="Arial" w:cs="Arial"/>
          <w:color w:val="000000"/>
          <w:sz w:val="22"/>
          <w:szCs w:val="22"/>
        </w:rPr>
        <w:t>dst. a), této vyhlášky, na dobu užívání do 3 dnů</w:t>
      </w:r>
    </w:p>
    <w:p w:rsidR="00154194" w:rsidRDefault="00062AA5">
      <w:pPr>
        <w:pStyle w:val="Normlnweb"/>
        <w:spacing w:line="312" w:lineRule="auto"/>
        <w:ind w:left="705" w:hanging="345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f) </w:t>
      </w:r>
      <w:r>
        <w:rPr>
          <w:rFonts w:ascii="Arial" w:hAnsi="Arial" w:cs="Arial"/>
          <w:color w:val="000000"/>
          <w:sz w:val="22"/>
          <w:szCs w:val="22"/>
        </w:rPr>
        <w:tab/>
        <w:t>osoby, které užívají veřejné prostranství způsobem uvedeným v článku 2, odst. 1, pokud se jedná o prostranství, které je ve vlastnictví těchto osob,</w:t>
      </w:r>
    </w:p>
    <w:p w:rsidR="00154194" w:rsidRDefault="00062AA5">
      <w:pPr>
        <w:pStyle w:val="Normlnweb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</w:t>
      </w:r>
      <w:r>
        <w:rPr>
          <w:rFonts w:ascii="Arial" w:hAnsi="Arial" w:cs="Arial"/>
          <w:sz w:val="22"/>
          <w:szCs w:val="22"/>
        </w:rPr>
        <w:t>nku je poplatník povinen ohlásit ve lhůtě do 15 dnů ode dne, kdy skutečnost nastala.</w:t>
      </w:r>
    </w:p>
    <w:p w:rsidR="00154194" w:rsidRDefault="00062AA5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FootnoteAnchor"/>
          <w:rFonts w:ascii="Arial" w:hAnsi="Arial" w:cs="Arial"/>
          <w:sz w:val="22"/>
          <w:szCs w:val="22"/>
        </w:rPr>
        <w:footnoteReference w:id="9"/>
      </w:r>
    </w:p>
    <w:p w:rsidR="00154194" w:rsidRDefault="00062AA5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:rsidR="00154194" w:rsidRDefault="00062AA5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154194" w:rsidRDefault="00062AA5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FootnoteAnchor"/>
          <w:rFonts w:ascii="Arial" w:hAnsi="Arial" w:cs="Arial"/>
          <w:sz w:val="22"/>
          <w:szCs w:val="22"/>
        </w:rPr>
        <w:footnoteReference w:id="10"/>
      </w:r>
    </w:p>
    <w:p w:rsidR="00154194" w:rsidRDefault="00062AA5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nebo neodvedené poplatky nebo část těchto poplatků může sprá</w:t>
      </w:r>
      <w:r>
        <w:rPr>
          <w:rFonts w:ascii="Arial" w:hAnsi="Arial" w:cs="Arial"/>
          <w:sz w:val="22"/>
          <w:szCs w:val="22"/>
        </w:rPr>
        <w:t>vce poplatku zvýšit až na trojnásobek; toto zvýšení je příslušenstvím poplatku sledujícím jeho osud.</w:t>
      </w:r>
      <w:r>
        <w:rPr>
          <w:rStyle w:val="FootnoteAnchor"/>
          <w:rFonts w:ascii="Arial" w:hAnsi="Arial" w:cs="Arial"/>
          <w:sz w:val="22"/>
          <w:szCs w:val="22"/>
        </w:rPr>
        <w:footnoteReference w:id="11"/>
      </w:r>
    </w:p>
    <w:p w:rsidR="00154194" w:rsidRDefault="00062AA5">
      <w:pPr>
        <w:pStyle w:val="slalnk"/>
      </w:pPr>
      <w:r>
        <w:rPr>
          <w:rFonts w:ascii="Arial" w:hAnsi="Arial" w:cs="Arial"/>
        </w:rPr>
        <w:t>Čl. 9</w:t>
      </w:r>
    </w:p>
    <w:p w:rsidR="00154194" w:rsidRDefault="00062AA5">
      <w:pPr>
        <w:pStyle w:val="Nzvylnk"/>
      </w:pPr>
      <w:r>
        <w:rPr>
          <w:rFonts w:ascii="Arial" w:hAnsi="Arial" w:cs="Arial"/>
        </w:rPr>
        <w:t>Přechodné a zrušovací ustanovení</w:t>
      </w:r>
    </w:p>
    <w:p w:rsidR="00154194" w:rsidRDefault="00062AA5">
      <w:pPr>
        <w:numPr>
          <w:ilvl w:val="3"/>
          <w:numId w:val="12"/>
        </w:numPr>
        <w:tabs>
          <w:tab w:val="left" w:pos="567"/>
        </w:tabs>
        <w:spacing w:line="312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Zrušuje se Obecně závazná vyhláška č. 5/2022 o místním poplatku za užívání veřejného prostranství, ze dne </w:t>
      </w:r>
      <w:r>
        <w:rPr>
          <w:rFonts w:ascii="Arial" w:hAnsi="Arial" w:cs="Arial"/>
          <w:sz w:val="22"/>
          <w:szCs w:val="22"/>
        </w:rPr>
        <w:t>13.9.2022.</w:t>
      </w:r>
    </w:p>
    <w:p w:rsidR="00154194" w:rsidRDefault="00062AA5">
      <w:pPr>
        <w:numPr>
          <w:ilvl w:val="3"/>
          <w:numId w:val="12"/>
        </w:numPr>
        <w:tabs>
          <w:tab w:val="left" w:pos="567"/>
        </w:tabs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:rsidR="00154194" w:rsidRDefault="00062AA5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154194" w:rsidRDefault="00062AA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154194" w:rsidRDefault="00062AA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1.1.2023.</w:t>
      </w:r>
    </w:p>
    <w:p w:rsidR="00154194" w:rsidRDefault="0015419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54194" w:rsidRDefault="0015419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54194" w:rsidRDefault="0015419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54194" w:rsidRDefault="00062AA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i/>
          <w:sz w:val="22"/>
          <w:szCs w:val="22"/>
        </w:rPr>
        <w:t>…..…..................................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</w:t>
      </w:r>
      <w:r>
        <w:rPr>
          <w:rFonts w:ascii="Arial" w:hAnsi="Arial" w:cs="Arial"/>
          <w:i/>
          <w:sz w:val="22"/>
          <w:szCs w:val="22"/>
        </w:rPr>
        <w:t>.........................</w:t>
      </w:r>
    </w:p>
    <w:p w:rsidR="00154194" w:rsidRDefault="00062AA5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Ing. Ondřej Fialík </w:t>
      </w:r>
      <w:r>
        <w:rPr>
          <w:rFonts w:ascii="Arial" w:hAnsi="Arial" w:cs="Arial"/>
          <w:sz w:val="22"/>
          <w:szCs w:val="22"/>
        </w:rPr>
        <w:tab/>
        <w:t>Libor Střecha</w:t>
      </w:r>
    </w:p>
    <w:p w:rsidR="00154194" w:rsidRDefault="00062AA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154194" w:rsidRDefault="00062AA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v. r.</w:t>
      </w:r>
      <w:r>
        <w:rPr>
          <w:rFonts w:ascii="Arial" w:hAnsi="Arial" w:cs="Arial"/>
          <w:sz w:val="22"/>
          <w:szCs w:val="22"/>
        </w:rPr>
        <w:tab/>
        <w:t xml:space="preserve">    v. r.</w:t>
      </w:r>
    </w:p>
    <w:p w:rsidR="00154194" w:rsidRDefault="0015419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54194" w:rsidRDefault="00154194">
      <w:pPr>
        <w:spacing w:after="360" w:line="312" w:lineRule="auto"/>
        <w:rPr>
          <w:rFonts w:ascii="Arial" w:hAnsi="Arial" w:cs="Arial"/>
          <w:b/>
          <w:sz w:val="22"/>
          <w:szCs w:val="22"/>
        </w:rPr>
      </w:pPr>
    </w:p>
    <w:p w:rsidR="00154194" w:rsidRDefault="00154194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154194">
      <w:pPr>
        <w:shd w:val="clear" w:color="auto" w:fill="FFFFFF"/>
        <w:spacing w:before="120"/>
        <w:jc w:val="center"/>
        <w:rPr>
          <w:color w:val="000000"/>
        </w:rPr>
      </w:pPr>
    </w:p>
    <w:p w:rsidR="00154194" w:rsidRDefault="00062AA5">
      <w:pPr>
        <w:jc w:val="center"/>
        <w:outlineLvl w:val="4"/>
        <w:rPr>
          <w:b/>
          <w:bCs/>
          <w:sz w:val="20"/>
          <w:szCs w:val="20"/>
        </w:rPr>
      </w:pPr>
      <w:r>
        <w:rPr>
          <w:color w:val="000000"/>
        </w:rPr>
        <w:t> </w:t>
      </w:r>
      <w:r>
        <w:rPr>
          <w:b/>
          <w:bCs/>
        </w:rPr>
        <w:t>Příloha č. 1</w:t>
      </w:r>
    </w:p>
    <w:p w:rsidR="00154194" w:rsidRDefault="00062AA5">
      <w:pPr>
        <w:spacing w:before="480"/>
        <w:jc w:val="center"/>
        <w:outlineLvl w:val="0"/>
        <w:rPr>
          <w:b/>
          <w:bCs/>
          <w:kern w:val="2"/>
          <w:sz w:val="48"/>
          <w:szCs w:val="48"/>
        </w:rPr>
      </w:pPr>
      <w:r>
        <w:rPr>
          <w:bCs/>
          <w:kern w:val="2"/>
        </w:rPr>
        <w:t>k vyhlášce č. 6/2022  o místním poplatku za užívání veřejného prostranství</w:t>
      </w:r>
    </w:p>
    <w:p w:rsidR="00154194" w:rsidRDefault="00062AA5">
      <w:r>
        <w:t> </w:t>
      </w:r>
    </w:p>
    <w:p w:rsidR="00154194" w:rsidRDefault="00062AA5">
      <w:pPr>
        <w:jc w:val="center"/>
        <w:rPr>
          <w:sz w:val="28"/>
        </w:rPr>
      </w:pPr>
      <w:r>
        <w:rPr>
          <w:sz w:val="28"/>
        </w:rPr>
        <w:t> </w:t>
      </w:r>
    </w:p>
    <w:p w:rsidR="00154194" w:rsidRDefault="00062AA5">
      <w:pPr>
        <w:jc w:val="center"/>
        <w:rPr>
          <w:sz w:val="28"/>
        </w:rPr>
      </w:pPr>
      <w:r>
        <w:rPr>
          <w:sz w:val="28"/>
        </w:rPr>
        <w:t xml:space="preserve">Specifikace </w:t>
      </w:r>
      <w:r>
        <w:rPr>
          <w:sz w:val="28"/>
        </w:rPr>
        <w:t>veřejného prostranství</w:t>
      </w:r>
    </w:p>
    <w:p w:rsidR="00154194" w:rsidRDefault="00062AA5">
      <w:pPr>
        <w:jc w:val="both"/>
      </w:pPr>
      <w:r>
        <w:t> </w:t>
      </w:r>
    </w:p>
    <w:p w:rsidR="00154194" w:rsidRDefault="00062AA5">
      <w:pPr>
        <w:spacing w:after="60"/>
        <w:jc w:val="both"/>
      </w:pPr>
      <w:r>
        <w:t>Veřejným prostranstvím podléhajícímu poplatku ve městě Hodoníně podle této vyhlášky jsou chodníky, náměstí parky, veřejná zeleň, včetně veřejné zeleně mezi chodníkem a vozovkou a mezi chodníkem a stavbou, na ulicích (viz seznam uli</w:t>
      </w:r>
      <w:r>
        <w:t>c v Hodoníně).</w:t>
      </w:r>
    </w:p>
    <w:p w:rsidR="00154194" w:rsidRDefault="00062AA5">
      <w:r>
        <w:t> </w:t>
      </w:r>
    </w:p>
    <w:p w:rsidR="00154194" w:rsidRDefault="00062AA5">
      <w:pPr>
        <w:spacing w:before="120"/>
        <w:ind w:left="720"/>
        <w:rPr>
          <w:bCs/>
          <w:i/>
        </w:rPr>
      </w:pPr>
      <w:r>
        <w:rPr>
          <w:bCs/>
          <w:i/>
        </w:rPr>
        <w:t>Seznam ulic v Hodoníně</w:t>
      </w:r>
    </w:p>
    <w:p w:rsidR="00154194" w:rsidRDefault="00154194">
      <w:pPr>
        <w:rPr>
          <w:sz w:val="22"/>
          <w:szCs w:val="22"/>
        </w:rPr>
      </w:pP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12. dubna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Lidická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Rubanice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Alešova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Lipová alej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Rybářská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Anenská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Luční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Sacharovova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B. Němcové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Lužická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Sadová</w:t>
      </w:r>
    </w:p>
    <w:p w:rsidR="00154194" w:rsidRDefault="00062AA5">
      <w:r>
        <w:rPr>
          <w:sz w:val="22"/>
          <w:szCs w:val="22"/>
        </w:rPr>
        <w:t>Bartošova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Lužní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Sc. Viatora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Bezručova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M. Benky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Seifertova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Blažkova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Máne</w:t>
      </w:r>
      <w:r>
        <w:rPr>
          <w:sz w:val="22"/>
          <w:szCs w:val="22"/>
        </w:rPr>
        <w:t>sova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Sídlištní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Brandlova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Marxova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Skácelova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Bratislavská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Slavíkova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Brněnská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Slovácká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Brněnské náměstí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Merhautova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Slunečná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Březinova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Měšťanská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Smetanova</w:t>
      </w:r>
    </w:p>
    <w:p w:rsidR="00154194" w:rsidRDefault="00062AA5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>Milíčova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Sportovní</w:t>
      </w:r>
    </w:p>
    <w:p w:rsidR="00154194" w:rsidRDefault="00062AA5">
      <w:r>
        <w:rPr>
          <w:sz w:val="22"/>
          <w:szCs w:val="22"/>
        </w:rPr>
        <w:t>Cihlářská čtvrť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Mír</w:t>
      </w:r>
      <w:r>
        <w:rPr>
          <w:sz w:val="22"/>
          <w:szCs w:val="22"/>
        </w:rPr>
        <w:t>ové nám.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Stavební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Čajkovského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Moravní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Sušilova</w:t>
      </w:r>
    </w:p>
    <w:p w:rsidR="00154194" w:rsidRDefault="00062AA5">
      <w:r>
        <w:rPr>
          <w:sz w:val="22"/>
          <w:szCs w:val="22"/>
        </w:rPr>
        <w:t>Dobrovolského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Mrštíkova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Sv. Čecha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Dolní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Muchova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Šafaříkova</w:t>
      </w:r>
    </w:p>
    <w:p w:rsidR="00154194" w:rsidRDefault="00062AA5">
      <w:r>
        <w:rPr>
          <w:sz w:val="22"/>
          <w:szCs w:val="22"/>
        </w:rPr>
        <w:t>Dolní Valy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Myslivečkova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Štefánikova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Družstevní čtvrť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Dole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Štěpnice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Dvořákova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Pískách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Šumná</w:t>
      </w:r>
    </w:p>
    <w:p w:rsidR="00154194" w:rsidRDefault="00062AA5">
      <w:r>
        <w:rPr>
          <w:sz w:val="22"/>
          <w:szCs w:val="22"/>
        </w:rPr>
        <w:t>Herbenova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 </w:t>
      </w:r>
      <w:r>
        <w:rPr>
          <w:sz w:val="22"/>
          <w:szCs w:val="22"/>
        </w:rPr>
        <w:t>Výhoně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Švabinského</w:t>
      </w:r>
      <w:r>
        <w:rPr>
          <w:sz w:val="22"/>
          <w:szCs w:val="22"/>
        </w:rPr>
        <w:tab/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G. Preissové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Salajce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třída Bří Čapků</w:t>
      </w:r>
    </w:p>
    <w:p w:rsidR="00154194" w:rsidRDefault="00062AA5">
      <w:r>
        <w:rPr>
          <w:sz w:val="22"/>
          <w:szCs w:val="22"/>
        </w:rPr>
        <w:t>Havlíčkova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Nábřeží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tř. Dukelských hrdinů</w:t>
      </w:r>
    </w:p>
    <w:p w:rsidR="00154194" w:rsidRDefault="00062AA5">
      <w:r>
        <w:rPr>
          <w:sz w:val="22"/>
          <w:szCs w:val="22"/>
        </w:rPr>
        <w:t>Erbenova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Nádražní řádek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Tylova</w:t>
      </w:r>
    </w:p>
    <w:p w:rsidR="00154194" w:rsidRDefault="00062AA5">
      <w:r>
        <w:rPr>
          <w:sz w:val="22"/>
          <w:szCs w:val="22"/>
        </w:rPr>
        <w:t>Hornická čtvrť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nám. 17. listopadu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Tyršova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Horní Plesová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nám. B. Martinů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Cihelny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 xml:space="preserve">Horní Valy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nám. Osvobození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Červených domků</w:t>
      </w:r>
    </w:p>
    <w:p w:rsidR="00154194" w:rsidRDefault="00062AA5">
      <w:r>
        <w:rPr>
          <w:sz w:val="22"/>
          <w:szCs w:val="22"/>
        </w:rPr>
        <w:t>Husova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Národní třída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Elektrárny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I. Olbrachta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Nerudova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Hliníku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J. Suka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Nesyt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Kyjovky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Janáčkova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Obchodní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Lavoru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Jarní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Očovská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Přejezdu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Jarošova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Okružní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Střelnice</w:t>
      </w:r>
    </w:p>
    <w:p w:rsidR="00154194" w:rsidRDefault="00062AA5">
      <w:r>
        <w:rPr>
          <w:sz w:val="22"/>
          <w:szCs w:val="22"/>
        </w:rPr>
        <w:t>Javorová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</w:t>
      </w:r>
      <w:r>
        <w:rPr>
          <w:sz w:val="22"/>
          <w:szCs w:val="22"/>
        </w:rPr>
        <w:t xml:space="preserve"> Jilemnického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ZOO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Jánošíkova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Palackého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Úprkova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lastRenderedPageBreak/>
        <w:t>Jiráskova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Pančava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Vančurova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Jižní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Partyzánská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Velkomoravská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Jungmannova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Patočkova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Vrchlického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 Hájence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Pánov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Vřesová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 Lávce</w:t>
      </w:r>
    </w:p>
    <w:p w:rsidR="00154194" w:rsidRDefault="00062AA5">
      <w:r>
        <w:rPr>
          <w:sz w:val="22"/>
          <w:szCs w:val="22"/>
        </w:rPr>
        <w:t>Kaskády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Pánovská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Výstavní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Kasárenská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Perunsk</w:t>
      </w:r>
      <w:r>
        <w:rPr>
          <w:sz w:val="22"/>
          <w:szCs w:val="22"/>
        </w:rPr>
        <w:t>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Wilsonova</w:t>
      </w:r>
    </w:p>
    <w:p w:rsidR="00154194" w:rsidRDefault="00062AA5">
      <w:r>
        <w:rPr>
          <w:sz w:val="22"/>
          <w:szCs w:val="22"/>
        </w:rPr>
        <w:t>Kateřinská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Písečné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Wolkerova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Kolískova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Plucárna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Dráhou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Kollárova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Polní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Zahradní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Komenského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Pr. Veselého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Zámecká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Konečná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Průmyslová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Zámecké nám.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Koupelní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Příční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Zámečnická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Krátká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Purkyňova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Závodní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Křičkova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Radniční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Zelničky</w:t>
      </w:r>
    </w:p>
    <w:p w:rsidR="00154194" w:rsidRDefault="00062AA5">
      <w:pPr>
        <w:rPr>
          <w:sz w:val="22"/>
          <w:szCs w:val="22"/>
        </w:rPr>
      </w:pPr>
      <w:r>
        <w:rPr>
          <w:sz w:val="22"/>
          <w:szCs w:val="22"/>
        </w:rPr>
        <w:t>Legionářů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Redlichova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Žižkova</w:t>
      </w:r>
    </w:p>
    <w:p w:rsidR="00154194" w:rsidRDefault="00062AA5">
      <w:r>
        <w:rPr>
          <w:sz w:val="22"/>
          <w:szCs w:val="22"/>
        </w:rPr>
        <w:t>Lesní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Rodinova</w:t>
      </w:r>
    </w:p>
    <w:p w:rsidR="00154194" w:rsidRDefault="00062AA5">
      <w:r>
        <w:rPr>
          <w:sz w:val="22"/>
          <w:szCs w:val="22"/>
        </w:rPr>
        <w:t>Levandulová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Rozmarýnová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54194" w:rsidRDefault="00062AA5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4194" w:rsidRDefault="00154194">
      <w:pPr>
        <w:shd w:val="clear" w:color="auto" w:fill="FFFFFF"/>
        <w:spacing w:before="120"/>
        <w:rPr>
          <w:color w:val="000000"/>
        </w:rPr>
      </w:pPr>
    </w:p>
    <w:sectPr w:rsidR="00154194">
      <w:type w:val="continuous"/>
      <w:pgSz w:w="11906" w:h="16838"/>
      <w:pgMar w:top="1418" w:right="1134" w:bottom="1418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A5" w:rsidRDefault="00062AA5">
      <w:r>
        <w:separator/>
      </w:r>
    </w:p>
  </w:endnote>
  <w:endnote w:type="continuationSeparator" w:id="0">
    <w:p w:rsidR="00062AA5" w:rsidRDefault="0006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A5" w:rsidRDefault="00062AA5">
      <w:pPr>
        <w:rPr>
          <w:sz w:val="12"/>
        </w:rPr>
      </w:pPr>
      <w:r>
        <w:separator/>
      </w:r>
    </w:p>
  </w:footnote>
  <w:footnote w:type="continuationSeparator" w:id="0">
    <w:p w:rsidR="00062AA5" w:rsidRDefault="00062AA5">
      <w:pPr>
        <w:rPr>
          <w:sz w:val="12"/>
        </w:rPr>
      </w:pPr>
      <w:r>
        <w:continuationSeparator/>
      </w:r>
    </w:p>
  </w:footnote>
  <w:footnote w:id="1">
    <w:p w:rsidR="00154194" w:rsidRDefault="00062AA5">
      <w:pPr>
        <w:pStyle w:val="Textpoznpodarou"/>
        <w:jc w:val="both"/>
      </w:pPr>
      <w:r>
        <w:rPr>
          <w:rStyle w:val="FootnoteCharacters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:rsidR="00154194" w:rsidRDefault="00062AA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14a odst. 5 zákona o místních </w:t>
      </w:r>
      <w:r>
        <w:rPr>
          <w:rFonts w:ascii="Arial" w:hAnsi="Arial" w:cs="Arial"/>
        </w:rPr>
        <w:t>poplatcích</w:t>
      </w:r>
    </w:p>
  </w:footnote>
  <w:footnote w:id="8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9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10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154194" w:rsidRDefault="00062AA5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7FF"/>
    <w:multiLevelType w:val="multilevel"/>
    <w:tmpl w:val="7CBA4E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B54258"/>
    <w:multiLevelType w:val="multilevel"/>
    <w:tmpl w:val="CD48DCB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87311"/>
    <w:multiLevelType w:val="multilevel"/>
    <w:tmpl w:val="545225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AF6C9B"/>
    <w:multiLevelType w:val="multilevel"/>
    <w:tmpl w:val="8CC61F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624F9C"/>
    <w:multiLevelType w:val="multilevel"/>
    <w:tmpl w:val="962ECCD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43DCF"/>
    <w:multiLevelType w:val="multilevel"/>
    <w:tmpl w:val="D3B436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00BC6"/>
    <w:multiLevelType w:val="multilevel"/>
    <w:tmpl w:val="D9587C8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5D270B"/>
    <w:multiLevelType w:val="multilevel"/>
    <w:tmpl w:val="2926EE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217A79B8"/>
    <w:multiLevelType w:val="multilevel"/>
    <w:tmpl w:val="92567C1E"/>
    <w:lvl w:ilvl="0">
      <w:start w:val="4"/>
      <w:numFmt w:val="lowerLetter"/>
      <w:lvlText w:val="%1)"/>
      <w:lvlJc w:val="left"/>
      <w:pPr>
        <w:tabs>
          <w:tab w:val="num" w:pos="708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D37AB3"/>
    <w:multiLevelType w:val="multilevel"/>
    <w:tmpl w:val="E21AC1E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9448E5"/>
    <w:multiLevelType w:val="multilevel"/>
    <w:tmpl w:val="92DC679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1195C"/>
    <w:multiLevelType w:val="multilevel"/>
    <w:tmpl w:val="440E54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2" w15:restartNumberingAfterBreak="0">
    <w:nsid w:val="471C4817"/>
    <w:multiLevelType w:val="multilevel"/>
    <w:tmpl w:val="9A760C3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024028"/>
    <w:multiLevelType w:val="multilevel"/>
    <w:tmpl w:val="250A4E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F037C3"/>
    <w:multiLevelType w:val="multilevel"/>
    <w:tmpl w:val="F00CA8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5" w15:restartNumberingAfterBreak="0">
    <w:nsid w:val="62935C3E"/>
    <w:multiLevelType w:val="multilevel"/>
    <w:tmpl w:val="23887A9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3B0D65"/>
    <w:multiLevelType w:val="multilevel"/>
    <w:tmpl w:val="19B0C1F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510199"/>
    <w:multiLevelType w:val="multilevel"/>
    <w:tmpl w:val="E79A87F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CDC58D0"/>
    <w:multiLevelType w:val="multilevel"/>
    <w:tmpl w:val="C01458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9"/>
  </w:num>
  <w:num w:numId="9">
    <w:abstractNumId w:val="16"/>
  </w:num>
  <w:num w:numId="10">
    <w:abstractNumId w:val="6"/>
  </w:num>
  <w:num w:numId="11">
    <w:abstractNumId w:val="13"/>
  </w:num>
  <w:num w:numId="12">
    <w:abstractNumId w:val="14"/>
  </w:num>
  <w:num w:numId="13">
    <w:abstractNumId w:val="7"/>
  </w:num>
  <w:num w:numId="14">
    <w:abstractNumId w:val="18"/>
  </w:num>
  <w:num w:numId="15">
    <w:abstractNumId w:val="11"/>
  </w:num>
  <w:num w:numId="16">
    <w:abstractNumId w:val="3"/>
  </w:num>
  <w:num w:numId="17">
    <w:abstractNumId w:val="0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94"/>
    <w:rsid w:val="00062AA5"/>
    <w:rsid w:val="00154194"/>
    <w:rsid w:val="008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18751-354B-4B1F-8F8A-CAB5A6B9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1z1">
    <w:name w:val="WW8Num11z1"/>
    <w:qFormat/>
    <w:rPr>
      <w:rFonts w:ascii="Arial" w:hAnsi="Arial" w:cs="Arial"/>
      <w:sz w:val="22"/>
      <w:szCs w:val="22"/>
    </w:rPr>
  </w:style>
  <w:style w:type="character" w:customStyle="1" w:styleId="WW8Num12z0">
    <w:name w:val="WW8Num12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2z1">
    <w:name w:val="WW8Num12z1"/>
    <w:qFormat/>
    <w:rPr>
      <w:rFonts w:ascii="Arial" w:hAnsi="Arial" w:cs="Arial"/>
      <w:sz w:val="22"/>
      <w:szCs w:val="22"/>
    </w:rPr>
  </w:style>
  <w:style w:type="character" w:customStyle="1" w:styleId="WW8Num13z0">
    <w:name w:val="WW8Num13z0"/>
    <w:qFormat/>
    <w:rPr>
      <w:rFonts w:ascii="Arial" w:eastAsia="Times New Roman" w:hAnsi="Arial" w:cs="Arial"/>
      <w:color w:val="000000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4z1">
    <w:name w:val="WW8Num14z1"/>
    <w:qFormat/>
    <w:rPr>
      <w:rFonts w:ascii="Arial" w:hAnsi="Arial" w:cs="Arial"/>
      <w:sz w:val="22"/>
      <w:szCs w:val="22"/>
    </w:rPr>
  </w:style>
  <w:style w:type="character" w:customStyle="1" w:styleId="WW8Num15z0">
    <w:name w:val="WW8Num15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2z1">
    <w:name w:val="WW8Num22z1"/>
    <w:qFormat/>
  </w:style>
  <w:style w:type="character" w:styleId="Hypertextovodkaz">
    <w:name w:val="Hyperlink"/>
    <w:rPr>
      <w:color w:val="0000FF"/>
      <w:u w:val="single"/>
    </w:rPr>
  </w:style>
  <w:style w:type="character" w:styleId="AkronymHTML">
    <w:name w:val="HTML Acronym"/>
    <w:basedOn w:val="Standardnpsmoodstavce"/>
    <w:qFormat/>
  </w:style>
  <w:style w:type="character" w:styleId="CittHTML">
    <w:name w:val="HTML Cite"/>
    <w:qFormat/>
    <w:rPr>
      <w:i/>
      <w:iCs/>
    </w:rPr>
  </w:style>
  <w:style w:type="character" w:customStyle="1" w:styleId="LineNumbering">
    <w:name w:val="Line Numbering"/>
    <w:basedOn w:val="Standardnpsmoodstavce"/>
  </w:style>
  <w:style w:type="character" w:styleId="slostrnky">
    <w:name w:val="page number"/>
    <w:basedOn w:val="Standardnpsmoodstavce"/>
  </w:style>
  <w:style w:type="character" w:styleId="DefiniceHTML">
    <w:name w:val="HTML Definition"/>
    <w:qFormat/>
    <w:rPr>
      <w:i/>
      <w:iCs/>
    </w:rPr>
  </w:style>
  <w:style w:type="character" w:styleId="KlvesniceHTML">
    <w:name w:val="HTML Keyboard"/>
    <w:qFormat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Pr>
      <w:rFonts w:ascii="Courier New" w:hAnsi="Courier New" w:cs="Courier New"/>
      <w:sz w:val="20"/>
      <w:szCs w:val="20"/>
    </w:rPr>
  </w:style>
  <w:style w:type="character" w:styleId="PromnnHTML">
    <w:name w:val="HTML Variable"/>
    <w:qFormat/>
    <w:rPr>
      <w:i/>
      <w:iCs/>
    </w:rPr>
  </w:style>
  <w:style w:type="character" w:styleId="PsacstrojHTML">
    <w:name w:val="HTML Typewriter"/>
    <w:qFormat/>
    <w:rPr>
      <w:rFonts w:ascii="Courier New" w:hAnsi="Courier New" w:cs="Courier New"/>
      <w:sz w:val="20"/>
      <w:szCs w:val="20"/>
    </w:rPr>
  </w:style>
  <w:style w:type="character" w:customStyle="1" w:styleId="StrongEmphasis">
    <w:name w:val="Strong Emphasis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qFormat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character" w:customStyle="1" w:styleId="apple-converted-space">
    <w:name w:val="apple-converted-space"/>
    <w:qFormat/>
  </w:style>
  <w:style w:type="character" w:customStyle="1" w:styleId="ZkladntextChar">
    <w:name w:val="Základní text Char"/>
    <w:qFormat/>
    <w:rPr>
      <w:sz w:val="24"/>
      <w:szCs w:val="24"/>
    </w:rPr>
  </w:style>
  <w:style w:type="character" w:customStyle="1" w:styleId="TextpoznpodarouChar">
    <w:name w:val="Text pozn. pod čarou Char"/>
    <w:qFormat/>
    <w:rPr>
      <w:lang w:val="en-US" w:eastAsia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</w:style>
  <w:style w:type="paragraph" w:styleId="Obsah2">
    <w:name w:val="toc 2"/>
    <w:basedOn w:val="Normln"/>
    <w:next w:val="Normln"/>
    <w:pPr>
      <w:ind w:left="240"/>
    </w:pPr>
  </w:style>
  <w:style w:type="paragraph" w:styleId="slovanseznam3">
    <w:name w:val="List Number 3"/>
    <w:basedOn w:val="Normln"/>
    <w:qFormat/>
    <w:pPr>
      <w:numPr>
        <w:numId w:val="4"/>
      </w:numPr>
    </w:pPr>
  </w:style>
  <w:style w:type="paragraph" w:styleId="AdresaHTML">
    <w:name w:val="HTML Address"/>
    <w:basedOn w:val="Normln"/>
    <w:qFormat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ascii="Arial" w:hAnsi="Arial" w:cs="Arial"/>
    </w:rPr>
  </w:style>
  <w:style w:type="paragraph" w:styleId="slovanseznam">
    <w:name w:val="List Number"/>
    <w:basedOn w:val="Normln"/>
    <w:qFormat/>
    <w:pPr>
      <w:numPr>
        <w:numId w:val="10"/>
      </w:numPr>
    </w:pPr>
  </w:style>
  <w:style w:type="paragraph" w:styleId="slovanseznam2">
    <w:name w:val="List Number 2"/>
    <w:basedOn w:val="Normln"/>
    <w:qFormat/>
    <w:pPr>
      <w:numPr>
        <w:numId w:val="5"/>
      </w:numPr>
    </w:pPr>
  </w:style>
  <w:style w:type="paragraph" w:styleId="slovanseznam4">
    <w:name w:val="List Number 4"/>
    <w:basedOn w:val="Normln"/>
    <w:qFormat/>
    <w:pPr>
      <w:numPr>
        <w:numId w:val="3"/>
      </w:numPr>
    </w:pPr>
  </w:style>
  <w:style w:type="paragraph" w:styleId="slovanseznam5">
    <w:name w:val="List Number 5"/>
    <w:basedOn w:val="Normln"/>
    <w:qFormat/>
    <w:pPr>
      <w:numPr>
        <w:numId w:val="2"/>
      </w:numPr>
    </w:pPr>
  </w:style>
  <w:style w:type="paragraph" w:styleId="Datum">
    <w:name w:val="Date"/>
    <w:basedOn w:val="Normln"/>
    <w:next w:val="Normln"/>
    <w:qFormat/>
  </w:style>
  <w:style w:type="paragraph" w:styleId="FormtovanvHTML">
    <w:name w:val="HTML Preformatted"/>
    <w:basedOn w:val="Normln"/>
    <w:qFormat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qFormat/>
  </w:style>
  <w:style w:type="paragraph" w:styleId="Normlnweb">
    <w:name w:val="Normal (Web)"/>
    <w:basedOn w:val="Normln"/>
    <w:qFormat/>
  </w:style>
  <w:style w:type="paragraph" w:styleId="Normlnodsazen">
    <w:name w:val="Normal Indent"/>
    <w:basedOn w:val="Normln"/>
    <w:qFormat/>
    <w:pPr>
      <w:ind w:left="708"/>
    </w:pPr>
  </w:style>
  <w:style w:type="paragraph" w:styleId="Osloven">
    <w:name w:val="Salutation"/>
    <w:basedOn w:val="Normln"/>
    <w:next w:val="Normln"/>
    <w:qFormat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  <w:qFormat/>
  </w:style>
  <w:style w:type="paragraph" w:styleId="Podtitul">
    <w:name w:val="Subtitle"/>
    <w:basedOn w:val="Normln"/>
    <w:next w:val="Zkladntext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qFormat/>
    <w:pPr>
      <w:spacing w:after="120"/>
      <w:ind w:left="283"/>
    </w:pPr>
  </w:style>
  <w:style w:type="paragraph" w:styleId="Pokraovnseznamu2">
    <w:name w:val="List Continue 2"/>
    <w:basedOn w:val="Normln"/>
    <w:qFormat/>
    <w:pPr>
      <w:spacing w:after="120"/>
      <w:ind w:left="566"/>
    </w:pPr>
  </w:style>
  <w:style w:type="paragraph" w:styleId="Pokraovnseznamu3">
    <w:name w:val="List Continue 3"/>
    <w:basedOn w:val="Normln"/>
    <w:qFormat/>
    <w:pPr>
      <w:spacing w:after="120"/>
      <w:ind w:left="849"/>
    </w:pPr>
  </w:style>
  <w:style w:type="paragraph" w:styleId="Pokraovnseznamu4">
    <w:name w:val="List Continue 4"/>
    <w:basedOn w:val="Normln"/>
    <w:qFormat/>
    <w:pPr>
      <w:spacing w:after="120"/>
      <w:ind w:left="1132"/>
    </w:pPr>
  </w:style>
  <w:style w:type="paragraph" w:styleId="Pokraovnseznamu5">
    <w:name w:val="List Continue 5"/>
    <w:basedOn w:val="Normln"/>
    <w:qFormat/>
    <w:pPr>
      <w:spacing w:after="120"/>
      <w:ind w:left="1415"/>
    </w:pPr>
  </w:style>
  <w:style w:type="paragraph" w:styleId="Prosttext">
    <w:name w:val="Plain Text"/>
    <w:basedOn w:val="Normln"/>
    <w:qFormat/>
    <w:rPr>
      <w:rFonts w:ascii="Courier New" w:hAnsi="Courier New" w:cs="Courier New"/>
      <w:sz w:val="20"/>
      <w:szCs w:val="20"/>
    </w:rPr>
  </w:style>
  <w:style w:type="paragraph" w:styleId="Seznam2">
    <w:name w:val="List 2"/>
    <w:basedOn w:val="Normln"/>
    <w:qFormat/>
    <w:pPr>
      <w:ind w:left="566" w:hanging="283"/>
    </w:pPr>
  </w:style>
  <w:style w:type="paragraph" w:styleId="Seznam3">
    <w:name w:val="List 3"/>
    <w:basedOn w:val="Normln"/>
    <w:qFormat/>
    <w:pPr>
      <w:ind w:left="849" w:hanging="283"/>
    </w:pPr>
  </w:style>
  <w:style w:type="paragraph" w:styleId="Seznam4">
    <w:name w:val="List 4"/>
    <w:basedOn w:val="Normln"/>
    <w:qFormat/>
    <w:pPr>
      <w:ind w:left="1132" w:hanging="283"/>
    </w:pPr>
  </w:style>
  <w:style w:type="paragraph" w:styleId="Seznam5">
    <w:name w:val="List 5"/>
    <w:basedOn w:val="Normln"/>
    <w:qFormat/>
    <w:pPr>
      <w:ind w:left="1415" w:hanging="283"/>
    </w:pPr>
  </w:style>
  <w:style w:type="paragraph" w:styleId="Seznamsodrkami">
    <w:name w:val="List Bullet"/>
    <w:basedOn w:val="Normln"/>
    <w:qFormat/>
    <w:pPr>
      <w:numPr>
        <w:numId w:val="11"/>
      </w:numPr>
    </w:pPr>
  </w:style>
  <w:style w:type="paragraph" w:styleId="Seznamsodrkami2">
    <w:name w:val="List Bullet 2"/>
    <w:basedOn w:val="Normln"/>
    <w:qFormat/>
    <w:pPr>
      <w:numPr>
        <w:numId w:val="9"/>
      </w:numPr>
    </w:pPr>
  </w:style>
  <w:style w:type="paragraph" w:styleId="Seznamsodrkami3">
    <w:name w:val="List Bullet 3"/>
    <w:basedOn w:val="Normln"/>
    <w:qFormat/>
    <w:pPr>
      <w:numPr>
        <w:numId w:val="8"/>
      </w:numPr>
    </w:pPr>
  </w:style>
  <w:style w:type="paragraph" w:styleId="Seznamsodrkami4">
    <w:name w:val="List Bullet 4"/>
    <w:basedOn w:val="Normln"/>
    <w:qFormat/>
    <w:pPr>
      <w:numPr>
        <w:numId w:val="7"/>
      </w:numPr>
    </w:pPr>
  </w:style>
  <w:style w:type="paragraph" w:styleId="Seznamsodrkami5">
    <w:name w:val="List Bullet 5"/>
    <w:basedOn w:val="Normln"/>
    <w:qFormat/>
    <w:pPr>
      <w:numPr>
        <w:numId w:val="6"/>
      </w:numPr>
    </w:pPr>
  </w:style>
  <w:style w:type="paragraph" w:styleId="Textvbloku">
    <w:name w:val="Block Text"/>
    <w:basedOn w:val="Normln"/>
    <w:qFormat/>
    <w:pPr>
      <w:spacing w:after="120"/>
      <w:ind w:left="1440" w:right="1440"/>
    </w:pPr>
  </w:style>
  <w:style w:type="paragraph" w:styleId="Zhlavzprvy">
    <w:name w:val="Message Header"/>
    <w:basedOn w:val="Normln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qFormat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qFormat/>
    <w:pPr>
      <w:ind w:firstLine="210"/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styleId="Zkladntextodsazen3">
    <w:name w:val="Body Text Indent 3"/>
    <w:basedOn w:val="Normln"/>
    <w:qFormat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qFormat/>
    <w:pPr>
      <w:ind w:left="4252"/>
    </w:p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val="cs-CZ" w:bidi="ar-SA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Trávníčková Pavla</dc:creator>
  <cp:lastModifiedBy>Trávníčková Pavla</cp:lastModifiedBy>
  <cp:revision>2</cp:revision>
  <dcterms:created xsi:type="dcterms:W3CDTF">2022-12-14T10:40:00Z</dcterms:created>
  <dcterms:modified xsi:type="dcterms:W3CDTF">2022-12-14T10:40:00Z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2022-12-14T09:42:00Z</dcterms:created>
  <dc:creator>MPSV</dc:creator>
  <dc:description/>
  <cp:keywords> </cp:keywords>
  <dc:language>en-US</dc:language>
  <cp:lastModifiedBy>Trávníčková Pavla</cp:lastModifiedBy>
  <cp:lastPrinted>2022-12-13T14:45:00Z</cp:lastPrinted>
  <dcterms:modified xsi:type="dcterms:W3CDTF">2022-12-14T09:42:00Z</dcterms:modified>
  <cp:revision>2</cp:revision>
  <dc:subject/>
  <dc:title> </dc:title>
</cp:coreProperties>
</file>