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A671" w14:textId="77777777" w:rsidR="00D16C81" w:rsidRPr="00F51CE1" w:rsidRDefault="00D16C81" w:rsidP="00D16C81">
      <w:pPr>
        <w:pStyle w:val="Nadpis1"/>
        <w:spacing w:before="0" w:after="0"/>
        <w:rPr>
          <w:rFonts w:ascii="Times New Roman" w:hAnsi="Times New Roman" w:cs="Times New Roman"/>
          <w:i/>
          <w:sz w:val="52"/>
          <w:szCs w:val="52"/>
        </w:rPr>
      </w:pPr>
      <w:r w:rsidRPr="00F51CE1">
        <w:rPr>
          <w:rFonts w:ascii="Times New Roman" w:hAnsi="Times New Roman" w:cs="Times New Roman"/>
          <w:i/>
          <w:sz w:val="52"/>
          <w:szCs w:val="52"/>
        </w:rPr>
        <w:t>Obecní úřad Haškovcova Lhota,</w:t>
      </w:r>
    </w:p>
    <w:p w14:paraId="23D50E33" w14:textId="77777777" w:rsidR="00D16C81" w:rsidRPr="00F51CE1" w:rsidRDefault="00D16C81" w:rsidP="00D16C81">
      <w:pPr>
        <w:pStyle w:val="Nadpis1"/>
        <w:spacing w:before="0" w:after="0"/>
        <w:rPr>
          <w:rFonts w:ascii="Times New Roman" w:hAnsi="Times New Roman" w:cs="Times New Roman"/>
          <w:i/>
        </w:rPr>
      </w:pPr>
      <w:r w:rsidRPr="00F51CE1">
        <w:rPr>
          <w:rFonts w:ascii="Times New Roman" w:hAnsi="Times New Roman" w:cs="Times New Roman"/>
          <w:i/>
        </w:rPr>
        <w:t>Haškovcova Lhota č. p. 5, 391 65 Bechyně, www.haskovcovalhota.cz</w:t>
      </w:r>
    </w:p>
    <w:p w14:paraId="70C72AD8" w14:textId="5AA67002" w:rsidR="00D16C81" w:rsidRDefault="00D16C81" w:rsidP="00D16C81">
      <w:pPr>
        <w:pStyle w:val="Nadpis1"/>
      </w:pPr>
      <w:r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DDE92" wp14:editId="12907689">
                <wp:simplePos x="0" y="0"/>
                <wp:positionH relativeFrom="column">
                  <wp:posOffset>156210</wp:posOffset>
                </wp:positionH>
                <wp:positionV relativeFrom="paragraph">
                  <wp:posOffset>64770</wp:posOffset>
                </wp:positionV>
                <wp:extent cx="5981700" cy="25400"/>
                <wp:effectExtent l="0" t="0" r="19050" b="31750"/>
                <wp:wrapNone/>
                <wp:docPr id="70203088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3859B9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pt,5.1pt" to="483.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" strokecolor="black [3200]" strokeweight="1.5pt">
                <v:stroke joinstyle="miter"/>
              </v:line>
            </w:pict>
          </mc:Fallback>
        </mc:AlternateContent>
      </w:r>
    </w:p>
    <w:p w14:paraId="070F0F1D" w14:textId="77777777" w:rsidR="00AE4986" w:rsidRPr="008B67A7" w:rsidRDefault="00000000">
      <w:pPr>
        <w:pStyle w:val="Nadpis1"/>
        <w:rPr>
          <w:rFonts w:ascii="Times New Roman" w:hAnsi="Times New Roman" w:cs="Times New Roman"/>
        </w:rPr>
      </w:pPr>
      <w:r w:rsidRPr="008B67A7">
        <w:rPr>
          <w:rFonts w:ascii="Times New Roman" w:hAnsi="Times New Roman" w:cs="Times New Roman"/>
        </w:rPr>
        <w:t>Obecně závazná vyhláška obce Haškovcova Lhota</w:t>
      </w:r>
      <w:r w:rsidRPr="008B67A7">
        <w:rPr>
          <w:rFonts w:ascii="Times New Roman" w:hAnsi="Times New Roman" w:cs="Times New Roman"/>
        </w:rPr>
        <w:br/>
        <w:t>o místním poplatku za obecní systém odpadového hospodářství</w:t>
      </w:r>
    </w:p>
    <w:p w14:paraId="55063243" w14:textId="3DC946BD" w:rsidR="008B67A7" w:rsidRPr="008B67A7" w:rsidRDefault="008B67A7" w:rsidP="008B67A7">
      <w:pPr>
        <w:pStyle w:val="Textbody"/>
        <w:jc w:val="center"/>
        <w:rPr>
          <w:rFonts w:ascii="Times New Roman" w:hAnsi="Times New Roman" w:cs="Times New Roman"/>
          <w:b/>
          <w:bCs/>
        </w:rPr>
      </w:pPr>
      <w:r w:rsidRPr="008B67A7">
        <w:rPr>
          <w:rFonts w:ascii="Times New Roman" w:hAnsi="Times New Roman" w:cs="Times New Roman"/>
          <w:b/>
          <w:bCs/>
        </w:rPr>
        <w:t>č. 3/2025</w:t>
      </w:r>
    </w:p>
    <w:p w14:paraId="67C3848E" w14:textId="1CADB52D" w:rsidR="00AE4986" w:rsidRPr="008B67A7" w:rsidRDefault="00000000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 xml:space="preserve">Zastupitelstvo obce Haškovcova Lhota se na svém zasedání dne </w:t>
      </w:r>
      <w:r w:rsidR="00D16C81" w:rsidRPr="008B67A7">
        <w:rPr>
          <w:rFonts w:ascii="Times New Roman" w:hAnsi="Times New Roman" w:cs="Times New Roman"/>
          <w:sz w:val="24"/>
          <w:szCs w:val="24"/>
        </w:rPr>
        <w:t>4.3.</w:t>
      </w:r>
      <w:r w:rsidRPr="008B67A7">
        <w:rPr>
          <w:rFonts w:ascii="Times New Roman" w:hAnsi="Times New Roman" w:cs="Times New Roman"/>
          <w:sz w:val="24"/>
          <w:szCs w:val="24"/>
        </w:rPr>
        <w:t>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2C11E31" w14:textId="77777777" w:rsidR="00AE4986" w:rsidRPr="008B67A7" w:rsidRDefault="00000000">
      <w:pPr>
        <w:pStyle w:val="Nadpis2"/>
        <w:rPr>
          <w:rFonts w:ascii="Times New Roman" w:hAnsi="Times New Roman" w:cs="Times New Roman"/>
        </w:rPr>
      </w:pPr>
      <w:r w:rsidRPr="008B67A7">
        <w:rPr>
          <w:rFonts w:ascii="Times New Roman" w:hAnsi="Times New Roman" w:cs="Times New Roman"/>
        </w:rPr>
        <w:t>Čl. 1</w:t>
      </w:r>
      <w:r w:rsidRPr="008B67A7">
        <w:rPr>
          <w:rFonts w:ascii="Times New Roman" w:hAnsi="Times New Roman" w:cs="Times New Roman"/>
        </w:rPr>
        <w:br/>
        <w:t>Úvodní ustanovení</w:t>
      </w:r>
    </w:p>
    <w:p w14:paraId="55B01923" w14:textId="7650283D" w:rsidR="00AE4986" w:rsidRPr="008B67A7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>Obec Haškovcova Lhota touto vyhláškou zavádí místní poplatek za </w:t>
      </w:r>
      <w:r w:rsidR="00D16C81" w:rsidRPr="008B67A7">
        <w:rPr>
          <w:rFonts w:ascii="Times New Roman" w:hAnsi="Times New Roman" w:cs="Times New Roman"/>
          <w:sz w:val="24"/>
          <w:szCs w:val="24"/>
        </w:rPr>
        <w:t xml:space="preserve">použití </w:t>
      </w:r>
      <w:r w:rsidRPr="008B67A7">
        <w:rPr>
          <w:rFonts w:ascii="Times New Roman" w:hAnsi="Times New Roman" w:cs="Times New Roman"/>
          <w:sz w:val="24"/>
          <w:szCs w:val="24"/>
        </w:rPr>
        <w:t>obecní</w:t>
      </w:r>
      <w:r w:rsidR="00D16C81" w:rsidRPr="008B67A7">
        <w:rPr>
          <w:rFonts w:ascii="Times New Roman" w:hAnsi="Times New Roman" w:cs="Times New Roman"/>
          <w:sz w:val="24"/>
          <w:szCs w:val="24"/>
        </w:rPr>
        <w:t>ho</w:t>
      </w:r>
      <w:r w:rsidRPr="008B67A7">
        <w:rPr>
          <w:rFonts w:ascii="Times New Roman" w:hAnsi="Times New Roman" w:cs="Times New Roman"/>
          <w:sz w:val="24"/>
          <w:szCs w:val="24"/>
        </w:rPr>
        <w:t xml:space="preserve"> systém</w:t>
      </w:r>
      <w:r w:rsidR="00D16C81" w:rsidRPr="008B67A7">
        <w:rPr>
          <w:rFonts w:ascii="Times New Roman" w:hAnsi="Times New Roman" w:cs="Times New Roman"/>
          <w:sz w:val="24"/>
          <w:szCs w:val="24"/>
        </w:rPr>
        <w:t>u</w:t>
      </w:r>
      <w:r w:rsidRPr="008B67A7">
        <w:rPr>
          <w:rFonts w:ascii="Times New Roman" w:hAnsi="Times New Roman" w:cs="Times New Roman"/>
          <w:sz w:val="24"/>
          <w:szCs w:val="24"/>
        </w:rPr>
        <w:t xml:space="preserve"> odpadového hospodářství (dále jen „poplatek“).</w:t>
      </w:r>
    </w:p>
    <w:p w14:paraId="5FC13DA9" w14:textId="77777777" w:rsidR="00AE4986" w:rsidRPr="008B67A7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>Poplatkovým obdobím poplatku je kalendářní rok</w:t>
      </w:r>
      <w:r w:rsidRPr="008B67A7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8B67A7">
        <w:rPr>
          <w:rFonts w:ascii="Times New Roman" w:hAnsi="Times New Roman" w:cs="Times New Roman"/>
          <w:sz w:val="24"/>
          <w:szCs w:val="24"/>
        </w:rPr>
        <w:t>.</w:t>
      </w:r>
    </w:p>
    <w:p w14:paraId="13677675" w14:textId="77777777" w:rsidR="00AE4986" w:rsidRPr="008B67A7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>Správcem poplatku je obecní úřad</w:t>
      </w:r>
      <w:r w:rsidRPr="008B67A7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8B67A7">
        <w:rPr>
          <w:rFonts w:ascii="Times New Roman" w:hAnsi="Times New Roman" w:cs="Times New Roman"/>
          <w:sz w:val="24"/>
          <w:szCs w:val="24"/>
        </w:rPr>
        <w:t>.</w:t>
      </w:r>
    </w:p>
    <w:p w14:paraId="033815DD" w14:textId="77777777" w:rsidR="00AE4986" w:rsidRPr="008B67A7" w:rsidRDefault="00000000">
      <w:pPr>
        <w:pStyle w:val="Nadpis2"/>
        <w:rPr>
          <w:rFonts w:ascii="Times New Roman" w:hAnsi="Times New Roman" w:cs="Times New Roman"/>
        </w:rPr>
      </w:pPr>
      <w:r w:rsidRPr="008B67A7">
        <w:rPr>
          <w:rFonts w:ascii="Times New Roman" w:hAnsi="Times New Roman" w:cs="Times New Roman"/>
        </w:rPr>
        <w:t>Čl. 2</w:t>
      </w:r>
      <w:r w:rsidRPr="008B67A7">
        <w:rPr>
          <w:rFonts w:ascii="Times New Roman" w:hAnsi="Times New Roman" w:cs="Times New Roman"/>
        </w:rPr>
        <w:br/>
        <w:t>Poplatník</w:t>
      </w:r>
    </w:p>
    <w:p w14:paraId="19AB6AF9" w14:textId="77777777" w:rsidR="00AE4986" w:rsidRPr="008B67A7" w:rsidRDefault="00000000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>Poplatníkem poplatku je</w:t>
      </w:r>
      <w:r w:rsidRPr="008B67A7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14:paraId="603381F6" w14:textId="77777777" w:rsidR="00AE4986" w:rsidRPr="008B67A7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>fyzická osoba přihlášená v obci</w:t>
      </w:r>
      <w:r w:rsidRPr="008B67A7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</w:p>
    <w:p w14:paraId="330DB15B" w14:textId="77777777" w:rsidR="00AE4986" w:rsidRPr="008B67A7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2F59B49F" w14:textId="77777777" w:rsidR="00AE4986" w:rsidRPr="008B67A7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>Spoluvlastníci nemovité věci zahrnující byt, rodinný dům nebo stavbu pro rodinnou rekreaci jsou povinni plnit poplatkovou povinnost společně a nerozdílně</w:t>
      </w:r>
      <w:r w:rsidRPr="008B67A7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8B67A7">
        <w:rPr>
          <w:rFonts w:ascii="Times New Roman" w:hAnsi="Times New Roman" w:cs="Times New Roman"/>
          <w:sz w:val="24"/>
          <w:szCs w:val="24"/>
        </w:rPr>
        <w:t>.</w:t>
      </w:r>
    </w:p>
    <w:p w14:paraId="1F72F2F5" w14:textId="77777777" w:rsidR="00AE4986" w:rsidRPr="008B67A7" w:rsidRDefault="00000000">
      <w:pPr>
        <w:pStyle w:val="Nadpis2"/>
        <w:rPr>
          <w:rFonts w:ascii="Times New Roman" w:hAnsi="Times New Roman" w:cs="Times New Roman"/>
        </w:rPr>
      </w:pPr>
      <w:r w:rsidRPr="008B67A7">
        <w:rPr>
          <w:rFonts w:ascii="Times New Roman" w:hAnsi="Times New Roman" w:cs="Times New Roman"/>
        </w:rPr>
        <w:lastRenderedPageBreak/>
        <w:t>Čl. 3</w:t>
      </w:r>
      <w:r w:rsidRPr="008B67A7">
        <w:rPr>
          <w:rFonts w:ascii="Times New Roman" w:hAnsi="Times New Roman" w:cs="Times New Roman"/>
        </w:rPr>
        <w:br/>
        <w:t>Ohlašovací povinnost</w:t>
      </w:r>
    </w:p>
    <w:p w14:paraId="17DF6784" w14:textId="77777777" w:rsidR="00AE4986" w:rsidRPr="008B67A7" w:rsidRDefault="00000000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>Poplatník je povinen podat správci poplatku ohlášení nejpozději do 30 dnů ode dne vzniku své poplatkové povinnosti; údaje uváděné v ohlášení upravuje zákon</w:t>
      </w:r>
      <w:r w:rsidRPr="008B67A7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8B67A7">
        <w:rPr>
          <w:rFonts w:ascii="Times New Roman" w:hAnsi="Times New Roman" w:cs="Times New Roman"/>
          <w:sz w:val="24"/>
          <w:szCs w:val="24"/>
        </w:rPr>
        <w:t>.</w:t>
      </w:r>
    </w:p>
    <w:p w14:paraId="7092E381" w14:textId="77777777" w:rsidR="00AE4986" w:rsidRPr="008B67A7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>Dojde-li ke změně údajů uvedených v ohlášení, je poplatník povinen tuto změnu oznámit do 15 dnů ode dne, kdy nastala</w:t>
      </w:r>
      <w:r w:rsidRPr="008B67A7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8B67A7">
        <w:rPr>
          <w:rFonts w:ascii="Times New Roman" w:hAnsi="Times New Roman" w:cs="Times New Roman"/>
          <w:sz w:val="24"/>
          <w:szCs w:val="24"/>
        </w:rPr>
        <w:t>.</w:t>
      </w:r>
    </w:p>
    <w:p w14:paraId="4E2EC0AD" w14:textId="77777777" w:rsidR="00AE4986" w:rsidRPr="008B67A7" w:rsidRDefault="00000000">
      <w:pPr>
        <w:pStyle w:val="Nadpis2"/>
        <w:rPr>
          <w:rFonts w:ascii="Times New Roman" w:hAnsi="Times New Roman" w:cs="Times New Roman"/>
        </w:rPr>
      </w:pPr>
      <w:r w:rsidRPr="008B67A7">
        <w:rPr>
          <w:rFonts w:ascii="Times New Roman" w:hAnsi="Times New Roman" w:cs="Times New Roman"/>
        </w:rPr>
        <w:t>Čl. 4</w:t>
      </w:r>
      <w:r w:rsidRPr="008B67A7">
        <w:rPr>
          <w:rFonts w:ascii="Times New Roman" w:hAnsi="Times New Roman" w:cs="Times New Roman"/>
        </w:rPr>
        <w:br/>
        <w:t>Sazba poplatku</w:t>
      </w:r>
    </w:p>
    <w:p w14:paraId="72A28D94" w14:textId="77777777" w:rsidR="00AE4986" w:rsidRPr="008B67A7" w:rsidRDefault="00000000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>Sazba poplatku za kalendářní rok činí 400 Kč.</w:t>
      </w:r>
    </w:p>
    <w:p w14:paraId="611E53B6" w14:textId="77777777" w:rsidR="00AE4986" w:rsidRPr="008B67A7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>Poplatek se v případě, že poplatková povinnost vznikla z důvodu přihlášení fyzické osoby v obci, snižuje o jednu dvanáctinu za každý kalendářní měsíc, na jehož konci</w:t>
      </w:r>
      <w:r w:rsidRPr="008B67A7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</w:p>
    <w:p w14:paraId="637E4B26" w14:textId="77777777" w:rsidR="00AE4986" w:rsidRPr="008B67A7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>není tato fyzická osoba přihlášena v obci,</w:t>
      </w:r>
    </w:p>
    <w:p w14:paraId="7F15EF6E" w14:textId="77777777" w:rsidR="00AE4986" w:rsidRPr="008B67A7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>nebo je tato fyzická osoba od poplatku osvobozena.</w:t>
      </w:r>
    </w:p>
    <w:p w14:paraId="078F4E1E" w14:textId="77777777" w:rsidR="00AE4986" w:rsidRPr="008B67A7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Pr="008B67A7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</w:p>
    <w:p w14:paraId="1FB491D1" w14:textId="77777777" w:rsidR="00AE4986" w:rsidRPr="008B67A7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>je v této nemovité věci přihlášena alespoň 1 fyzická osoba,</w:t>
      </w:r>
    </w:p>
    <w:p w14:paraId="6D4ACC40" w14:textId="77777777" w:rsidR="00AE4986" w:rsidRPr="008B67A7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>poplatník nevlastní tuto nemovitou věc,</w:t>
      </w:r>
    </w:p>
    <w:p w14:paraId="698A9E78" w14:textId="77777777" w:rsidR="00AE4986" w:rsidRPr="008B67A7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>nebo je poplatník od poplatku osvobozen.</w:t>
      </w:r>
    </w:p>
    <w:p w14:paraId="05EE5F1A" w14:textId="77777777" w:rsidR="00AE4986" w:rsidRPr="008B67A7" w:rsidRDefault="00000000">
      <w:pPr>
        <w:pStyle w:val="Nadpis2"/>
        <w:rPr>
          <w:rFonts w:ascii="Times New Roman" w:hAnsi="Times New Roman" w:cs="Times New Roman"/>
        </w:rPr>
      </w:pPr>
      <w:r w:rsidRPr="008B67A7">
        <w:rPr>
          <w:rFonts w:ascii="Times New Roman" w:hAnsi="Times New Roman" w:cs="Times New Roman"/>
        </w:rPr>
        <w:t>Čl. 5</w:t>
      </w:r>
      <w:r w:rsidRPr="008B67A7">
        <w:rPr>
          <w:rFonts w:ascii="Times New Roman" w:hAnsi="Times New Roman" w:cs="Times New Roman"/>
        </w:rPr>
        <w:br/>
        <w:t>Splatnost poplatku</w:t>
      </w:r>
    </w:p>
    <w:p w14:paraId="24C32570" w14:textId="77777777" w:rsidR="00AE4986" w:rsidRPr="008B67A7" w:rsidRDefault="00000000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>Poplatek je splatný nejpozději do 30. března příslušného kalendářního roku.</w:t>
      </w:r>
    </w:p>
    <w:p w14:paraId="6D800DFB" w14:textId="77777777" w:rsidR="00AE4986" w:rsidRPr="008B67A7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4A53D48" w14:textId="77777777" w:rsidR="00AE4986" w:rsidRPr="008B67A7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>Lhůta splatnosti neskončí poplatníkovi dříve než lhůta pro podání ohlášení podle čl. 3 odst. 1 této vyhlášky.</w:t>
      </w:r>
    </w:p>
    <w:p w14:paraId="322CF0F6" w14:textId="77777777" w:rsidR="00AE4986" w:rsidRPr="008B67A7" w:rsidRDefault="00000000">
      <w:pPr>
        <w:pStyle w:val="Nadpis2"/>
        <w:rPr>
          <w:rFonts w:ascii="Times New Roman" w:hAnsi="Times New Roman" w:cs="Times New Roman"/>
        </w:rPr>
      </w:pPr>
      <w:r w:rsidRPr="008B67A7">
        <w:rPr>
          <w:rFonts w:ascii="Times New Roman" w:hAnsi="Times New Roman" w:cs="Times New Roman"/>
        </w:rPr>
        <w:t>Čl. 6</w:t>
      </w:r>
      <w:r w:rsidRPr="008B67A7">
        <w:rPr>
          <w:rFonts w:ascii="Times New Roman" w:hAnsi="Times New Roman" w:cs="Times New Roman"/>
        </w:rPr>
        <w:br/>
        <w:t xml:space="preserve"> Osvobození</w:t>
      </w:r>
    </w:p>
    <w:p w14:paraId="0124E63C" w14:textId="77777777" w:rsidR="00AE4986" w:rsidRPr="008B67A7" w:rsidRDefault="00000000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>Od poplatku je osvobozena osoba, které poplatková povinnost vznikla z důvodu přihlášení v obci a která je</w:t>
      </w:r>
      <w:r w:rsidRPr="008B67A7">
        <w:rPr>
          <w:rStyle w:val="Znakapoznpodarou"/>
          <w:rFonts w:ascii="Times New Roman" w:hAnsi="Times New Roman" w:cs="Times New Roman"/>
          <w:sz w:val="24"/>
          <w:szCs w:val="24"/>
        </w:rPr>
        <w:footnoteReference w:id="10"/>
      </w:r>
      <w:r w:rsidRPr="008B67A7">
        <w:rPr>
          <w:rFonts w:ascii="Times New Roman" w:hAnsi="Times New Roman" w:cs="Times New Roman"/>
          <w:sz w:val="24"/>
          <w:szCs w:val="24"/>
        </w:rPr>
        <w:t>:</w:t>
      </w:r>
    </w:p>
    <w:p w14:paraId="7FA14F9A" w14:textId="77777777" w:rsidR="00AE4986" w:rsidRPr="008B67A7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lastRenderedPageBreak/>
        <w:t>poplatníkem poplatku za odkládání komunálního odpadu z nemovité věci v jiné obci a má v této jiné obci bydliště,</w:t>
      </w:r>
    </w:p>
    <w:p w14:paraId="6A77D5E8" w14:textId="77777777" w:rsidR="00AE4986" w:rsidRPr="008B67A7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>umístěna do školského zařízení pro výkon ústavní nebo ochranné výchovy nebo školského zařízení pro preventivně výchovnou péči na základě rozhodnutí soudu nebo smlouvy,</w:t>
      </w:r>
    </w:p>
    <w:p w14:paraId="1256208B" w14:textId="77777777" w:rsidR="00AE4986" w:rsidRPr="008B67A7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D2B2042" w14:textId="77777777" w:rsidR="00AE4986" w:rsidRPr="008B67A7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>umístěna v domově pro osoby se zdravotním postižením, domově pro seniory, domově se zvláštním režimem nebo v chráněném bydlení,</w:t>
      </w:r>
    </w:p>
    <w:p w14:paraId="4A813A73" w14:textId="77777777" w:rsidR="00AE4986" w:rsidRPr="008B67A7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>nebo na základě zákona omezena na osobní svobodě s výjimkou osoby vykonávající trest domácího vězení.</w:t>
      </w:r>
    </w:p>
    <w:p w14:paraId="5AAC29A3" w14:textId="77777777" w:rsidR="00AE4986" w:rsidRPr="008B67A7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 osvobození ve lhůtách stanovených touto vyhláškou nebo zákonem, nárok na osvobození zaniká</w:t>
      </w:r>
      <w:r w:rsidRPr="008B67A7">
        <w:rPr>
          <w:rStyle w:val="Znakapoznpodarou"/>
          <w:rFonts w:ascii="Times New Roman" w:hAnsi="Times New Roman" w:cs="Times New Roman"/>
          <w:sz w:val="24"/>
          <w:szCs w:val="24"/>
        </w:rPr>
        <w:footnoteReference w:id="11"/>
      </w:r>
      <w:r w:rsidRPr="008B67A7">
        <w:rPr>
          <w:rFonts w:ascii="Times New Roman" w:hAnsi="Times New Roman" w:cs="Times New Roman"/>
          <w:sz w:val="24"/>
          <w:szCs w:val="24"/>
        </w:rPr>
        <w:t>.</w:t>
      </w:r>
    </w:p>
    <w:p w14:paraId="19C64695" w14:textId="77777777" w:rsidR="00AE4986" w:rsidRPr="008B67A7" w:rsidRDefault="00000000">
      <w:pPr>
        <w:pStyle w:val="Nadpis2"/>
        <w:rPr>
          <w:rFonts w:ascii="Times New Roman" w:hAnsi="Times New Roman" w:cs="Times New Roman"/>
        </w:rPr>
      </w:pPr>
      <w:r w:rsidRPr="008B67A7">
        <w:rPr>
          <w:rFonts w:ascii="Times New Roman" w:hAnsi="Times New Roman" w:cs="Times New Roman"/>
        </w:rPr>
        <w:t>Čl. 7</w:t>
      </w:r>
      <w:r w:rsidRPr="008B67A7">
        <w:rPr>
          <w:rFonts w:ascii="Times New Roman" w:hAnsi="Times New Roman" w:cs="Times New Roman"/>
        </w:rPr>
        <w:br/>
        <w:t>Přechodné a zrušovací ustanovení</w:t>
      </w:r>
    </w:p>
    <w:p w14:paraId="668E78F9" w14:textId="77777777" w:rsidR="00AE4986" w:rsidRPr="008B67A7" w:rsidRDefault="00000000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14:paraId="02C3E72A" w14:textId="67D2CBA3" w:rsidR="00AE4986" w:rsidRPr="008B67A7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>Zrušuje se obecně závazná vyhláška č. 2/2024, o místním poplatku za obecní systém odpadového hospodářství, ze dne 12. prosince 2023.</w:t>
      </w:r>
    </w:p>
    <w:p w14:paraId="3087EFA7" w14:textId="77777777" w:rsidR="00AE4986" w:rsidRPr="008B67A7" w:rsidRDefault="00000000">
      <w:pPr>
        <w:pStyle w:val="Nadpis2"/>
        <w:rPr>
          <w:rFonts w:ascii="Times New Roman" w:hAnsi="Times New Roman" w:cs="Times New Roman"/>
        </w:rPr>
      </w:pPr>
      <w:r w:rsidRPr="008B67A7">
        <w:rPr>
          <w:rFonts w:ascii="Times New Roman" w:hAnsi="Times New Roman" w:cs="Times New Roman"/>
        </w:rPr>
        <w:t>Čl. 8</w:t>
      </w:r>
      <w:r w:rsidRPr="008B67A7">
        <w:rPr>
          <w:rFonts w:ascii="Times New Roman" w:hAnsi="Times New Roman" w:cs="Times New Roman"/>
        </w:rPr>
        <w:br/>
        <w:t>Účinnost</w:t>
      </w:r>
    </w:p>
    <w:p w14:paraId="6A01B8C1" w14:textId="3A04727D" w:rsidR="00AE4986" w:rsidRPr="008B67A7" w:rsidRDefault="00000000" w:rsidP="008B67A7">
      <w:pPr>
        <w:pStyle w:val="Odstavec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 xml:space="preserve">Tato vyhláška nabývá účinnosti </w:t>
      </w:r>
      <w:r w:rsidR="00D16C81" w:rsidRPr="008B67A7">
        <w:rPr>
          <w:rFonts w:ascii="Times New Roman" w:hAnsi="Times New Roman" w:cs="Times New Roman"/>
          <w:sz w:val="24"/>
          <w:szCs w:val="24"/>
        </w:rPr>
        <w:t xml:space="preserve">1.4.2025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E4986" w:rsidRPr="008B67A7" w14:paraId="6DE837C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D49AB6" w14:textId="77777777" w:rsidR="00D16C81" w:rsidRPr="008B67A7" w:rsidRDefault="00000000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7">
              <w:rPr>
                <w:rFonts w:ascii="Times New Roman" w:hAnsi="Times New Roman" w:cs="Times New Roman"/>
                <w:sz w:val="24"/>
                <w:szCs w:val="24"/>
              </w:rPr>
              <w:t>Radek Douda v. r.</w:t>
            </w:r>
          </w:p>
          <w:p w14:paraId="5F19A1D9" w14:textId="3C06D98C" w:rsidR="00AE4986" w:rsidRPr="008B67A7" w:rsidRDefault="00D16C81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7">
              <w:rPr>
                <w:rFonts w:ascii="Times New Roman" w:hAnsi="Times New Roman" w:cs="Times New Roman"/>
                <w:sz w:val="24"/>
                <w:szCs w:val="24"/>
              </w:rPr>
              <w:t>místo</w:t>
            </w:r>
            <w:r w:rsidR="00000000" w:rsidRPr="008B67A7">
              <w:rPr>
                <w:rFonts w:ascii="Times New Roman" w:hAnsi="Times New Roman" w:cs="Times New Roman"/>
                <w:sz w:val="24"/>
                <w:szCs w:val="24"/>
              </w:rPr>
              <w:t>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62E496" w14:textId="5779382D" w:rsidR="00AE4986" w:rsidRPr="008B67A7" w:rsidRDefault="00000000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7">
              <w:rPr>
                <w:rFonts w:ascii="Times New Roman" w:hAnsi="Times New Roman" w:cs="Times New Roman"/>
                <w:sz w:val="24"/>
                <w:szCs w:val="24"/>
              </w:rPr>
              <w:t>Ing. Zdeněk Kočí v. r.</w:t>
            </w:r>
            <w:r w:rsidRPr="008B67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</w:tr>
      <w:tr w:rsidR="00AE4986" w:rsidRPr="008B67A7" w14:paraId="2AF940C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B03BFD" w14:textId="77777777" w:rsidR="00AE4986" w:rsidRPr="008B67A7" w:rsidRDefault="00AE4986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FA0E0A" w14:textId="77777777" w:rsidR="00AE4986" w:rsidRPr="008B67A7" w:rsidRDefault="00AE4986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3782B2" w14:textId="77777777" w:rsidR="003F077F" w:rsidRDefault="003F077F"/>
    <w:sectPr w:rsidR="003F077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E3FC2" w14:textId="77777777" w:rsidR="00931991" w:rsidRDefault="00931991">
      <w:r>
        <w:separator/>
      </w:r>
    </w:p>
  </w:endnote>
  <w:endnote w:type="continuationSeparator" w:id="0">
    <w:p w14:paraId="2086F95F" w14:textId="77777777" w:rsidR="00931991" w:rsidRDefault="0093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CACDA" w14:textId="77777777" w:rsidR="00931991" w:rsidRDefault="00931991">
      <w:r>
        <w:rPr>
          <w:color w:val="000000"/>
        </w:rPr>
        <w:separator/>
      </w:r>
    </w:p>
  </w:footnote>
  <w:footnote w:type="continuationSeparator" w:id="0">
    <w:p w14:paraId="6CFF0270" w14:textId="77777777" w:rsidR="00931991" w:rsidRDefault="00931991">
      <w:r>
        <w:continuationSeparator/>
      </w:r>
    </w:p>
  </w:footnote>
  <w:footnote w:id="1">
    <w:p w14:paraId="6FA2D640" w14:textId="77777777" w:rsidR="00AE4986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502547A" w14:textId="77777777" w:rsidR="00AE498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56FB6A4" w14:textId="77777777" w:rsidR="00AE4986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9BEA81E" w14:textId="77777777" w:rsidR="00AE4986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2444802" w14:textId="77777777" w:rsidR="00AE4986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08B6F02" w14:textId="77777777" w:rsidR="00AE498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02E8A5A" w14:textId="77777777" w:rsidR="00AE498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47E6475" w14:textId="77777777" w:rsidR="00AE4986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7FE09419" w14:textId="77777777" w:rsidR="00AE4986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659E7ABE" w14:textId="77777777" w:rsidR="00AE4986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0BD7A803" w14:textId="77777777" w:rsidR="00AE4986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42086"/>
    <w:multiLevelType w:val="hybridMultilevel"/>
    <w:tmpl w:val="C30644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214B3"/>
    <w:multiLevelType w:val="multilevel"/>
    <w:tmpl w:val="992E12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CA80355"/>
    <w:multiLevelType w:val="multilevel"/>
    <w:tmpl w:val="ECF88420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631D2972"/>
    <w:multiLevelType w:val="hybridMultilevel"/>
    <w:tmpl w:val="0C2067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06BD1"/>
    <w:multiLevelType w:val="multilevel"/>
    <w:tmpl w:val="78F01CC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num w:numId="1" w16cid:durableId="510989588">
    <w:abstractNumId w:val="1"/>
  </w:num>
  <w:num w:numId="2" w16cid:durableId="237987155">
    <w:abstractNumId w:val="1"/>
    <w:lvlOverride w:ilvl="0">
      <w:startOverride w:val="1"/>
    </w:lvlOverride>
  </w:num>
  <w:num w:numId="3" w16cid:durableId="2064328576">
    <w:abstractNumId w:val="1"/>
    <w:lvlOverride w:ilvl="0">
      <w:startOverride w:val="1"/>
    </w:lvlOverride>
  </w:num>
  <w:num w:numId="4" w16cid:durableId="407383794">
    <w:abstractNumId w:val="1"/>
    <w:lvlOverride w:ilvl="0">
      <w:startOverride w:val="1"/>
    </w:lvlOverride>
  </w:num>
  <w:num w:numId="5" w16cid:durableId="1865248430">
    <w:abstractNumId w:val="1"/>
    <w:lvlOverride w:ilvl="0">
      <w:startOverride w:val="1"/>
    </w:lvlOverride>
  </w:num>
  <w:num w:numId="6" w16cid:durableId="545071138">
    <w:abstractNumId w:val="1"/>
    <w:lvlOverride w:ilvl="0">
      <w:startOverride w:val="1"/>
    </w:lvlOverride>
  </w:num>
  <w:num w:numId="7" w16cid:durableId="655493318">
    <w:abstractNumId w:val="1"/>
    <w:lvlOverride w:ilvl="0">
      <w:startOverride w:val="1"/>
    </w:lvlOverride>
  </w:num>
  <w:num w:numId="8" w16cid:durableId="1916738712">
    <w:abstractNumId w:val="0"/>
  </w:num>
  <w:num w:numId="9" w16cid:durableId="1178353290">
    <w:abstractNumId w:val="3"/>
  </w:num>
  <w:num w:numId="10" w16cid:durableId="84690932">
    <w:abstractNumId w:val="2"/>
  </w:num>
  <w:num w:numId="11" w16cid:durableId="669797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986"/>
    <w:rsid w:val="00132FBC"/>
    <w:rsid w:val="003F077F"/>
    <w:rsid w:val="00672E36"/>
    <w:rsid w:val="0089686C"/>
    <w:rsid w:val="008B67A7"/>
    <w:rsid w:val="00931991"/>
    <w:rsid w:val="00AE4986"/>
    <w:rsid w:val="00B75C4A"/>
    <w:rsid w:val="00D1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4482"/>
  <w15:docId w15:val="{A8E90C69-FDFF-446C-8944-DEE0B226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link w:val="Nadpis1Char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D16C81"/>
    <w:rPr>
      <w:rFonts w:ascii="Arial" w:eastAsia="PingFang SC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593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Tereza, Mgr.</dc:creator>
  <cp:lastModifiedBy>Haškovcova Lhota</cp:lastModifiedBy>
  <cp:revision>3</cp:revision>
  <cp:lastPrinted>2025-03-04T18:31:00Z</cp:lastPrinted>
  <dcterms:created xsi:type="dcterms:W3CDTF">2025-03-04T11:09:00Z</dcterms:created>
  <dcterms:modified xsi:type="dcterms:W3CDTF">2025-03-06T07:20:00Z</dcterms:modified>
</cp:coreProperties>
</file>