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396E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MĚSTO ZNOJMO</w:t>
      </w:r>
    </w:p>
    <w:p w14:paraId="7DCDF4C5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Zastupitelstvo města Znojma</w:t>
      </w:r>
    </w:p>
    <w:p w14:paraId="6134122A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25A9C4FA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Obecně závazná vyhláška města Znojma</w:t>
      </w:r>
    </w:p>
    <w:p w14:paraId="7CF67DFD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o místním poplatku za povolení k vjezdu s motorovým vozidlem do vybraných míst a částí měst</w:t>
      </w:r>
    </w:p>
    <w:p w14:paraId="174C4494" w14:textId="4804269A" w:rsidR="00ED244D" w:rsidRPr="007D1070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 xml:space="preserve">Zastupitelstvo města Znojma se na svém zasedání dne </w:t>
      </w:r>
      <w:r w:rsidRPr="00B5060A">
        <w:rPr>
          <w:rFonts w:ascii="Calibri" w:hAnsi="Calibri" w:cs="Calibri"/>
        </w:rPr>
        <w:t>11.12.2023</w:t>
      </w:r>
      <w:r w:rsidRPr="007D1070">
        <w:rPr>
          <w:rFonts w:ascii="Calibri" w:hAnsi="Calibri" w:cs="Calibri"/>
        </w:rPr>
        <w:t xml:space="preserve">, usnesením č. </w:t>
      </w:r>
      <w:r w:rsidR="00321EEB" w:rsidRPr="00321EEB">
        <w:rPr>
          <w:rFonts w:ascii="Calibri" w:hAnsi="Calibri" w:cs="Calibri"/>
        </w:rPr>
        <w:t>57</w:t>
      </w:r>
      <w:r w:rsidRPr="00321EEB">
        <w:rPr>
          <w:rFonts w:ascii="Calibri" w:hAnsi="Calibri" w:cs="Calibri"/>
        </w:rPr>
        <w:t>/2023</w:t>
      </w:r>
      <w:r w:rsidRPr="007D1070">
        <w:rPr>
          <w:rFonts w:ascii="Calibri" w:hAnsi="Calibri" w:cs="Calibri"/>
        </w:rPr>
        <w:t>,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63EFAA5F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1</w:t>
      </w:r>
    </w:p>
    <w:p w14:paraId="7C67D8B9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Úvodní ustanovení</w:t>
      </w:r>
    </w:p>
    <w:p w14:paraId="36F225B9" w14:textId="77777777" w:rsidR="00ED244D" w:rsidRPr="007D1070" w:rsidRDefault="00ED244D" w:rsidP="00ED244D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Město Znojmo touto vyhláškou zavádí místní poplatek za povolení k vjezdu s motorovým vozidlem do vybraných míst a částí měst (dále jen „poplatek“).</w:t>
      </w:r>
    </w:p>
    <w:p w14:paraId="029DEF12" w14:textId="77777777" w:rsidR="00ED244D" w:rsidRPr="007D1070" w:rsidRDefault="00ED244D" w:rsidP="00ED244D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Správcem poplatku je Městský úřad Znojmo.</w:t>
      </w:r>
      <w:r w:rsidRPr="007D1070">
        <w:rPr>
          <w:rStyle w:val="Znakapoznpodarou"/>
          <w:rFonts w:ascii="Calibri" w:hAnsi="Calibri" w:cs="Calibri"/>
        </w:rPr>
        <w:footnoteReference w:id="1"/>
      </w:r>
    </w:p>
    <w:p w14:paraId="7FE9363D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2</w:t>
      </w:r>
    </w:p>
    <w:p w14:paraId="30D2C4EA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Předmět poplatku a poplatník</w:t>
      </w:r>
    </w:p>
    <w:p w14:paraId="20D90E11" w14:textId="77777777" w:rsidR="00ED244D" w:rsidRPr="007D1070" w:rsidRDefault="00ED244D" w:rsidP="00ED244D">
      <w:pPr>
        <w:pStyle w:val="Odstavecseseznamem"/>
        <w:numPr>
          <w:ilvl w:val="0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Poplatek se vybírá za povolení k vjezdu s motorovým vozidlem o celkové hmotnosti nad 3,5 t do vybraných míst a částí města (dále jen „vybraná místa“), do kterých je jinak vjezd zakázán příslušnou dopravní značkou.</w:t>
      </w:r>
      <w:r w:rsidRPr="007D1070">
        <w:rPr>
          <w:rStyle w:val="Znakapoznpodarou"/>
          <w:rFonts w:ascii="Calibri" w:hAnsi="Calibri" w:cs="Calibri"/>
        </w:rPr>
        <w:footnoteReference w:id="2"/>
      </w:r>
    </w:p>
    <w:p w14:paraId="41FD5979" w14:textId="77777777" w:rsidR="00ED244D" w:rsidRPr="007D1070" w:rsidRDefault="00ED244D" w:rsidP="00ED244D">
      <w:pPr>
        <w:pStyle w:val="Odstavecseseznamem"/>
        <w:numPr>
          <w:ilvl w:val="0"/>
          <w:numId w:val="2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Poplatek platí fyzická nebo právnická osoba, které bylo vydáno povolení k vjezdu s motorovým vozidlem do vybraných míst (dále jen „poplatník“).</w:t>
      </w:r>
      <w:r w:rsidRPr="007D1070">
        <w:rPr>
          <w:rStyle w:val="Znakapoznpodarou"/>
          <w:rFonts w:ascii="Calibri" w:hAnsi="Calibri" w:cs="Calibri"/>
        </w:rPr>
        <w:footnoteReference w:id="3"/>
      </w:r>
    </w:p>
    <w:p w14:paraId="2F5E52BF" w14:textId="77777777" w:rsidR="00ED244D" w:rsidRPr="007D1070" w:rsidRDefault="00ED244D" w:rsidP="00ED244D">
      <w:pPr>
        <w:spacing w:after="0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3</w:t>
      </w:r>
    </w:p>
    <w:p w14:paraId="5099306B" w14:textId="77777777" w:rsidR="00ED244D" w:rsidRPr="007D1070" w:rsidRDefault="00ED244D" w:rsidP="00ED244D">
      <w:pPr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Vybraná místa</w:t>
      </w:r>
    </w:p>
    <w:p w14:paraId="1FE35A35" w14:textId="77777777" w:rsidR="00ED244D" w:rsidRPr="007D1070" w:rsidRDefault="00ED244D" w:rsidP="00ED244D">
      <w:pPr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Poplatek se vybírá za vydání povolení k vjezdu s motorovým vozidlem o celkové hmotnosti nad 3,5 t do vybraných míst, dle níže uvedeného seznamu ulic a náměstí, kde je jinak vjezd zakázán dopravní značkou: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D244D" w:rsidRPr="007D1070" w14:paraId="7779BC07" w14:textId="77777777" w:rsidTr="00111291">
        <w:tc>
          <w:tcPr>
            <w:tcW w:w="2265" w:type="dxa"/>
          </w:tcPr>
          <w:p w14:paraId="700854DB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Antonínská</w:t>
            </w:r>
          </w:p>
        </w:tc>
        <w:tc>
          <w:tcPr>
            <w:tcW w:w="2265" w:type="dxa"/>
          </w:tcPr>
          <w:p w14:paraId="0AAC38D8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Dolní Česká</w:t>
            </w:r>
          </w:p>
        </w:tc>
        <w:tc>
          <w:tcPr>
            <w:tcW w:w="2266" w:type="dxa"/>
          </w:tcPr>
          <w:p w14:paraId="0C0D5D83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Divišovo náměstí</w:t>
            </w:r>
          </w:p>
        </w:tc>
        <w:tc>
          <w:tcPr>
            <w:tcW w:w="2266" w:type="dxa"/>
          </w:tcPr>
          <w:p w14:paraId="77C9100D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Horní Česká</w:t>
            </w:r>
          </w:p>
        </w:tc>
      </w:tr>
      <w:tr w:rsidR="00ED244D" w:rsidRPr="007D1070" w14:paraId="13845257" w14:textId="77777777" w:rsidTr="00111291">
        <w:tc>
          <w:tcPr>
            <w:tcW w:w="2265" w:type="dxa"/>
          </w:tcPr>
          <w:p w14:paraId="142F5BBF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Horní náměstí</w:t>
            </w:r>
          </w:p>
        </w:tc>
        <w:tc>
          <w:tcPr>
            <w:tcW w:w="2265" w:type="dxa"/>
          </w:tcPr>
          <w:p w14:paraId="77DF63F5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Hradní</w:t>
            </w:r>
          </w:p>
        </w:tc>
        <w:tc>
          <w:tcPr>
            <w:tcW w:w="2266" w:type="dxa"/>
          </w:tcPr>
          <w:p w14:paraId="500AA956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Jana Palacha</w:t>
            </w:r>
          </w:p>
        </w:tc>
        <w:tc>
          <w:tcPr>
            <w:tcW w:w="2266" w:type="dxa"/>
          </w:tcPr>
          <w:p w14:paraId="440F217B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Jezuitská</w:t>
            </w:r>
          </w:p>
        </w:tc>
      </w:tr>
      <w:tr w:rsidR="00ED244D" w:rsidRPr="007D1070" w14:paraId="35444AEF" w14:textId="77777777" w:rsidTr="00111291">
        <w:tc>
          <w:tcPr>
            <w:tcW w:w="2265" w:type="dxa"/>
          </w:tcPr>
          <w:p w14:paraId="5657813C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Jezuitské náměstí</w:t>
            </w:r>
          </w:p>
        </w:tc>
        <w:tc>
          <w:tcPr>
            <w:tcW w:w="2265" w:type="dxa"/>
          </w:tcPr>
          <w:p w14:paraId="7605CC63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Klácelova</w:t>
            </w:r>
          </w:p>
        </w:tc>
        <w:tc>
          <w:tcPr>
            <w:tcW w:w="2266" w:type="dxa"/>
          </w:tcPr>
          <w:p w14:paraId="577ED9E4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Kollárova</w:t>
            </w:r>
          </w:p>
        </w:tc>
        <w:tc>
          <w:tcPr>
            <w:tcW w:w="2266" w:type="dxa"/>
          </w:tcPr>
          <w:p w14:paraId="3879D745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Komenského náměstí</w:t>
            </w:r>
          </w:p>
        </w:tc>
      </w:tr>
      <w:tr w:rsidR="00ED244D" w:rsidRPr="007D1070" w14:paraId="27D33501" w14:textId="77777777" w:rsidTr="00111291">
        <w:tc>
          <w:tcPr>
            <w:tcW w:w="2265" w:type="dxa"/>
          </w:tcPr>
          <w:p w14:paraId="17FB76A3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Kovářská</w:t>
            </w:r>
          </w:p>
        </w:tc>
        <w:tc>
          <w:tcPr>
            <w:tcW w:w="2265" w:type="dxa"/>
          </w:tcPr>
          <w:p w14:paraId="25030D74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Kramářská</w:t>
            </w:r>
          </w:p>
        </w:tc>
        <w:tc>
          <w:tcPr>
            <w:tcW w:w="2266" w:type="dxa"/>
          </w:tcPr>
          <w:p w14:paraId="0127E480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Lazebnická</w:t>
            </w:r>
          </w:p>
        </w:tc>
        <w:tc>
          <w:tcPr>
            <w:tcW w:w="2266" w:type="dxa"/>
          </w:tcPr>
          <w:p w14:paraId="7275AF4E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Malá Františkánská</w:t>
            </w:r>
          </w:p>
        </w:tc>
      </w:tr>
      <w:tr w:rsidR="00ED244D" w:rsidRPr="007D1070" w14:paraId="55C759E3" w14:textId="77777777" w:rsidTr="00111291">
        <w:tc>
          <w:tcPr>
            <w:tcW w:w="2265" w:type="dxa"/>
          </w:tcPr>
          <w:p w14:paraId="6CA53B81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Malá Michalská</w:t>
            </w:r>
          </w:p>
        </w:tc>
        <w:tc>
          <w:tcPr>
            <w:tcW w:w="2265" w:type="dxa"/>
          </w:tcPr>
          <w:p w14:paraId="19E8C365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Malá Mikulášská</w:t>
            </w:r>
          </w:p>
        </w:tc>
        <w:tc>
          <w:tcPr>
            <w:tcW w:w="2266" w:type="dxa"/>
          </w:tcPr>
          <w:p w14:paraId="119CB32A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Masarykovo náměstí</w:t>
            </w:r>
          </w:p>
        </w:tc>
        <w:tc>
          <w:tcPr>
            <w:tcW w:w="2266" w:type="dxa"/>
          </w:tcPr>
          <w:p w14:paraId="439211F2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Mikulášské náměstí</w:t>
            </w:r>
          </w:p>
        </w:tc>
      </w:tr>
      <w:tr w:rsidR="00ED244D" w:rsidRPr="007D1070" w14:paraId="12A0B0DC" w14:textId="77777777" w:rsidTr="00111291">
        <w:tc>
          <w:tcPr>
            <w:tcW w:w="2265" w:type="dxa"/>
          </w:tcPr>
          <w:p w14:paraId="5BD045A9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Na Kopečku</w:t>
            </w:r>
          </w:p>
        </w:tc>
        <w:tc>
          <w:tcPr>
            <w:tcW w:w="2265" w:type="dxa"/>
          </w:tcPr>
          <w:p w14:paraId="600D4952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Na Svahu</w:t>
            </w:r>
          </w:p>
        </w:tc>
        <w:tc>
          <w:tcPr>
            <w:tcW w:w="2266" w:type="dxa"/>
          </w:tcPr>
          <w:p w14:paraId="78C2C253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Napajedla</w:t>
            </w:r>
          </w:p>
        </w:tc>
        <w:tc>
          <w:tcPr>
            <w:tcW w:w="2266" w:type="dxa"/>
          </w:tcPr>
          <w:p w14:paraId="62A5EDCD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proofErr w:type="spellStart"/>
            <w:r w:rsidRPr="007D1070">
              <w:rPr>
                <w:rFonts w:ascii="Calibri" w:hAnsi="Calibri" w:cs="Calibri"/>
              </w:rPr>
              <w:t>Obroková</w:t>
            </w:r>
            <w:proofErr w:type="spellEnd"/>
          </w:p>
        </w:tc>
      </w:tr>
      <w:tr w:rsidR="00ED244D" w:rsidRPr="007D1070" w14:paraId="47D8A525" w14:textId="77777777" w:rsidTr="00111291">
        <w:tc>
          <w:tcPr>
            <w:tcW w:w="2265" w:type="dxa"/>
          </w:tcPr>
          <w:p w14:paraId="39ADA42A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Pasířská</w:t>
            </w:r>
          </w:p>
        </w:tc>
        <w:tc>
          <w:tcPr>
            <w:tcW w:w="2265" w:type="dxa"/>
          </w:tcPr>
          <w:p w14:paraId="557FBA98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proofErr w:type="spellStart"/>
            <w:r w:rsidRPr="007D1070">
              <w:rPr>
                <w:rFonts w:ascii="Calibri" w:hAnsi="Calibri" w:cs="Calibri"/>
              </w:rPr>
              <w:t>Pontassievská</w:t>
            </w:r>
            <w:proofErr w:type="spellEnd"/>
          </w:p>
        </w:tc>
        <w:tc>
          <w:tcPr>
            <w:tcW w:w="2266" w:type="dxa"/>
          </w:tcPr>
          <w:p w14:paraId="2026432B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Přemyslovců</w:t>
            </w:r>
          </w:p>
        </w:tc>
        <w:tc>
          <w:tcPr>
            <w:tcW w:w="2266" w:type="dxa"/>
          </w:tcPr>
          <w:p w14:paraId="76EB9C50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Radniční</w:t>
            </w:r>
          </w:p>
        </w:tc>
      </w:tr>
      <w:tr w:rsidR="00ED244D" w:rsidRPr="007D1070" w14:paraId="3F7E391B" w14:textId="77777777" w:rsidTr="00111291">
        <w:tc>
          <w:tcPr>
            <w:tcW w:w="2265" w:type="dxa"/>
          </w:tcPr>
          <w:p w14:paraId="5D444E7D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lastRenderedPageBreak/>
              <w:t>Slepá</w:t>
            </w:r>
          </w:p>
        </w:tc>
        <w:tc>
          <w:tcPr>
            <w:tcW w:w="2265" w:type="dxa"/>
          </w:tcPr>
          <w:p w14:paraId="2083E748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Slepičí trh</w:t>
            </w:r>
          </w:p>
        </w:tc>
        <w:tc>
          <w:tcPr>
            <w:tcW w:w="2266" w:type="dxa"/>
          </w:tcPr>
          <w:p w14:paraId="7F4C6EC6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Staré Město</w:t>
            </w:r>
          </w:p>
        </w:tc>
        <w:tc>
          <w:tcPr>
            <w:tcW w:w="2266" w:type="dxa"/>
          </w:tcPr>
          <w:p w14:paraId="324295EB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Studentská</w:t>
            </w:r>
          </w:p>
        </w:tc>
      </w:tr>
      <w:tr w:rsidR="00ED244D" w:rsidRPr="007D1070" w14:paraId="2D842FDB" w14:textId="77777777" w:rsidTr="00111291">
        <w:tc>
          <w:tcPr>
            <w:tcW w:w="2265" w:type="dxa"/>
          </w:tcPr>
          <w:p w14:paraId="68618764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Tkalcovská</w:t>
            </w:r>
          </w:p>
        </w:tc>
        <w:tc>
          <w:tcPr>
            <w:tcW w:w="2265" w:type="dxa"/>
          </w:tcPr>
          <w:p w14:paraId="0093E538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U Brány</w:t>
            </w:r>
          </w:p>
        </w:tc>
        <w:tc>
          <w:tcPr>
            <w:tcW w:w="2266" w:type="dxa"/>
          </w:tcPr>
          <w:p w14:paraId="44CD394F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U Branky</w:t>
            </w:r>
          </w:p>
        </w:tc>
        <w:tc>
          <w:tcPr>
            <w:tcW w:w="2266" w:type="dxa"/>
          </w:tcPr>
          <w:p w14:paraId="101C6CBC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Úvoz</w:t>
            </w:r>
          </w:p>
        </w:tc>
      </w:tr>
      <w:tr w:rsidR="00ED244D" w:rsidRPr="007D1070" w14:paraId="76B11E3C" w14:textId="77777777" w:rsidTr="00111291">
        <w:tc>
          <w:tcPr>
            <w:tcW w:w="2265" w:type="dxa"/>
          </w:tcPr>
          <w:p w14:paraId="432CA9F1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Václavské náměstí</w:t>
            </w:r>
          </w:p>
        </w:tc>
        <w:tc>
          <w:tcPr>
            <w:tcW w:w="2265" w:type="dxa"/>
          </w:tcPr>
          <w:p w14:paraId="23806409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Velká Františkánská</w:t>
            </w:r>
          </w:p>
        </w:tc>
        <w:tc>
          <w:tcPr>
            <w:tcW w:w="2266" w:type="dxa"/>
          </w:tcPr>
          <w:p w14:paraId="0F8A6CD0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Velká Michalská</w:t>
            </w:r>
          </w:p>
        </w:tc>
        <w:tc>
          <w:tcPr>
            <w:tcW w:w="2266" w:type="dxa"/>
          </w:tcPr>
          <w:p w14:paraId="4C7D1C3D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Velká Mikulášská</w:t>
            </w:r>
          </w:p>
        </w:tc>
      </w:tr>
      <w:tr w:rsidR="00ED244D" w:rsidRPr="007D1070" w14:paraId="02CD1EE6" w14:textId="77777777" w:rsidTr="00111291">
        <w:tc>
          <w:tcPr>
            <w:tcW w:w="2265" w:type="dxa"/>
          </w:tcPr>
          <w:p w14:paraId="03E1C7FB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Veselá</w:t>
            </w:r>
          </w:p>
        </w:tc>
        <w:tc>
          <w:tcPr>
            <w:tcW w:w="2265" w:type="dxa"/>
          </w:tcPr>
          <w:p w14:paraId="07C1961E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 Jirchářích</w:t>
            </w:r>
          </w:p>
        </w:tc>
        <w:tc>
          <w:tcPr>
            <w:tcW w:w="2266" w:type="dxa"/>
          </w:tcPr>
          <w:p w14:paraId="28A8BDA3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Vlkova</w:t>
            </w:r>
          </w:p>
        </w:tc>
        <w:tc>
          <w:tcPr>
            <w:tcW w:w="2266" w:type="dxa"/>
          </w:tcPr>
          <w:p w14:paraId="6C7FEDA7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Zámečnická</w:t>
            </w:r>
          </w:p>
        </w:tc>
      </w:tr>
      <w:tr w:rsidR="00ED244D" w:rsidRPr="007D1070" w14:paraId="2750BF73" w14:textId="77777777" w:rsidTr="00111291">
        <w:tc>
          <w:tcPr>
            <w:tcW w:w="2265" w:type="dxa"/>
          </w:tcPr>
          <w:p w14:paraId="12272185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proofErr w:type="spellStart"/>
            <w:r w:rsidRPr="007D1070">
              <w:rPr>
                <w:rFonts w:ascii="Calibri" w:hAnsi="Calibri" w:cs="Calibri"/>
              </w:rPr>
              <w:t>Zelenářská</w:t>
            </w:r>
            <w:proofErr w:type="spellEnd"/>
          </w:p>
        </w:tc>
        <w:tc>
          <w:tcPr>
            <w:tcW w:w="2265" w:type="dxa"/>
          </w:tcPr>
          <w:p w14:paraId="023D9522" w14:textId="77777777" w:rsidR="00ED244D" w:rsidRPr="007D1070" w:rsidRDefault="00ED244D" w:rsidP="00111291">
            <w:pPr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 xml:space="preserve">náměstí Svobody č. o. 1, 2, 3, 4, 15, 16, 17, 18 </w:t>
            </w:r>
          </w:p>
        </w:tc>
        <w:tc>
          <w:tcPr>
            <w:tcW w:w="2266" w:type="dxa"/>
          </w:tcPr>
          <w:p w14:paraId="0F8EEB1B" w14:textId="77777777" w:rsidR="00ED244D" w:rsidRDefault="00ED244D" w:rsidP="00111291">
            <w:pPr>
              <w:jc w:val="center"/>
              <w:rPr>
                <w:rFonts w:ascii="Calibri" w:hAnsi="Calibri" w:cs="Calibri"/>
              </w:rPr>
            </w:pPr>
          </w:p>
          <w:p w14:paraId="78DE35A9" w14:textId="77777777" w:rsidR="00ED244D" w:rsidRPr="007D1070" w:rsidRDefault="00ED244D" w:rsidP="001112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14:paraId="7FBD96D7" w14:textId="77777777" w:rsidR="00ED244D" w:rsidRPr="007D1070" w:rsidRDefault="00ED244D" w:rsidP="0011129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FCD76AB" w14:textId="77777777" w:rsidR="00ED244D" w:rsidRPr="007D1070" w:rsidRDefault="00ED244D" w:rsidP="00ED244D">
      <w:pPr>
        <w:spacing w:after="0" w:line="240" w:lineRule="auto"/>
        <w:jc w:val="both"/>
        <w:rPr>
          <w:rFonts w:ascii="Calibri" w:hAnsi="Calibri" w:cs="Calibri"/>
        </w:rPr>
      </w:pPr>
    </w:p>
    <w:p w14:paraId="684E5A6E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4</w:t>
      </w:r>
    </w:p>
    <w:p w14:paraId="20F025C6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Ohlašovací povinnost</w:t>
      </w:r>
    </w:p>
    <w:p w14:paraId="37E5E16A" w14:textId="77777777" w:rsidR="00ED244D" w:rsidRPr="007D1070" w:rsidRDefault="00ED244D" w:rsidP="00ED244D">
      <w:pPr>
        <w:pStyle w:val="Odstavecseseznamem"/>
        <w:numPr>
          <w:ilvl w:val="0"/>
          <w:numId w:val="3"/>
        </w:numPr>
        <w:spacing w:after="160" w:line="259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Poplatník je povinen podat správci poplatku ohlášení nejpozději při podání žádosti o povolení k vjezdu; údaje uváděné v ohlášení upravuje zákon.</w:t>
      </w:r>
      <w:r w:rsidRPr="007D1070">
        <w:rPr>
          <w:rStyle w:val="Znakapoznpodarou"/>
          <w:rFonts w:ascii="Calibri" w:hAnsi="Calibri" w:cs="Calibri"/>
        </w:rPr>
        <w:footnoteReference w:id="4"/>
      </w:r>
    </w:p>
    <w:p w14:paraId="09057A1A" w14:textId="77777777" w:rsidR="00ED244D" w:rsidRPr="007D1070" w:rsidRDefault="00ED244D" w:rsidP="00ED244D">
      <w:pPr>
        <w:pStyle w:val="Odstavecseseznamem"/>
        <w:numPr>
          <w:ilvl w:val="0"/>
          <w:numId w:val="3"/>
        </w:numPr>
        <w:spacing w:after="160" w:line="259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Dojde-li ke změně údajů uvedených v ohlášení, je poplatník nebo plátce povinen tuto změnu oznámit do 15 dnů ode dne, kdy nastala.</w:t>
      </w:r>
      <w:r w:rsidRPr="007D1070">
        <w:rPr>
          <w:rStyle w:val="Znakapoznpodarou"/>
          <w:rFonts w:ascii="Calibri" w:hAnsi="Calibri" w:cs="Calibri"/>
        </w:rPr>
        <w:footnoteReference w:id="5"/>
      </w:r>
    </w:p>
    <w:p w14:paraId="3229DBB6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5</w:t>
      </w:r>
    </w:p>
    <w:p w14:paraId="0ADEABAA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Sazba poplatku</w:t>
      </w:r>
    </w:p>
    <w:p w14:paraId="1B6C445E" w14:textId="77777777" w:rsidR="00ED244D" w:rsidRPr="007D1070" w:rsidRDefault="00ED244D" w:rsidP="00ED244D">
      <w:pPr>
        <w:pStyle w:val="Odstavecseseznamem"/>
        <w:numPr>
          <w:ilvl w:val="0"/>
          <w:numId w:val="4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Sazba poplatku</w:t>
      </w:r>
    </w:p>
    <w:p w14:paraId="2387990D" w14:textId="77777777" w:rsidR="00ED244D" w:rsidRPr="007D1070" w:rsidRDefault="00ED244D" w:rsidP="00ED244D">
      <w:pPr>
        <w:pStyle w:val="Odstavecseseznamem"/>
        <w:numPr>
          <w:ilvl w:val="0"/>
          <w:numId w:val="6"/>
        </w:numPr>
        <w:spacing w:after="0" w:line="240" w:lineRule="auto"/>
        <w:ind w:left="1276" w:hanging="357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činí: 100 Kč za vozidlo a za každý započatý den</w:t>
      </w:r>
    </w:p>
    <w:tbl>
      <w:tblPr>
        <w:tblStyle w:val="Mkatabulky"/>
        <w:tblpPr w:leftFromText="141" w:rightFromText="141" w:vertAnchor="text" w:horzAnchor="page" w:tblpX="2910" w:tblpY="383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1134"/>
      </w:tblGrid>
      <w:tr w:rsidR="00ED244D" w:rsidRPr="007D1070" w14:paraId="23F259F1" w14:textId="77777777" w:rsidTr="00111291">
        <w:tc>
          <w:tcPr>
            <w:tcW w:w="1980" w:type="dxa"/>
          </w:tcPr>
          <w:p w14:paraId="24074577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za kalendářní týden</w:t>
            </w:r>
          </w:p>
        </w:tc>
        <w:tc>
          <w:tcPr>
            <w:tcW w:w="1134" w:type="dxa"/>
          </w:tcPr>
          <w:p w14:paraId="4600B37B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200 Kč</w:t>
            </w:r>
          </w:p>
        </w:tc>
      </w:tr>
      <w:tr w:rsidR="00ED244D" w:rsidRPr="007D1070" w14:paraId="75EB0566" w14:textId="77777777" w:rsidTr="00111291">
        <w:tc>
          <w:tcPr>
            <w:tcW w:w="1980" w:type="dxa"/>
          </w:tcPr>
          <w:p w14:paraId="23712761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za kalendářní měsíc</w:t>
            </w:r>
          </w:p>
        </w:tc>
        <w:tc>
          <w:tcPr>
            <w:tcW w:w="1134" w:type="dxa"/>
          </w:tcPr>
          <w:p w14:paraId="470069E3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600 Kč</w:t>
            </w:r>
          </w:p>
        </w:tc>
      </w:tr>
      <w:tr w:rsidR="00ED244D" w:rsidRPr="007D1070" w14:paraId="7C01C18A" w14:textId="77777777" w:rsidTr="00111291">
        <w:tc>
          <w:tcPr>
            <w:tcW w:w="1980" w:type="dxa"/>
          </w:tcPr>
          <w:p w14:paraId="543B1563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za půl roku</w:t>
            </w:r>
          </w:p>
        </w:tc>
        <w:tc>
          <w:tcPr>
            <w:tcW w:w="1134" w:type="dxa"/>
          </w:tcPr>
          <w:p w14:paraId="79B05034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  <w:r w:rsidRPr="007D1070">
              <w:rPr>
                <w:rFonts w:ascii="Calibri" w:hAnsi="Calibri" w:cs="Calibri"/>
              </w:rPr>
              <w:t>500 Kč</w:t>
            </w:r>
          </w:p>
        </w:tc>
      </w:tr>
      <w:tr w:rsidR="00ED244D" w:rsidRPr="007D1070" w14:paraId="62122193" w14:textId="77777777" w:rsidTr="00111291">
        <w:tc>
          <w:tcPr>
            <w:tcW w:w="1980" w:type="dxa"/>
          </w:tcPr>
          <w:p w14:paraId="6A6AC5A3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Pr="007D1070">
              <w:rPr>
                <w:rFonts w:ascii="Calibri" w:hAnsi="Calibri" w:cs="Calibri"/>
              </w:rPr>
              <w:t>a kalendářní rok</w:t>
            </w:r>
          </w:p>
        </w:tc>
        <w:tc>
          <w:tcPr>
            <w:tcW w:w="1134" w:type="dxa"/>
          </w:tcPr>
          <w:p w14:paraId="1D2CFDD2" w14:textId="77777777" w:rsidR="00ED244D" w:rsidRPr="007D1070" w:rsidRDefault="00ED244D" w:rsidP="00111291">
            <w:pPr>
              <w:spacing w:after="100" w:afterAutospacing="1"/>
              <w:jc w:val="both"/>
              <w:rPr>
                <w:rFonts w:ascii="Calibri" w:hAnsi="Calibri" w:cs="Calibri"/>
              </w:rPr>
            </w:pPr>
            <w:r w:rsidRPr="007D1070">
              <w:rPr>
                <w:rFonts w:ascii="Calibri" w:hAnsi="Calibri" w:cs="Calibri"/>
              </w:rPr>
              <w:t>4.800 Kč</w:t>
            </w:r>
          </w:p>
        </w:tc>
      </w:tr>
    </w:tbl>
    <w:p w14:paraId="6C9EFEC2" w14:textId="77777777" w:rsidR="00ED244D" w:rsidRPr="007D1070" w:rsidRDefault="00ED244D" w:rsidP="00ED244D">
      <w:pPr>
        <w:pStyle w:val="Odstavecseseznamem"/>
        <w:numPr>
          <w:ilvl w:val="0"/>
          <w:numId w:val="5"/>
        </w:numPr>
        <w:spacing w:after="100" w:afterAutospacing="1" w:line="240" w:lineRule="auto"/>
        <w:ind w:left="1276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 xml:space="preserve">je stanovena paušální částkou takto:  </w:t>
      </w:r>
    </w:p>
    <w:p w14:paraId="2AA04A12" w14:textId="77777777" w:rsidR="00ED244D" w:rsidRPr="007D1070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62465619" w14:textId="77777777" w:rsidR="00ED244D" w:rsidRPr="007D1070" w:rsidRDefault="00ED244D" w:rsidP="00ED244D">
      <w:pPr>
        <w:jc w:val="both"/>
        <w:rPr>
          <w:rFonts w:ascii="Calibri" w:hAnsi="Calibri" w:cs="Calibri"/>
        </w:rPr>
      </w:pPr>
    </w:p>
    <w:p w14:paraId="3F61FAD0" w14:textId="77777777" w:rsidR="00ED244D" w:rsidRPr="007D1070" w:rsidRDefault="00ED244D" w:rsidP="00ED244D">
      <w:pPr>
        <w:jc w:val="both"/>
        <w:rPr>
          <w:rFonts w:ascii="Calibri" w:hAnsi="Calibri" w:cs="Calibri"/>
        </w:rPr>
      </w:pPr>
    </w:p>
    <w:p w14:paraId="2CDFCF76" w14:textId="77777777" w:rsidR="00ED244D" w:rsidRPr="007D1070" w:rsidRDefault="00ED244D" w:rsidP="00ED244D">
      <w:pPr>
        <w:pStyle w:val="Odstavecseseznamem"/>
        <w:numPr>
          <w:ilvl w:val="0"/>
          <w:numId w:val="4"/>
        </w:numPr>
        <w:spacing w:after="160" w:line="259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Volbu placení poplatku paušální částkou včetně výběru varianty paušální částky sdělí poplatník správci poplatku v rámci ohlášení dle čl. 4 odst. 1.</w:t>
      </w:r>
    </w:p>
    <w:p w14:paraId="2126A9CD" w14:textId="77777777" w:rsidR="00ED244D" w:rsidRPr="007D1070" w:rsidRDefault="00ED244D" w:rsidP="00ED244D">
      <w:pPr>
        <w:pStyle w:val="Odstavecseseznamem"/>
        <w:jc w:val="both"/>
        <w:rPr>
          <w:rFonts w:ascii="Calibri" w:hAnsi="Calibri" w:cs="Calibri"/>
        </w:rPr>
      </w:pPr>
    </w:p>
    <w:p w14:paraId="634CDF55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6</w:t>
      </w:r>
    </w:p>
    <w:p w14:paraId="1720B31F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Splatnost poplatku</w:t>
      </w:r>
    </w:p>
    <w:p w14:paraId="5C846DAC" w14:textId="77777777" w:rsidR="00ED244D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  <w:r w:rsidRPr="004A56A3">
        <w:rPr>
          <w:rFonts w:ascii="Calibri" w:hAnsi="Calibri" w:cs="Calibri"/>
        </w:rPr>
        <w:t>Poplatek podle čl. 5 odst. 1 je splatný současně s vydáním povolení.</w:t>
      </w:r>
    </w:p>
    <w:p w14:paraId="5F704F47" w14:textId="77777777" w:rsidR="00ED244D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4B83622" w14:textId="77777777" w:rsidR="005C2AE6" w:rsidRDefault="005C2AE6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729E30EE" w14:textId="77777777" w:rsidR="00ED244D" w:rsidRPr="004A56A3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9C80802" w14:textId="77777777" w:rsidR="00ED244D" w:rsidRPr="007D1070" w:rsidRDefault="00ED244D" w:rsidP="00ED244D">
      <w:pPr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lastRenderedPageBreak/>
        <w:t>Čl. 7</w:t>
      </w:r>
    </w:p>
    <w:p w14:paraId="49E7FDC8" w14:textId="77777777" w:rsidR="00ED244D" w:rsidRPr="007D1070" w:rsidRDefault="00ED244D" w:rsidP="00ED244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Osvobození a úlevy</w:t>
      </w:r>
    </w:p>
    <w:p w14:paraId="63FFBF51" w14:textId="77777777" w:rsidR="00ED244D" w:rsidRPr="007D1070" w:rsidRDefault="00ED244D" w:rsidP="00ED244D">
      <w:pPr>
        <w:pStyle w:val="Odstavecseseznamem"/>
        <w:numPr>
          <w:ilvl w:val="0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Poplatek neplatí fyzické osoby přihlášené nebo vlastnící nemovitost ve vybraném místě, osoby jim blízké, manželé těchto osob a jejich děti, a dále osoby, které ve vybraném místě užívají nemovitost k podnikání nebo veřejně prospěšné činnosti nebo osoby, které jsou držiteli ZTP nebo ZTP/P a jejich průvodci.</w:t>
      </w:r>
      <w:r w:rsidRPr="007D1070">
        <w:rPr>
          <w:rStyle w:val="Znakapoznpodarou"/>
          <w:rFonts w:ascii="Calibri" w:hAnsi="Calibri" w:cs="Calibri"/>
        </w:rPr>
        <w:footnoteReference w:id="6"/>
      </w:r>
    </w:p>
    <w:p w14:paraId="655B6236" w14:textId="77777777" w:rsidR="00ED244D" w:rsidRPr="007D1070" w:rsidRDefault="00ED244D" w:rsidP="00ED244D">
      <w:pPr>
        <w:pStyle w:val="Odstavecseseznamem"/>
        <w:numPr>
          <w:ilvl w:val="0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Od poplatku se dále osvobozují:</w:t>
      </w:r>
    </w:p>
    <w:p w14:paraId="7DD39F02" w14:textId="77777777" w:rsidR="00ED244D" w:rsidRPr="007D1070" w:rsidRDefault="00ED244D" w:rsidP="00ED244D">
      <w:pPr>
        <w:pStyle w:val="Odstavecseseznamem"/>
        <w:numPr>
          <w:ilvl w:val="1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vozidla o celkové hmotnosti nad 3,5 t integrovaného záchranného systému při zásahu,</w:t>
      </w:r>
    </w:p>
    <w:p w14:paraId="3A88176C" w14:textId="77777777" w:rsidR="00ED244D" w:rsidRPr="007D1070" w:rsidRDefault="00ED244D" w:rsidP="00ED244D">
      <w:pPr>
        <w:pStyle w:val="Odstavecseseznamem"/>
        <w:numPr>
          <w:ilvl w:val="1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fyzické a právnické osoby provozující vozidla o celkové hmotnosti nad 3,5 t za účelem:</w:t>
      </w:r>
    </w:p>
    <w:p w14:paraId="11F76247" w14:textId="77777777" w:rsidR="00ED244D" w:rsidRPr="007D1070" w:rsidRDefault="00ED244D" w:rsidP="00ED244D">
      <w:pPr>
        <w:pStyle w:val="Odstavecseseznamem"/>
        <w:numPr>
          <w:ilvl w:val="2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 xml:space="preserve">provozování veřejné linkové osobní dopravy provozované formou městské autobusové dopravy a ostatních dopravních prostředků provozovaných na základě licence udělené odborem dopravy Městského úřadu Znojmo (např. kolový vláček, </w:t>
      </w:r>
      <w:proofErr w:type="spellStart"/>
      <w:r w:rsidRPr="007D1070">
        <w:rPr>
          <w:rFonts w:ascii="Calibri" w:hAnsi="Calibri" w:cs="Calibri"/>
        </w:rPr>
        <w:t>vínobus</w:t>
      </w:r>
      <w:proofErr w:type="spellEnd"/>
      <w:r w:rsidRPr="007D1070">
        <w:rPr>
          <w:rFonts w:ascii="Calibri" w:hAnsi="Calibri" w:cs="Calibri"/>
        </w:rPr>
        <w:t>),</w:t>
      </w:r>
    </w:p>
    <w:p w14:paraId="5A8201AD" w14:textId="77777777" w:rsidR="00ED244D" w:rsidRPr="007D1070" w:rsidRDefault="00ED244D" w:rsidP="00ED244D">
      <w:pPr>
        <w:pStyle w:val="Odstavecseseznamem"/>
        <w:numPr>
          <w:ilvl w:val="2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provádění čištění kanalizací, čištění komunikací, svozu domovního odpadu, odtahu vozidel, odstraňování havárií a poruch inženýrských sítí a datových kabelů,</w:t>
      </w:r>
    </w:p>
    <w:p w14:paraId="4887396A" w14:textId="77777777" w:rsidR="00ED244D" w:rsidRPr="007D1070" w:rsidRDefault="00ED244D" w:rsidP="00ED244D">
      <w:pPr>
        <w:pStyle w:val="Odstavecseseznamem"/>
        <w:numPr>
          <w:ilvl w:val="1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 xml:space="preserve">vozidla o celkové hmotnosti nad 3,5 t při vjezdu za účelem konání svatebních obřadů a pohřbů na dobu nezbytně nutnou se stáním za Horním náměstí před budovou č. o. 22 na pozemku p. č. 5280/1 v k. </w:t>
      </w:r>
      <w:proofErr w:type="spellStart"/>
      <w:r w:rsidRPr="007D1070">
        <w:rPr>
          <w:rFonts w:ascii="Calibri" w:hAnsi="Calibri" w:cs="Calibri"/>
        </w:rPr>
        <w:t>ú.</w:t>
      </w:r>
      <w:proofErr w:type="spellEnd"/>
      <w:r w:rsidRPr="007D1070">
        <w:rPr>
          <w:rFonts w:ascii="Calibri" w:hAnsi="Calibri" w:cs="Calibri"/>
        </w:rPr>
        <w:t xml:space="preserve"> Znojmo-město a na Mikulášském náměstí před objektem věže Chrámu sv. Mikuláše.</w:t>
      </w:r>
    </w:p>
    <w:p w14:paraId="06B2831C" w14:textId="77777777" w:rsidR="00ED244D" w:rsidRPr="007D1070" w:rsidRDefault="00ED244D" w:rsidP="00ED244D">
      <w:pPr>
        <w:pStyle w:val="Odstavecseseznamem"/>
        <w:numPr>
          <w:ilvl w:val="0"/>
          <w:numId w:val="7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V případě, že poplatník nesplní povinnost ohlásit údaj rozhodný pro osvobození ve lhůtě stanovené touto vyhláškou nebo zákonem, nárok na osvobození zaniká.</w:t>
      </w:r>
      <w:r>
        <w:rPr>
          <w:rStyle w:val="Znakapoznpodarou"/>
          <w:rFonts w:ascii="Calibri" w:hAnsi="Calibri" w:cs="Calibri"/>
        </w:rPr>
        <w:footnoteReference w:id="7"/>
      </w:r>
    </w:p>
    <w:p w14:paraId="095C765B" w14:textId="77777777" w:rsidR="00ED244D" w:rsidRPr="007D1070" w:rsidRDefault="00ED244D" w:rsidP="00ED244D">
      <w:pPr>
        <w:pStyle w:val="Odstavecseseznamem"/>
        <w:spacing w:after="100" w:afterAutospacing="1" w:line="240" w:lineRule="auto"/>
        <w:jc w:val="both"/>
        <w:rPr>
          <w:rFonts w:ascii="Calibri" w:hAnsi="Calibri" w:cs="Calibri"/>
        </w:rPr>
      </w:pPr>
    </w:p>
    <w:p w14:paraId="3B3548D7" w14:textId="77777777" w:rsidR="00ED244D" w:rsidRPr="007D1070" w:rsidRDefault="00ED244D" w:rsidP="00ED244D">
      <w:pPr>
        <w:pStyle w:val="Odstavecseseznamem"/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8</w:t>
      </w:r>
    </w:p>
    <w:p w14:paraId="06383A66" w14:textId="77777777" w:rsidR="00ED244D" w:rsidRPr="007D1070" w:rsidRDefault="00ED244D" w:rsidP="00ED244D">
      <w:pPr>
        <w:spacing w:after="100" w:afterAutospacing="1" w:line="240" w:lineRule="auto"/>
        <w:ind w:left="360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Přechodné a zrušovací ustanovení</w:t>
      </w:r>
    </w:p>
    <w:p w14:paraId="362509D0" w14:textId="77777777" w:rsidR="00ED244D" w:rsidRPr="007D1070" w:rsidRDefault="00ED244D" w:rsidP="00ED244D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45F6313A" w14:textId="77777777" w:rsidR="00ED244D" w:rsidRPr="007D1070" w:rsidRDefault="00ED244D" w:rsidP="00ED244D">
      <w:pPr>
        <w:pStyle w:val="Odstavecseseznamem"/>
        <w:numPr>
          <w:ilvl w:val="0"/>
          <w:numId w:val="8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Zrušuje se Obecně závazná vyhláška města Znojma č. 10/2010 o místním poplatku za povolení k vjezdu s motorovým vozidlem do vybraných míst a částí města.</w:t>
      </w:r>
    </w:p>
    <w:p w14:paraId="10CB4E8C" w14:textId="77777777" w:rsidR="00ED244D" w:rsidRPr="007D1070" w:rsidRDefault="00ED244D" w:rsidP="00ED244D">
      <w:pPr>
        <w:pStyle w:val="Odstavecseseznamem"/>
        <w:spacing w:after="100" w:afterAutospacing="1" w:line="240" w:lineRule="auto"/>
        <w:jc w:val="both"/>
        <w:rPr>
          <w:rFonts w:ascii="Calibri" w:hAnsi="Calibri" w:cs="Calibri"/>
        </w:rPr>
      </w:pPr>
    </w:p>
    <w:p w14:paraId="6291077B" w14:textId="77777777" w:rsidR="00ED244D" w:rsidRPr="007D1070" w:rsidRDefault="00ED244D" w:rsidP="00ED244D">
      <w:pPr>
        <w:pStyle w:val="Odstavecseseznamem"/>
        <w:spacing w:after="0" w:line="240" w:lineRule="auto"/>
        <w:jc w:val="both"/>
        <w:rPr>
          <w:rFonts w:ascii="Calibri" w:hAnsi="Calibri" w:cs="Calibri"/>
          <w:b/>
        </w:rPr>
      </w:pPr>
    </w:p>
    <w:p w14:paraId="70D8E37B" w14:textId="77777777" w:rsidR="00ED244D" w:rsidRPr="007D1070" w:rsidRDefault="00ED244D" w:rsidP="00ED244D">
      <w:pPr>
        <w:pStyle w:val="Odstavecseseznamem"/>
        <w:spacing w:after="0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Čl. 9</w:t>
      </w:r>
    </w:p>
    <w:p w14:paraId="4B9BD1CE" w14:textId="77777777" w:rsidR="00ED244D" w:rsidRPr="007D1070" w:rsidRDefault="00ED244D" w:rsidP="00ED244D">
      <w:pPr>
        <w:pStyle w:val="Odstavecseseznamem"/>
        <w:spacing w:after="100" w:afterAutospacing="1" w:line="240" w:lineRule="auto"/>
        <w:jc w:val="center"/>
        <w:rPr>
          <w:rFonts w:ascii="Calibri" w:hAnsi="Calibri" w:cs="Calibri"/>
          <w:b/>
        </w:rPr>
      </w:pPr>
      <w:r w:rsidRPr="007D1070">
        <w:rPr>
          <w:rFonts w:ascii="Calibri" w:hAnsi="Calibri" w:cs="Calibri"/>
          <w:b/>
        </w:rPr>
        <w:t>Účinnost</w:t>
      </w:r>
    </w:p>
    <w:p w14:paraId="33CCA9DF" w14:textId="77777777" w:rsidR="00ED244D" w:rsidRPr="007D1070" w:rsidRDefault="00ED244D" w:rsidP="00ED244D">
      <w:pPr>
        <w:spacing w:after="120" w:line="240" w:lineRule="auto"/>
        <w:jc w:val="both"/>
        <w:rPr>
          <w:rFonts w:ascii="Calibri" w:hAnsi="Calibri" w:cs="Calibri"/>
        </w:rPr>
      </w:pPr>
      <w:r w:rsidRPr="007D1070">
        <w:rPr>
          <w:rFonts w:ascii="Calibri" w:hAnsi="Calibri" w:cs="Calibri"/>
        </w:rPr>
        <w:t>Tato vyhláška nabývá účinnosti dnem 1. ledna 2024.</w:t>
      </w:r>
    </w:p>
    <w:p w14:paraId="4D9DA847" w14:textId="77777777" w:rsidR="00ED244D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344D8496" w14:textId="77777777" w:rsidR="00ED244D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1CE42B56" w14:textId="77777777" w:rsidR="00ED244D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785F4899" w14:textId="77777777" w:rsidR="00ED244D" w:rsidRPr="007D1070" w:rsidRDefault="00ED244D" w:rsidP="00ED244D">
      <w:pPr>
        <w:spacing w:after="100" w:afterAutospacing="1" w:line="240" w:lineRule="auto"/>
        <w:jc w:val="both"/>
        <w:rPr>
          <w:rFonts w:ascii="Calibri" w:hAnsi="Calibri" w:cs="Calibri"/>
        </w:rPr>
      </w:pPr>
    </w:p>
    <w:p w14:paraId="7A7104EC" w14:textId="14E825FB" w:rsidR="00ED244D" w:rsidRPr="00FA6211" w:rsidRDefault="00ED244D" w:rsidP="00ED244D">
      <w:pPr>
        <w:spacing w:after="0"/>
        <w:jc w:val="both"/>
        <w:rPr>
          <w:rFonts w:ascii="Calibri" w:hAnsi="Calibri" w:cs="Calibri"/>
        </w:rPr>
      </w:pPr>
      <w:r w:rsidRPr="00FA6211">
        <w:rPr>
          <w:rFonts w:ascii="Calibri" w:hAnsi="Calibri" w:cs="Calibri"/>
        </w:rPr>
        <w:t xml:space="preserve">Mgr. Petra </w:t>
      </w:r>
      <w:proofErr w:type="spellStart"/>
      <w:r w:rsidRPr="00FA6211">
        <w:rPr>
          <w:rFonts w:ascii="Calibri" w:hAnsi="Calibri" w:cs="Calibri"/>
        </w:rPr>
        <w:t>Svedíková</w:t>
      </w:r>
      <w:proofErr w:type="spellEnd"/>
      <w:r w:rsidRPr="00FA6211">
        <w:rPr>
          <w:rFonts w:ascii="Calibri" w:hAnsi="Calibri" w:cs="Calibri"/>
        </w:rPr>
        <w:t xml:space="preserve"> Vávrová, MBA</w:t>
      </w:r>
      <w:r>
        <w:rPr>
          <w:rFonts w:ascii="Calibri" w:hAnsi="Calibri" w:cs="Calibri"/>
        </w:rPr>
        <w:t>, v. r.</w:t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>Ing. Ivana Solařová</w:t>
      </w:r>
      <w:r>
        <w:rPr>
          <w:rFonts w:ascii="Calibri" w:hAnsi="Calibri" w:cs="Calibri"/>
        </w:rPr>
        <w:t>, v. r.</w:t>
      </w:r>
    </w:p>
    <w:p w14:paraId="7502E900" w14:textId="1A0178BE" w:rsidR="00430F84" w:rsidRPr="005C2AE6" w:rsidRDefault="00ED244D" w:rsidP="005C2AE6">
      <w:pPr>
        <w:spacing w:after="0"/>
        <w:ind w:firstLine="708"/>
        <w:jc w:val="both"/>
        <w:rPr>
          <w:rFonts w:ascii="Calibri" w:hAnsi="Calibri" w:cs="Calibri"/>
        </w:rPr>
      </w:pPr>
      <w:r w:rsidRPr="00FA6211">
        <w:rPr>
          <w:rFonts w:ascii="Calibri" w:hAnsi="Calibri" w:cs="Calibri"/>
        </w:rPr>
        <w:t>místostarostka</w:t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FA6211">
        <w:rPr>
          <w:rFonts w:ascii="Calibri" w:hAnsi="Calibri" w:cs="Calibri"/>
        </w:rPr>
        <w:t>starostka</w:t>
      </w:r>
    </w:p>
    <w:sectPr w:rsidR="00430F84" w:rsidRPr="005C2AE6" w:rsidSect="005C7C5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5CD1" w14:textId="77777777" w:rsidR="00061317" w:rsidRDefault="00061317" w:rsidP="00ED244D">
      <w:pPr>
        <w:spacing w:after="0" w:line="240" w:lineRule="auto"/>
      </w:pPr>
      <w:r>
        <w:separator/>
      </w:r>
    </w:p>
  </w:endnote>
  <w:endnote w:type="continuationSeparator" w:id="0">
    <w:p w14:paraId="76D95EC1" w14:textId="77777777" w:rsidR="00061317" w:rsidRDefault="00061317" w:rsidP="00ED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483A" w14:textId="77777777" w:rsidR="00061317" w:rsidRDefault="00061317" w:rsidP="00ED244D">
      <w:pPr>
        <w:spacing w:after="0" w:line="240" w:lineRule="auto"/>
      </w:pPr>
      <w:r>
        <w:separator/>
      </w:r>
    </w:p>
  </w:footnote>
  <w:footnote w:type="continuationSeparator" w:id="0">
    <w:p w14:paraId="6BBAB916" w14:textId="77777777" w:rsidR="00061317" w:rsidRDefault="00061317" w:rsidP="00ED244D">
      <w:pPr>
        <w:spacing w:after="0" w:line="240" w:lineRule="auto"/>
      </w:pPr>
      <w:r>
        <w:continuationSeparator/>
      </w:r>
    </w:p>
  </w:footnote>
  <w:footnote w:id="1">
    <w:p w14:paraId="37CDBB1C" w14:textId="77777777" w:rsidR="00ED244D" w:rsidRPr="005175F8" w:rsidRDefault="00ED244D" w:rsidP="00ED244D">
      <w:pPr>
        <w:pStyle w:val="Textpoznpodarou"/>
        <w:rPr>
          <w:sz w:val="18"/>
          <w:szCs w:val="18"/>
        </w:rPr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15 odst. 1 zákona o místních poplatcích</w:t>
      </w:r>
    </w:p>
  </w:footnote>
  <w:footnote w:id="2">
    <w:p w14:paraId="6A8FE68E" w14:textId="77777777" w:rsidR="00ED244D" w:rsidRPr="005175F8" w:rsidRDefault="00ED244D" w:rsidP="00ED244D">
      <w:pPr>
        <w:pStyle w:val="Textpoznpodarou"/>
        <w:rPr>
          <w:sz w:val="18"/>
          <w:szCs w:val="18"/>
        </w:rPr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10 odst. 2 zákona o místních poplatcích</w:t>
      </w:r>
    </w:p>
  </w:footnote>
  <w:footnote w:id="3">
    <w:p w14:paraId="2D8CB712" w14:textId="77777777" w:rsidR="00ED244D" w:rsidRDefault="00ED244D" w:rsidP="00ED244D">
      <w:pPr>
        <w:pStyle w:val="Textpoznpodarou"/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10 odst. 1 zákona o místních poplatcích</w:t>
      </w:r>
    </w:p>
  </w:footnote>
  <w:footnote w:id="4">
    <w:p w14:paraId="0A57ED15" w14:textId="77777777" w:rsidR="00ED244D" w:rsidRPr="005175F8" w:rsidRDefault="00ED244D" w:rsidP="00ED244D">
      <w:pPr>
        <w:pStyle w:val="Textpoznpodarou"/>
        <w:rPr>
          <w:sz w:val="18"/>
          <w:szCs w:val="18"/>
        </w:rPr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6A2EF34D" w14:textId="77777777" w:rsidR="00ED244D" w:rsidRPr="005175F8" w:rsidRDefault="00ED244D" w:rsidP="00ED244D">
      <w:pPr>
        <w:pStyle w:val="Textpoznpodarou"/>
        <w:rPr>
          <w:sz w:val="18"/>
          <w:szCs w:val="18"/>
        </w:rPr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14a odst. 4 zákona o místních poplatcích</w:t>
      </w:r>
    </w:p>
  </w:footnote>
  <w:footnote w:id="6">
    <w:p w14:paraId="2638C56A" w14:textId="77777777" w:rsidR="00ED244D" w:rsidRDefault="00ED244D" w:rsidP="00ED244D">
      <w:pPr>
        <w:pStyle w:val="Textpoznpodarou"/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10 odst. 1 věta druhá a třetí zákona o místních poplatcích</w:t>
      </w:r>
    </w:p>
  </w:footnote>
  <w:footnote w:id="7">
    <w:p w14:paraId="6AFA3152" w14:textId="77777777" w:rsidR="00ED244D" w:rsidRPr="005175F8" w:rsidRDefault="00ED244D" w:rsidP="00ED244D">
      <w:pPr>
        <w:pStyle w:val="Textpoznpodarou"/>
        <w:rPr>
          <w:sz w:val="18"/>
          <w:szCs w:val="18"/>
        </w:rPr>
      </w:pPr>
      <w:r w:rsidRPr="005175F8">
        <w:rPr>
          <w:rStyle w:val="Znakapoznpodarou"/>
          <w:sz w:val="18"/>
          <w:szCs w:val="18"/>
        </w:rPr>
        <w:footnoteRef/>
      </w:r>
      <w:r w:rsidRPr="005175F8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1A82" w14:textId="5B74C1EF" w:rsidR="00000000" w:rsidRPr="005C7C58" w:rsidRDefault="00000000" w:rsidP="005C7C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78EB"/>
    <w:multiLevelType w:val="hybridMultilevel"/>
    <w:tmpl w:val="25E88B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D4D60"/>
    <w:multiLevelType w:val="hybridMultilevel"/>
    <w:tmpl w:val="54CA3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F64FD"/>
    <w:multiLevelType w:val="hybridMultilevel"/>
    <w:tmpl w:val="56F0C4E6"/>
    <w:lvl w:ilvl="0" w:tplc="04050017">
      <w:start w:val="1"/>
      <w:numFmt w:val="lowerLetter"/>
      <w:lvlText w:val="%1)"/>
      <w:lvlJc w:val="left"/>
      <w:pPr>
        <w:ind w:left="7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 w15:restartNumberingAfterBreak="0">
    <w:nsid w:val="2DC9242C"/>
    <w:multiLevelType w:val="hybridMultilevel"/>
    <w:tmpl w:val="5E8EE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713"/>
    <w:multiLevelType w:val="hybridMultilevel"/>
    <w:tmpl w:val="98C400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57878"/>
    <w:multiLevelType w:val="hybridMultilevel"/>
    <w:tmpl w:val="DCD430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152D"/>
    <w:multiLevelType w:val="hybridMultilevel"/>
    <w:tmpl w:val="95B6101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F6BCC"/>
    <w:multiLevelType w:val="hybridMultilevel"/>
    <w:tmpl w:val="4B127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95348">
    <w:abstractNumId w:val="3"/>
  </w:num>
  <w:num w:numId="2" w16cid:durableId="1618027751">
    <w:abstractNumId w:val="7"/>
  </w:num>
  <w:num w:numId="3" w16cid:durableId="1727142260">
    <w:abstractNumId w:val="1"/>
  </w:num>
  <w:num w:numId="4" w16cid:durableId="958880359">
    <w:abstractNumId w:val="0"/>
  </w:num>
  <w:num w:numId="5" w16cid:durableId="1068379334">
    <w:abstractNumId w:val="6"/>
  </w:num>
  <w:num w:numId="6" w16cid:durableId="961813717">
    <w:abstractNumId w:val="2"/>
  </w:num>
  <w:num w:numId="7" w16cid:durableId="1199002307">
    <w:abstractNumId w:val="4"/>
  </w:num>
  <w:num w:numId="8" w16cid:durableId="1292900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4D"/>
    <w:rsid w:val="00061317"/>
    <w:rsid w:val="00321EEB"/>
    <w:rsid w:val="00430F84"/>
    <w:rsid w:val="005C2AE6"/>
    <w:rsid w:val="00ED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54FD"/>
  <w15:chartTrackingRefBased/>
  <w15:docId w15:val="{E1A66111-DECC-4132-B484-E82DB539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244D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44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244D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ED244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D244D"/>
    <w:rPr>
      <w:vertAlign w:val="superscript"/>
    </w:rPr>
  </w:style>
  <w:style w:type="table" w:styleId="Mkatabulky">
    <w:name w:val="Table Grid"/>
    <w:basedOn w:val="Normlntabulka"/>
    <w:uiPriority w:val="39"/>
    <w:rsid w:val="00ED244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1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1EEB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1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EEB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3</cp:revision>
  <dcterms:created xsi:type="dcterms:W3CDTF">2023-12-14T09:36:00Z</dcterms:created>
  <dcterms:modified xsi:type="dcterms:W3CDTF">2023-12-14T09:37:00Z</dcterms:modified>
</cp:coreProperties>
</file>