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2BA8" w14:textId="26E87FF0" w:rsidR="00924B43" w:rsidRPr="00CF3033" w:rsidRDefault="00C10115" w:rsidP="00C1011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Obec Bystřička</w:t>
      </w:r>
    </w:p>
    <w:p w14:paraId="4080DB60" w14:textId="76907A7C" w:rsidR="00C10115" w:rsidRPr="00CF3033" w:rsidRDefault="00C10115" w:rsidP="00C1011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Zastupitelstvo obce Bystřička</w:t>
      </w:r>
    </w:p>
    <w:p w14:paraId="1FB7D1D2" w14:textId="6BC0AFE2" w:rsidR="00C10115" w:rsidRPr="00CF3033" w:rsidRDefault="00C10115" w:rsidP="00C1011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Obecně závazná vyhláška obce Bystřička č. 2/2023</w:t>
      </w:r>
    </w:p>
    <w:p w14:paraId="5A28585A" w14:textId="2247386C" w:rsidR="00C10115" w:rsidRPr="00CF3033" w:rsidRDefault="00C10115" w:rsidP="00C1011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o stanovení obecního systému odpadového hospodářství</w:t>
      </w:r>
    </w:p>
    <w:p w14:paraId="214C4A4C" w14:textId="06CB0EE5" w:rsidR="00C10115" w:rsidRDefault="00C10115" w:rsidP="00C10115">
      <w:pPr>
        <w:pStyle w:val="Bezmezer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7070D08" w14:textId="48AE3312" w:rsidR="00C10115" w:rsidRPr="00CF3033" w:rsidRDefault="00C10115" w:rsidP="00C1011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Zastupitelstvo obce Bystřička se na svém 4. zasedání dne 28.3.2023 usnesením č. 4/3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 </w:t>
      </w:r>
    </w:p>
    <w:p w14:paraId="5DEA1FBD" w14:textId="79D08C91" w:rsidR="00C10115" w:rsidRDefault="00C10115" w:rsidP="00C10115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0ADA0FE" w14:textId="03E09C03" w:rsidR="00C10115" w:rsidRPr="00CF3033" w:rsidRDefault="00C10115" w:rsidP="00C1011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Čl. 1</w:t>
      </w:r>
    </w:p>
    <w:p w14:paraId="5ACDE11A" w14:textId="731CB256" w:rsidR="00C10115" w:rsidRPr="00CF3033" w:rsidRDefault="00C10115" w:rsidP="00C10115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Úvodní ustanovení</w:t>
      </w:r>
    </w:p>
    <w:p w14:paraId="2EF28833" w14:textId="295FE937" w:rsidR="00C10115" w:rsidRDefault="00C10115" w:rsidP="00C10115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F82B0E7" w14:textId="76E5D781" w:rsidR="00C10115" w:rsidRPr="00CF3033" w:rsidRDefault="00C10115" w:rsidP="00C1011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Tato vyhláška stanovuje obecní systém odpadového hospodářství na území obce Bystřička. </w:t>
      </w:r>
    </w:p>
    <w:p w14:paraId="79992404" w14:textId="3CF06A55" w:rsidR="00C10115" w:rsidRPr="00CF3033" w:rsidRDefault="00C10115" w:rsidP="00C1011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Každý je povinen odpad nebo movitou věc, které předává do obecního systému, odkládat na místa určená obcí v souladu s </w:t>
      </w:r>
      <w:proofErr w:type="gramStart"/>
      <w:r w:rsidRPr="00CF3033">
        <w:rPr>
          <w:rFonts w:ascii="Times New Roman" w:hAnsi="Times New Roman" w:cs="Times New Roman"/>
          <w:sz w:val="24"/>
          <w:szCs w:val="24"/>
        </w:rPr>
        <w:t>povinnostmi  stanovenými</w:t>
      </w:r>
      <w:proofErr w:type="gramEnd"/>
      <w:r w:rsidRPr="00CF3033">
        <w:rPr>
          <w:rFonts w:ascii="Times New Roman" w:hAnsi="Times New Roman" w:cs="Times New Roman"/>
          <w:sz w:val="24"/>
          <w:szCs w:val="24"/>
        </w:rPr>
        <w:t xml:space="preserve"> pro daný druh, kategorii nebo materiál odpadu nebo movitých věcí zákonem o odpadech a touto vyhláškou</w:t>
      </w:r>
      <w:r w:rsidRPr="00CF30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F3033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14:paraId="6E2C12CC" w14:textId="63502EF8" w:rsidR="00C10115" w:rsidRPr="00CF3033" w:rsidRDefault="00C10115" w:rsidP="00C1011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V okamžiku, kdy osoba zapojená do obecního systému odloží movitou věc nebo odpad, s v</w:t>
      </w:r>
      <w:r w:rsidR="004F1351" w:rsidRPr="00CF3033">
        <w:rPr>
          <w:rFonts w:ascii="Times New Roman" w:hAnsi="Times New Roman" w:cs="Times New Roman"/>
          <w:sz w:val="24"/>
          <w:szCs w:val="24"/>
        </w:rPr>
        <w:t>ý</w:t>
      </w:r>
      <w:r w:rsidRPr="00CF3033">
        <w:rPr>
          <w:rFonts w:ascii="Times New Roman" w:hAnsi="Times New Roman" w:cs="Times New Roman"/>
          <w:sz w:val="24"/>
          <w:szCs w:val="24"/>
        </w:rPr>
        <w:t>j</w:t>
      </w:r>
      <w:r w:rsidR="004F1351" w:rsidRPr="00CF3033">
        <w:rPr>
          <w:rFonts w:ascii="Times New Roman" w:hAnsi="Times New Roman" w:cs="Times New Roman"/>
          <w:sz w:val="24"/>
          <w:szCs w:val="24"/>
        </w:rPr>
        <w:t>i</w:t>
      </w:r>
      <w:r w:rsidRPr="00CF3033">
        <w:rPr>
          <w:rFonts w:ascii="Times New Roman" w:hAnsi="Times New Roman" w:cs="Times New Roman"/>
          <w:sz w:val="24"/>
          <w:szCs w:val="24"/>
        </w:rPr>
        <w:t>mkou výrobků s</w:t>
      </w:r>
      <w:r w:rsidR="004F1351" w:rsidRPr="00CF3033">
        <w:rPr>
          <w:rFonts w:ascii="Times New Roman" w:hAnsi="Times New Roman" w:cs="Times New Roman"/>
          <w:sz w:val="24"/>
          <w:szCs w:val="24"/>
        </w:rPr>
        <w:t> </w:t>
      </w:r>
      <w:r w:rsidRPr="00CF3033">
        <w:rPr>
          <w:rFonts w:ascii="Times New Roman" w:hAnsi="Times New Roman" w:cs="Times New Roman"/>
          <w:sz w:val="24"/>
          <w:szCs w:val="24"/>
        </w:rPr>
        <w:t>ukon</w:t>
      </w:r>
      <w:r w:rsidR="004F1351" w:rsidRPr="00CF3033">
        <w:rPr>
          <w:rFonts w:ascii="Times New Roman" w:hAnsi="Times New Roman" w:cs="Times New Roman"/>
          <w:sz w:val="24"/>
          <w:szCs w:val="24"/>
        </w:rPr>
        <w:t>čenou živností, na místě obcí k tomuto účelu určeném, stává se obec vlastníkem této movité věci nebo odpadu</w:t>
      </w:r>
      <w:r w:rsidR="004F1351" w:rsidRPr="00CF30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F1351" w:rsidRPr="00CF3033">
        <w:rPr>
          <w:rFonts w:ascii="Times New Roman" w:hAnsi="Times New Roman" w:cs="Times New Roman"/>
          <w:sz w:val="24"/>
          <w:szCs w:val="24"/>
        </w:rPr>
        <w:t>.</w:t>
      </w:r>
    </w:p>
    <w:p w14:paraId="1626BAFC" w14:textId="764E2789" w:rsidR="004F1351" w:rsidRPr="00CF3033" w:rsidRDefault="004F1351" w:rsidP="00C1011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Stanoviště sběrných nádob je místo, kde jsou sběrné nádoby trvale nebo přechodně umístěny za účelem dalšího nakládání se směsným komunálním odpadem. </w:t>
      </w:r>
      <w:r w:rsidR="001901A9" w:rsidRPr="00CF3033">
        <w:rPr>
          <w:rFonts w:ascii="Times New Roman" w:hAnsi="Times New Roman" w:cs="Times New Roman"/>
          <w:sz w:val="24"/>
          <w:szCs w:val="24"/>
        </w:rPr>
        <w:t xml:space="preserve">Stanoviště sběrných nádob jsou společná pro více uživatelů a je umístěno v areálu před Sběrným dvorem Bystřička. </w:t>
      </w:r>
    </w:p>
    <w:p w14:paraId="2F4FB6CC" w14:textId="20247C9D" w:rsidR="001901A9" w:rsidRDefault="001901A9" w:rsidP="001901A9">
      <w:pPr>
        <w:pStyle w:val="Bezmezer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2CD57F8" w14:textId="22124972" w:rsidR="001901A9" w:rsidRPr="00CF3033" w:rsidRDefault="001901A9" w:rsidP="001901A9">
      <w:pPr>
        <w:pStyle w:val="Bezmezer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Čl. 2</w:t>
      </w:r>
    </w:p>
    <w:p w14:paraId="329858E8" w14:textId="1DA25FED" w:rsidR="001901A9" w:rsidRPr="00CF3033" w:rsidRDefault="001901A9" w:rsidP="001901A9">
      <w:pPr>
        <w:pStyle w:val="Bezmezer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Oddělené soustřeďování komunálního odpadu</w:t>
      </w:r>
    </w:p>
    <w:p w14:paraId="7946D851" w14:textId="50B2B54A" w:rsidR="001901A9" w:rsidRDefault="001901A9" w:rsidP="001901A9">
      <w:pPr>
        <w:pStyle w:val="Bezmezer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2E1B76A" w14:textId="136178D2" w:rsidR="001901A9" w:rsidRPr="00CF3033" w:rsidRDefault="001901A9" w:rsidP="001901A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Osoby předávající komunální odpad na místa určená obcí jsou povinny odděleně soustřeďovat následující složky. </w:t>
      </w:r>
    </w:p>
    <w:p w14:paraId="1D64DE85" w14:textId="41B94813" w:rsidR="001901A9" w:rsidRPr="00CF3033" w:rsidRDefault="001901A9" w:rsidP="001901A9">
      <w:pPr>
        <w:pStyle w:val="Bezmezer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C0ECFF3" w14:textId="3462D275" w:rsidR="001901A9" w:rsidRPr="00CF3033" w:rsidRDefault="001901A9" w:rsidP="001901A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Papír,</w:t>
      </w:r>
    </w:p>
    <w:p w14:paraId="4E30ADD7" w14:textId="21F4B1BF" w:rsidR="001901A9" w:rsidRPr="00CF3033" w:rsidRDefault="001901A9" w:rsidP="001901A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Plasty včetně PET lahví</w:t>
      </w:r>
    </w:p>
    <w:p w14:paraId="581592EA" w14:textId="178A9EB1" w:rsidR="001901A9" w:rsidRPr="00CF3033" w:rsidRDefault="001901A9" w:rsidP="003F337E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Sklo </w:t>
      </w:r>
    </w:p>
    <w:p w14:paraId="773E553D" w14:textId="2BDBB96C" w:rsidR="001901A9" w:rsidRPr="00CF3033" w:rsidRDefault="001901A9" w:rsidP="001901A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Kovy</w:t>
      </w:r>
    </w:p>
    <w:p w14:paraId="2B74C1F6" w14:textId="174624AB" w:rsidR="001901A9" w:rsidRPr="00CF3033" w:rsidRDefault="001901A9" w:rsidP="001901A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Neb</w:t>
      </w:r>
      <w:r w:rsidR="006F027C" w:rsidRPr="00CF3033">
        <w:rPr>
          <w:rFonts w:ascii="Times New Roman" w:hAnsi="Times New Roman" w:cs="Times New Roman"/>
          <w:sz w:val="24"/>
          <w:szCs w:val="24"/>
        </w:rPr>
        <w:t>ezpečné odpady</w:t>
      </w:r>
    </w:p>
    <w:p w14:paraId="78F96738" w14:textId="5EF38088" w:rsidR="006F027C" w:rsidRPr="00CF3033" w:rsidRDefault="006F027C" w:rsidP="001901A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Objemný odpad </w:t>
      </w:r>
    </w:p>
    <w:p w14:paraId="3E96C62F" w14:textId="38A31CE3" w:rsidR="006F027C" w:rsidRPr="00CF3033" w:rsidRDefault="006F027C" w:rsidP="001901A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Jedlé oleje a tuky</w:t>
      </w:r>
    </w:p>
    <w:p w14:paraId="64981551" w14:textId="5A348240" w:rsidR="006F027C" w:rsidRPr="00CF3033" w:rsidRDefault="006F027C" w:rsidP="001901A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Textil</w:t>
      </w:r>
    </w:p>
    <w:p w14:paraId="6D176DA6" w14:textId="630217AA" w:rsidR="006F027C" w:rsidRPr="00CF3033" w:rsidRDefault="006F027C" w:rsidP="001901A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Směsný komunální odpad</w:t>
      </w:r>
    </w:p>
    <w:p w14:paraId="6252B4BD" w14:textId="19ECAAA7" w:rsidR="003F337E" w:rsidRPr="00CF3033" w:rsidRDefault="003F337E" w:rsidP="003F33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75B830A" w14:textId="15F6EDCC" w:rsidR="003F337E" w:rsidRPr="00CF3033" w:rsidRDefault="003F337E" w:rsidP="003F337E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Směsným komunálním odpadem se rozumí zbylý komunální odpad po stanoveném vytřídění podle odstavce 1 písm. a</w:t>
      </w:r>
      <w:proofErr w:type="gramStart"/>
      <w:r w:rsidRPr="00CF3033">
        <w:rPr>
          <w:rFonts w:ascii="Times New Roman" w:hAnsi="Times New Roman" w:cs="Times New Roman"/>
          <w:sz w:val="24"/>
          <w:szCs w:val="24"/>
        </w:rPr>
        <w:t>),b</w:t>
      </w:r>
      <w:proofErr w:type="gramEnd"/>
      <w:r w:rsidRPr="00CF3033">
        <w:rPr>
          <w:rFonts w:ascii="Times New Roman" w:hAnsi="Times New Roman" w:cs="Times New Roman"/>
          <w:sz w:val="24"/>
          <w:szCs w:val="24"/>
        </w:rPr>
        <w:t>),c),d),e),f),g),h) a i).</w:t>
      </w:r>
    </w:p>
    <w:p w14:paraId="5E3C64A3" w14:textId="1FD8F5DB" w:rsidR="003F337E" w:rsidRPr="00CF3033" w:rsidRDefault="003F337E" w:rsidP="003F337E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Objemný odpad je takový odpad, který vzhledem ke svým rozměrům nemůže být umístěn do sběrných nádob </w:t>
      </w:r>
      <w:r w:rsidRPr="00CF3033">
        <w:rPr>
          <w:rFonts w:ascii="Times New Roman" w:hAnsi="Times New Roman" w:cs="Times New Roman"/>
          <w:i/>
          <w:iCs/>
          <w:sz w:val="24"/>
          <w:szCs w:val="24"/>
        </w:rPr>
        <w:t xml:space="preserve">(např. koberce, matrace, </w:t>
      </w:r>
      <w:proofErr w:type="gramStart"/>
      <w:r w:rsidRPr="00CF3033">
        <w:rPr>
          <w:rFonts w:ascii="Times New Roman" w:hAnsi="Times New Roman" w:cs="Times New Roman"/>
          <w:i/>
          <w:iCs/>
          <w:sz w:val="24"/>
          <w:szCs w:val="24"/>
        </w:rPr>
        <w:t>nábytek,…</w:t>
      </w:r>
      <w:proofErr w:type="gramEnd"/>
      <w:r w:rsidRPr="00CF3033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615C8A9A" w14:textId="338D3F01" w:rsidR="003F337E" w:rsidRDefault="003F337E" w:rsidP="003F337E">
      <w:pPr>
        <w:pStyle w:val="Bezmezer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CB6DAF6" w14:textId="1DFAE1CA" w:rsidR="00101A42" w:rsidRDefault="00101A42" w:rsidP="003F337E">
      <w:pPr>
        <w:pStyle w:val="Bezmezer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E712D8F" w14:textId="36EDBC70" w:rsidR="00101A42" w:rsidRDefault="00101A42" w:rsidP="003F337E">
      <w:pPr>
        <w:pStyle w:val="Bezmezer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479764D" w14:textId="15152466" w:rsidR="00101A42" w:rsidRDefault="00101A42" w:rsidP="00101A42">
      <w:pPr>
        <w:pStyle w:val="Bezmezer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§ 61 zákona o odpadech</w:t>
      </w:r>
    </w:p>
    <w:p w14:paraId="5962F5B8" w14:textId="1A80E401" w:rsidR="00101A42" w:rsidRPr="00101A42" w:rsidRDefault="00101A42" w:rsidP="00101A42">
      <w:pPr>
        <w:pStyle w:val="Bezmezer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§ 60 zákona o odpadech</w:t>
      </w:r>
    </w:p>
    <w:p w14:paraId="0AECAA46" w14:textId="25E3CCD3" w:rsidR="003F337E" w:rsidRPr="00CF3033" w:rsidRDefault="003F337E" w:rsidP="003F337E">
      <w:pPr>
        <w:pStyle w:val="Bezmezer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lastRenderedPageBreak/>
        <w:t>Čl. 3</w:t>
      </w:r>
    </w:p>
    <w:p w14:paraId="2F357B04" w14:textId="0441AA20" w:rsidR="003F337E" w:rsidRPr="00CF3033" w:rsidRDefault="003F337E" w:rsidP="003F337E">
      <w:pPr>
        <w:pStyle w:val="Bezmezer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Soustřeďování papíru, plastů, skla, kovů, jedlých olejů a tuků, textilu</w:t>
      </w:r>
    </w:p>
    <w:p w14:paraId="66284957" w14:textId="58C3547C" w:rsidR="003F337E" w:rsidRPr="00CF3033" w:rsidRDefault="003F337E" w:rsidP="003F337E">
      <w:pPr>
        <w:pStyle w:val="Bezmezer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8CF20F" w14:textId="224F7BC5" w:rsidR="003F337E" w:rsidRPr="00CF3033" w:rsidRDefault="003F337E" w:rsidP="003F337E">
      <w:pPr>
        <w:pStyle w:val="Bezmezer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Papír, plasty včetně PET lahví, sklo, kovy, jedlé oleje a tuky, textil se soustřeďují do zvláštních sběrných nádob, kterými jsou sběrné nádoby a velkoobjemové kontejnery </w:t>
      </w:r>
    </w:p>
    <w:p w14:paraId="5E4BFA79" w14:textId="73D43236" w:rsidR="003F337E" w:rsidRPr="00CF3033" w:rsidRDefault="003F337E" w:rsidP="003F337E">
      <w:pPr>
        <w:pStyle w:val="Bezmezer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Zvláštní sběrné nádoby jsou umístěny ve sběrném dvoře Bystřička</w:t>
      </w:r>
      <w:r w:rsidR="0004113E" w:rsidRPr="00CF3033">
        <w:rPr>
          <w:rFonts w:ascii="Times New Roman" w:hAnsi="Times New Roman" w:cs="Times New Roman"/>
          <w:sz w:val="24"/>
          <w:szCs w:val="24"/>
        </w:rPr>
        <w:t>, který je umístěn v dolní části obce na parcele č. 759/5 v KÚ Bystřička II.</w:t>
      </w:r>
    </w:p>
    <w:p w14:paraId="3DDA7AD6" w14:textId="77777777" w:rsidR="00447A73" w:rsidRPr="00CF3033" w:rsidRDefault="003F337E" w:rsidP="003F337E">
      <w:pPr>
        <w:pStyle w:val="Bezmezer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Zvláštní sběrné nádoby jsou barevně odlišeny a označeny příslušnými nápisy: </w:t>
      </w:r>
    </w:p>
    <w:p w14:paraId="432677E9" w14:textId="3EB6C9F3" w:rsidR="003F337E" w:rsidRPr="00CF3033" w:rsidRDefault="003F337E" w:rsidP="00447A73">
      <w:pPr>
        <w:pStyle w:val="Bezmezer"/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a) papír, barva modrá</w:t>
      </w:r>
      <w:r w:rsidR="00447A73" w:rsidRPr="00CF30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A73" w:rsidRPr="00CF3033">
        <w:rPr>
          <w:rFonts w:ascii="Times New Roman" w:hAnsi="Times New Roman" w:cs="Times New Roman"/>
          <w:sz w:val="24"/>
          <w:szCs w:val="24"/>
        </w:rPr>
        <w:t>velkoobjemovný</w:t>
      </w:r>
      <w:proofErr w:type="spellEnd"/>
      <w:r w:rsidR="00447A73" w:rsidRPr="00CF3033">
        <w:rPr>
          <w:rFonts w:ascii="Times New Roman" w:hAnsi="Times New Roman" w:cs="Times New Roman"/>
          <w:sz w:val="24"/>
          <w:szCs w:val="24"/>
        </w:rPr>
        <w:t xml:space="preserve"> kontejner s nápisy Papír </w:t>
      </w:r>
    </w:p>
    <w:p w14:paraId="05A549EE" w14:textId="77777777" w:rsidR="00447A73" w:rsidRPr="00CF3033" w:rsidRDefault="003F337E" w:rsidP="003F337E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b) plasty, PET lahve, barva žlutá</w:t>
      </w:r>
      <w:r w:rsidR="00447A73" w:rsidRPr="00CF30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A73" w:rsidRPr="00CF3033">
        <w:rPr>
          <w:rFonts w:ascii="Times New Roman" w:hAnsi="Times New Roman" w:cs="Times New Roman"/>
          <w:sz w:val="24"/>
          <w:szCs w:val="24"/>
        </w:rPr>
        <w:t>velkoobjemovný</w:t>
      </w:r>
      <w:proofErr w:type="spellEnd"/>
      <w:r w:rsidR="00447A73" w:rsidRPr="00CF3033">
        <w:rPr>
          <w:rFonts w:ascii="Times New Roman" w:hAnsi="Times New Roman" w:cs="Times New Roman"/>
          <w:sz w:val="24"/>
          <w:szCs w:val="24"/>
        </w:rPr>
        <w:t xml:space="preserve"> kontejner s nápisy       </w:t>
      </w:r>
    </w:p>
    <w:p w14:paraId="355C1E0E" w14:textId="45E08A2B" w:rsidR="003F337E" w:rsidRPr="00CF3033" w:rsidRDefault="00447A73" w:rsidP="003F337E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    Plasty</w:t>
      </w:r>
    </w:p>
    <w:p w14:paraId="685CDAC2" w14:textId="008FBBBD" w:rsidR="003F337E" w:rsidRPr="00CF3033" w:rsidRDefault="003F337E" w:rsidP="003F337E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c) sklo</w:t>
      </w:r>
      <w:r w:rsidR="00172E8D" w:rsidRPr="00CF3033">
        <w:rPr>
          <w:rFonts w:ascii="Times New Roman" w:hAnsi="Times New Roman" w:cs="Times New Roman"/>
          <w:sz w:val="24"/>
          <w:szCs w:val="24"/>
        </w:rPr>
        <w:t>, barva zelená</w:t>
      </w:r>
      <w:r w:rsidR="00447A73" w:rsidRPr="00CF30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A73" w:rsidRPr="00CF3033">
        <w:rPr>
          <w:rFonts w:ascii="Times New Roman" w:hAnsi="Times New Roman" w:cs="Times New Roman"/>
          <w:sz w:val="24"/>
          <w:szCs w:val="24"/>
        </w:rPr>
        <w:t>velkoobjemovný</w:t>
      </w:r>
      <w:proofErr w:type="spellEnd"/>
      <w:r w:rsidR="00447A73" w:rsidRPr="00CF3033">
        <w:rPr>
          <w:rFonts w:ascii="Times New Roman" w:hAnsi="Times New Roman" w:cs="Times New Roman"/>
          <w:sz w:val="24"/>
          <w:szCs w:val="24"/>
        </w:rPr>
        <w:t xml:space="preserve"> kontejner s nápisy Sklo</w:t>
      </w:r>
    </w:p>
    <w:p w14:paraId="021CA749" w14:textId="0A380D00" w:rsidR="00172E8D" w:rsidRPr="00CF3033" w:rsidRDefault="00172E8D" w:rsidP="003F337E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d) kovy, </w:t>
      </w:r>
      <w:proofErr w:type="spellStart"/>
      <w:r w:rsidRPr="00CF3033">
        <w:rPr>
          <w:rFonts w:ascii="Times New Roman" w:hAnsi="Times New Roman" w:cs="Times New Roman"/>
          <w:sz w:val="24"/>
          <w:szCs w:val="24"/>
        </w:rPr>
        <w:t>velkoobjemovný</w:t>
      </w:r>
      <w:proofErr w:type="spellEnd"/>
      <w:r w:rsidRPr="00CF3033">
        <w:rPr>
          <w:rFonts w:ascii="Times New Roman" w:hAnsi="Times New Roman" w:cs="Times New Roman"/>
          <w:sz w:val="24"/>
          <w:szCs w:val="24"/>
        </w:rPr>
        <w:t xml:space="preserve"> kontejner s nápisy Kovy</w:t>
      </w:r>
    </w:p>
    <w:p w14:paraId="58E981F3" w14:textId="16B404E7" w:rsidR="00172E8D" w:rsidRPr="00CF3033" w:rsidRDefault="00172E8D" w:rsidP="003F337E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e) jedlé oleje a tuky, sběrná nádoby s nápisem Jedlé oleje a tuky</w:t>
      </w:r>
    </w:p>
    <w:p w14:paraId="302410BC" w14:textId="6FAA86DC" w:rsidR="00172E8D" w:rsidRPr="00CF3033" w:rsidRDefault="00172E8D" w:rsidP="00172E8D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f) textil, sběrná nádoba s nápisem Textil</w:t>
      </w:r>
    </w:p>
    <w:p w14:paraId="38F97E6C" w14:textId="4B63E231" w:rsidR="00172E8D" w:rsidRPr="00CF3033" w:rsidRDefault="00172E8D" w:rsidP="00172E8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Do zvláštních sběrných nádob je zakázáno ukládat jiné složky      </w:t>
      </w:r>
    </w:p>
    <w:p w14:paraId="5673C7CE" w14:textId="25C2676C" w:rsidR="00172E8D" w:rsidRPr="00CF3033" w:rsidRDefault="00172E8D" w:rsidP="00866315">
      <w:pPr>
        <w:pStyle w:val="Bezmezer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komunálních odpadů, než pro které jsou určeny.</w:t>
      </w:r>
    </w:p>
    <w:p w14:paraId="34B79E7A" w14:textId="1CED35BE" w:rsidR="00866315" w:rsidRPr="00CF3033" w:rsidRDefault="00866315" w:rsidP="00866315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754A9643" w14:textId="2E9744F8" w:rsidR="00172E8D" w:rsidRDefault="00172E8D" w:rsidP="0004113E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C3DA19A" w14:textId="3B8E98EC" w:rsidR="0004113E" w:rsidRPr="00CF3033" w:rsidRDefault="0004113E" w:rsidP="0004113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Čl. 4</w:t>
      </w:r>
    </w:p>
    <w:p w14:paraId="688D63E2" w14:textId="5F6D6DE7" w:rsidR="0004113E" w:rsidRPr="00CF3033" w:rsidRDefault="0004113E" w:rsidP="0004113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Soustřeďování nebezpečných složek komunálního odpadu</w:t>
      </w:r>
    </w:p>
    <w:p w14:paraId="041E2F1B" w14:textId="668B94FD" w:rsidR="0004113E" w:rsidRPr="00CF3033" w:rsidRDefault="0004113E" w:rsidP="000411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14E559A" w14:textId="2D8CDD4F" w:rsidR="0004113E" w:rsidRPr="00CF3033" w:rsidRDefault="0004113E" w:rsidP="0004113E">
      <w:pPr>
        <w:pStyle w:val="Bezmezer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Nebezpečný odpad se soustřeďuje a odevzdává ve sběrném dvoře Bystřička, který je umístěn v dolní části obce na parcele č. 759/5 v KÚ Bystřička II.</w:t>
      </w:r>
      <w:r w:rsidR="00447A73" w:rsidRPr="00CF3033">
        <w:rPr>
          <w:rFonts w:ascii="Times New Roman" w:hAnsi="Times New Roman" w:cs="Times New Roman"/>
          <w:sz w:val="24"/>
          <w:szCs w:val="24"/>
        </w:rPr>
        <w:t>, po celý rok v provozní době Sběrného dvora Bystřič</w:t>
      </w:r>
      <w:r w:rsidR="00A31CBE" w:rsidRPr="00CF3033">
        <w:rPr>
          <w:rFonts w:ascii="Times New Roman" w:hAnsi="Times New Roman" w:cs="Times New Roman"/>
          <w:sz w:val="24"/>
          <w:szCs w:val="24"/>
        </w:rPr>
        <w:t>k</w:t>
      </w:r>
      <w:r w:rsidR="00447A73" w:rsidRPr="00CF3033">
        <w:rPr>
          <w:rFonts w:ascii="Times New Roman" w:hAnsi="Times New Roman" w:cs="Times New Roman"/>
          <w:sz w:val="24"/>
          <w:szCs w:val="24"/>
        </w:rPr>
        <w:t>a.</w:t>
      </w:r>
    </w:p>
    <w:p w14:paraId="5A40618B" w14:textId="691B9FAC" w:rsidR="00447A73" w:rsidRPr="00101A42" w:rsidRDefault="00447A73" w:rsidP="00101A42">
      <w:pPr>
        <w:pStyle w:val="Bezmezer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Soustřeďování nebezpečných složek komunálního odpadu podléhá požadavkům stanoveným v čl. 3 odst. 4 a 5.</w:t>
      </w:r>
    </w:p>
    <w:p w14:paraId="395E9366" w14:textId="0E1914E4" w:rsidR="00447A73" w:rsidRPr="00CF3033" w:rsidRDefault="00447A73" w:rsidP="00447A73">
      <w:pPr>
        <w:pStyle w:val="Bezmezer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Čl. 5</w:t>
      </w:r>
    </w:p>
    <w:p w14:paraId="73431471" w14:textId="476C538F" w:rsidR="00447A73" w:rsidRPr="00CF3033" w:rsidRDefault="00447A73" w:rsidP="00447A73">
      <w:pPr>
        <w:pStyle w:val="Bezmezer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Soustřeďování objemného odpadu</w:t>
      </w:r>
    </w:p>
    <w:p w14:paraId="21CE6F64" w14:textId="723128EF" w:rsidR="00447A73" w:rsidRPr="00CF3033" w:rsidRDefault="00447A73" w:rsidP="00447A73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663DE35" w14:textId="2D54E974" w:rsidR="00A31CBE" w:rsidRPr="00CF3033" w:rsidRDefault="00A31CBE" w:rsidP="00A31CBE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Objemný odpad se soustřeďuje a odevzdává ve sběrném dvoře Bystřička, který je umístěn v dolní části obce na parcele č. 759/5 v KÚ Bystřička II., po celý rok v provozní době Sběrného dvora Bystřička.</w:t>
      </w:r>
    </w:p>
    <w:p w14:paraId="62FC45C5" w14:textId="4363D637" w:rsidR="00447A73" w:rsidRPr="00101A42" w:rsidRDefault="00A31CBE" w:rsidP="00A31CBE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Soustřeďování objemného odpadu podléhá požadavkům stanoveným v čl. 3 odst. 4 a 5.</w:t>
      </w:r>
    </w:p>
    <w:p w14:paraId="7C013FB3" w14:textId="035E2343" w:rsidR="00A31CBE" w:rsidRPr="00CF3033" w:rsidRDefault="00A31CBE" w:rsidP="00A31CB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Čl. 6</w:t>
      </w:r>
    </w:p>
    <w:p w14:paraId="4D7B6C20" w14:textId="2DE38410" w:rsidR="00A31CBE" w:rsidRPr="00CF3033" w:rsidRDefault="00A31CBE" w:rsidP="00A31CB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Soustřeďování směsného komunálního odpadu</w:t>
      </w:r>
    </w:p>
    <w:p w14:paraId="0C4E14B4" w14:textId="44B91F80" w:rsidR="00A31CBE" w:rsidRDefault="00A31CBE" w:rsidP="00A31CBE">
      <w:pPr>
        <w:pStyle w:val="Bezmezer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CFA57A1" w14:textId="59A4EEF3" w:rsidR="00A31CBE" w:rsidRPr="00CF3033" w:rsidRDefault="00A31CBE" w:rsidP="00A31CBE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Směsný komunální odpad se odkládá do sběrných nádob. Pro účely této vyhlášky se </w:t>
      </w:r>
      <w:proofErr w:type="gramStart"/>
      <w:r w:rsidRPr="00CF3033">
        <w:rPr>
          <w:rFonts w:ascii="Times New Roman" w:hAnsi="Times New Roman" w:cs="Times New Roman"/>
          <w:sz w:val="24"/>
          <w:szCs w:val="24"/>
        </w:rPr>
        <w:t>sběrnými  nádobami</w:t>
      </w:r>
      <w:proofErr w:type="gramEnd"/>
      <w:r w:rsidRPr="00CF3033">
        <w:rPr>
          <w:rFonts w:ascii="Times New Roman" w:hAnsi="Times New Roman" w:cs="Times New Roman"/>
          <w:sz w:val="24"/>
          <w:szCs w:val="24"/>
        </w:rPr>
        <w:t xml:space="preserve"> rozumějí:</w:t>
      </w:r>
    </w:p>
    <w:p w14:paraId="276FCCED" w14:textId="6B3287DE" w:rsidR="00A31CBE" w:rsidRPr="00CF3033" w:rsidRDefault="00A31CBE" w:rsidP="00A31CBE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Popelnice, </w:t>
      </w:r>
    </w:p>
    <w:p w14:paraId="0C934A76" w14:textId="4DC1273D" w:rsidR="00A31CBE" w:rsidRPr="00CF3033" w:rsidRDefault="00A31CBE" w:rsidP="00A31CBE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Velkoobjemové kontejnery</w:t>
      </w:r>
    </w:p>
    <w:p w14:paraId="060B3D75" w14:textId="015B5D15" w:rsidR="00A31CBE" w:rsidRPr="00CF3033" w:rsidRDefault="00A31CBE" w:rsidP="00A31CBE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Odpadkové koše, které jsou umístěny na veřejných prostranstvích v obci, sloužící pro odkládání drobného směsného komunálního odpadu.</w:t>
      </w:r>
    </w:p>
    <w:p w14:paraId="2ACA36AA" w14:textId="647EF522" w:rsidR="00A31CBE" w:rsidRPr="00101A42" w:rsidRDefault="00991790" w:rsidP="00991790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Poplatník-</w:t>
      </w:r>
      <w:r w:rsidR="00A31CBE" w:rsidRPr="00CF3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vlastník nemovité věci zahrnující byt, rodinný dům nebo stavbu pro rodinnou rekreaci, ve které není přihlášena žádná fyzická osoba a která je umístěna na území obce, soustřeďuje drobný směsný komunální odpad na určené místo čímž je oplocený areál před Sběrným dvorem Bystřička, do kterého je umožněn přístup prostřednictvím </w:t>
      </w:r>
      <w:r w:rsidRPr="00CF3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elektronického </w:t>
      </w:r>
      <w:r w:rsidR="00874C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</w:t>
      </w:r>
      <w:r w:rsidRPr="00CF3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ipu, který je povinen poplatník si vyzvednou na Obecním úřadu Bystřička za stanovených podmínek. </w:t>
      </w:r>
      <w:r w:rsidR="00A31CBE" w:rsidRPr="00CF3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F3033">
        <w:rPr>
          <w:rFonts w:ascii="Times New Roman" w:hAnsi="Times New Roman" w:cs="Times New Roman"/>
          <w:sz w:val="24"/>
          <w:szCs w:val="24"/>
        </w:rPr>
        <w:t>Soustřeďování směsného komunálního odpadu podléhá požadavkům stanoveným v čl. 3 odst. 4 a 5.</w:t>
      </w:r>
    </w:p>
    <w:p w14:paraId="047B5294" w14:textId="4BF7AA19" w:rsidR="00991790" w:rsidRPr="00CF3033" w:rsidRDefault="00991790" w:rsidP="00991790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Čl.7 </w:t>
      </w:r>
    </w:p>
    <w:p w14:paraId="59555D08" w14:textId="77777777" w:rsidR="00991790" w:rsidRPr="00CF3033" w:rsidRDefault="00991790" w:rsidP="00991790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 xml:space="preserve">Nakládání s movitými věcmi v rámci </w:t>
      </w:r>
    </w:p>
    <w:p w14:paraId="774556A6" w14:textId="3ADED91E" w:rsidR="00991790" w:rsidRPr="00CF3033" w:rsidRDefault="00991790" w:rsidP="00991790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předcházení vzniku odpadu</w:t>
      </w:r>
    </w:p>
    <w:p w14:paraId="123C2C3E" w14:textId="2979FFEC" w:rsidR="00991790" w:rsidRDefault="00991790" w:rsidP="00991790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2E14D4" w14:textId="1E5CAAEB" w:rsidR="00991790" w:rsidRPr="00101A42" w:rsidRDefault="00991790" w:rsidP="00101A4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Obec v rámci předcházení vzniku odpadu za účelem jejich opětovného použití nakládá s těmito movitými věcmi:</w:t>
      </w:r>
    </w:p>
    <w:p w14:paraId="21D493BC" w14:textId="65B51F4D" w:rsidR="00991790" w:rsidRPr="00101A42" w:rsidRDefault="00991790" w:rsidP="00991790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Funkční nábytek</w:t>
      </w:r>
    </w:p>
    <w:p w14:paraId="707EAE60" w14:textId="721F7580" w:rsidR="00991790" w:rsidRPr="00101A42" w:rsidRDefault="00991790" w:rsidP="00991790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Oděvy a textil</w:t>
      </w:r>
    </w:p>
    <w:p w14:paraId="3BEBA07E" w14:textId="1AE07E9B" w:rsidR="00991790" w:rsidRPr="00101A42" w:rsidRDefault="00991790" w:rsidP="00991790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Kuchyňské vybavení</w:t>
      </w:r>
    </w:p>
    <w:p w14:paraId="3165C339" w14:textId="2DD6EE80" w:rsidR="00991790" w:rsidRPr="00101A42" w:rsidRDefault="00991790" w:rsidP="00991790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Knihy</w:t>
      </w:r>
    </w:p>
    <w:p w14:paraId="5E35179C" w14:textId="275FDA30" w:rsidR="00991790" w:rsidRPr="00101A42" w:rsidRDefault="00991790" w:rsidP="00991790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Hračky</w:t>
      </w:r>
    </w:p>
    <w:p w14:paraId="156F5ABE" w14:textId="0C422977" w:rsidR="00991790" w:rsidRPr="00101A42" w:rsidRDefault="00991790" w:rsidP="00101A42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Sportovní vybavení</w:t>
      </w:r>
    </w:p>
    <w:p w14:paraId="7B58A92E" w14:textId="74BA44C0" w:rsidR="00991790" w:rsidRPr="00101A42" w:rsidRDefault="00991790" w:rsidP="00101A4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Movité věci uvedené v odst. 1 lze předávat ve Sběrném dovře Bystřička, který je umístěn v dolní části obce na parcele č. 759/5 v KÚ Bystřička II., po celý rok v provozní době Sběrného dvora Bystřička. Movitá věc musí být předána v takovém stavu, aby bylo možné její opětovné použití.</w:t>
      </w:r>
    </w:p>
    <w:p w14:paraId="489A1310" w14:textId="7FDC0AB8" w:rsidR="00172E8D" w:rsidRPr="00101A42" w:rsidRDefault="00991790" w:rsidP="0099179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A42">
        <w:rPr>
          <w:rFonts w:ascii="Times New Roman" w:hAnsi="Times New Roman" w:cs="Times New Roman"/>
          <w:b/>
          <w:bCs/>
          <w:sz w:val="24"/>
          <w:szCs w:val="24"/>
        </w:rPr>
        <w:t>Čl. 8</w:t>
      </w:r>
    </w:p>
    <w:p w14:paraId="0507E170" w14:textId="77777777" w:rsidR="008E5712" w:rsidRPr="00101A42" w:rsidRDefault="008E5712" w:rsidP="0099179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A42">
        <w:rPr>
          <w:rFonts w:ascii="Times New Roman" w:hAnsi="Times New Roman" w:cs="Times New Roman"/>
          <w:b/>
          <w:bCs/>
          <w:sz w:val="24"/>
          <w:szCs w:val="24"/>
        </w:rPr>
        <w:t xml:space="preserve">Nakládání s výrobky s ukončenou životností v rámci </w:t>
      </w:r>
    </w:p>
    <w:p w14:paraId="37943EF0" w14:textId="1A60332C" w:rsidR="00991790" w:rsidRPr="00101A42" w:rsidRDefault="008E5712" w:rsidP="0099179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A42">
        <w:rPr>
          <w:rFonts w:ascii="Times New Roman" w:hAnsi="Times New Roman" w:cs="Times New Roman"/>
          <w:b/>
          <w:bCs/>
          <w:sz w:val="24"/>
          <w:szCs w:val="24"/>
        </w:rPr>
        <w:t>služby pro výrobce (zpětný odběr)</w:t>
      </w:r>
    </w:p>
    <w:p w14:paraId="7797DC46" w14:textId="18151DD1" w:rsidR="008E5712" w:rsidRDefault="008E5712" w:rsidP="008E5712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D259105" w14:textId="3D372837" w:rsidR="008E5712" w:rsidRPr="00101A42" w:rsidRDefault="008E5712" w:rsidP="008E5712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Obec v rámci služby pro výrobce nakládá s těmito výrobky s ukončenou životností:</w:t>
      </w:r>
    </w:p>
    <w:p w14:paraId="080E99D4" w14:textId="321CACEF" w:rsidR="008E5712" w:rsidRPr="00101A42" w:rsidRDefault="008E5712" w:rsidP="008E571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Elektrozařízení</w:t>
      </w:r>
    </w:p>
    <w:p w14:paraId="53649FC7" w14:textId="06D13A49" w:rsidR="008E5712" w:rsidRPr="00101A42" w:rsidRDefault="008E5712" w:rsidP="008E571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Baterie a akumulátory</w:t>
      </w:r>
    </w:p>
    <w:p w14:paraId="23B5BA91" w14:textId="1ED758F4" w:rsidR="008E5712" w:rsidRPr="00101A42" w:rsidRDefault="008E5712" w:rsidP="008E571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Pneumatiky</w:t>
      </w:r>
    </w:p>
    <w:p w14:paraId="05006B09" w14:textId="333965CA" w:rsidR="008E5712" w:rsidRPr="00101A42" w:rsidRDefault="008E5712" w:rsidP="008E5712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Výrobky s ukončenou životností uvedené v odst. 1 lze předávat ve sběrném dvoře Bystřička, který je umístěn v dolní části obce na parcele č. 759/5 v KÚ Bystřička II., po celý rok v provozní době Sběrného dvora Bystřička.</w:t>
      </w:r>
    </w:p>
    <w:p w14:paraId="7AA06958" w14:textId="76F649DB" w:rsidR="008E5712" w:rsidRDefault="008E5712" w:rsidP="008E5712">
      <w:pPr>
        <w:pStyle w:val="Bezmezer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7C3E2F" w14:textId="7FFEBF73" w:rsidR="008E5712" w:rsidRPr="00101A42" w:rsidRDefault="008E5712" w:rsidP="008E5712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A42">
        <w:rPr>
          <w:rFonts w:ascii="Times New Roman" w:hAnsi="Times New Roman" w:cs="Times New Roman"/>
          <w:b/>
          <w:bCs/>
          <w:sz w:val="28"/>
          <w:szCs w:val="28"/>
        </w:rPr>
        <w:t>Čl. 9</w:t>
      </w:r>
    </w:p>
    <w:p w14:paraId="6B038940" w14:textId="74D8159D" w:rsidR="008E5712" w:rsidRPr="00101A42" w:rsidRDefault="008E5712" w:rsidP="008E5712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A42">
        <w:rPr>
          <w:rFonts w:ascii="Times New Roman" w:hAnsi="Times New Roman" w:cs="Times New Roman"/>
          <w:b/>
          <w:bCs/>
          <w:sz w:val="28"/>
          <w:szCs w:val="28"/>
        </w:rPr>
        <w:t>Soustřeďování rostlinných zbytků z údržby zeleně, zahrad</w:t>
      </w:r>
    </w:p>
    <w:p w14:paraId="20C22EFC" w14:textId="39FC552D" w:rsidR="008E5712" w:rsidRDefault="008E5712" w:rsidP="008E5712">
      <w:pPr>
        <w:pStyle w:val="Bezmezer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7F70AB0" w14:textId="1EDB5BD6" w:rsidR="008E5712" w:rsidRPr="00101A42" w:rsidRDefault="008E5712" w:rsidP="008E571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 xml:space="preserve">Soustřeďování rostlinných zbytků z údržby zeleně, zahrad a domácností z území obce, jejich úprava </w:t>
      </w:r>
      <w:r w:rsidR="007B6872" w:rsidRPr="00101A42">
        <w:rPr>
          <w:rFonts w:ascii="Times New Roman" w:hAnsi="Times New Roman" w:cs="Times New Roman"/>
          <w:sz w:val="24"/>
          <w:szCs w:val="24"/>
        </w:rPr>
        <w:t>k</w:t>
      </w:r>
      <w:r w:rsidRPr="00101A42">
        <w:rPr>
          <w:rFonts w:ascii="Times New Roman" w:hAnsi="Times New Roman" w:cs="Times New Roman"/>
          <w:sz w:val="24"/>
          <w:szCs w:val="24"/>
        </w:rPr>
        <w:t xml:space="preserve"> následné</w:t>
      </w:r>
      <w:r w:rsidR="007B6872" w:rsidRPr="00101A42">
        <w:rPr>
          <w:rFonts w:ascii="Times New Roman" w:hAnsi="Times New Roman" w:cs="Times New Roman"/>
          <w:sz w:val="24"/>
          <w:szCs w:val="24"/>
        </w:rPr>
        <w:t>mu</w:t>
      </w:r>
      <w:r w:rsidRPr="00101A42">
        <w:rPr>
          <w:rFonts w:ascii="Times New Roman" w:hAnsi="Times New Roman" w:cs="Times New Roman"/>
          <w:sz w:val="24"/>
          <w:szCs w:val="24"/>
        </w:rPr>
        <w:t xml:space="preserve"> zpracování</w:t>
      </w:r>
      <w:r w:rsidR="00216103" w:rsidRPr="00101A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16103" w:rsidRPr="00101A42">
        <w:rPr>
          <w:rFonts w:ascii="Times New Roman" w:hAnsi="Times New Roman" w:cs="Times New Roman"/>
          <w:sz w:val="24"/>
          <w:szCs w:val="24"/>
        </w:rPr>
        <w:t>.</w:t>
      </w:r>
    </w:p>
    <w:p w14:paraId="54E251B5" w14:textId="7716213A" w:rsidR="00101A42" w:rsidRPr="00101A42" w:rsidRDefault="00216103" w:rsidP="00101A4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 xml:space="preserve">Rostlinné zbytky z údržby zeleně, zahrad a domácností, tedy ovoce a zelenina ze zahrad a kuchyní, drny se zeminou, rostliny a jejich zbytky neznečištěné chemickými látkami, které budou využity v rámci komunitního kompostování označených jako BIOODPAD, lze odkládat do kontejnerů, které jsou umístěny na stanovištích v lokalitě U Lukášů na pozemku </w:t>
      </w:r>
      <w:proofErr w:type="spellStart"/>
      <w:r w:rsidRPr="00101A42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01A42">
        <w:rPr>
          <w:rFonts w:ascii="Times New Roman" w:hAnsi="Times New Roman" w:cs="Times New Roman"/>
          <w:sz w:val="24"/>
          <w:szCs w:val="24"/>
        </w:rPr>
        <w:t xml:space="preserve">. 235/11 v KÚ Bystřička II., </w:t>
      </w:r>
      <w:proofErr w:type="spellStart"/>
      <w:r w:rsidRPr="00101A42">
        <w:rPr>
          <w:rFonts w:ascii="Times New Roman" w:hAnsi="Times New Roman" w:cs="Times New Roman"/>
          <w:sz w:val="24"/>
          <w:szCs w:val="24"/>
        </w:rPr>
        <w:t>Konvica</w:t>
      </w:r>
      <w:proofErr w:type="spellEnd"/>
      <w:r w:rsidRPr="00101A42">
        <w:rPr>
          <w:rFonts w:ascii="Times New Roman" w:hAnsi="Times New Roman" w:cs="Times New Roman"/>
          <w:sz w:val="24"/>
          <w:szCs w:val="24"/>
        </w:rPr>
        <w:t xml:space="preserve"> na pozemku </w:t>
      </w:r>
      <w:proofErr w:type="spellStart"/>
      <w:r w:rsidRPr="00101A42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01A42">
        <w:rPr>
          <w:rFonts w:ascii="Times New Roman" w:hAnsi="Times New Roman" w:cs="Times New Roman"/>
          <w:sz w:val="24"/>
          <w:szCs w:val="24"/>
        </w:rPr>
        <w:t xml:space="preserve">. 753/6 v KÚ Bystřička II., U Karolů na pozemku </w:t>
      </w:r>
      <w:proofErr w:type="spellStart"/>
      <w:r w:rsidRPr="00101A42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01A42">
        <w:rPr>
          <w:rFonts w:ascii="Times New Roman" w:hAnsi="Times New Roman" w:cs="Times New Roman"/>
          <w:sz w:val="24"/>
          <w:szCs w:val="24"/>
        </w:rPr>
        <w:t xml:space="preserve">. </w:t>
      </w:r>
      <w:r w:rsidR="00165B15" w:rsidRPr="00101A42">
        <w:rPr>
          <w:rFonts w:ascii="Times New Roman" w:hAnsi="Times New Roman" w:cs="Times New Roman"/>
          <w:sz w:val="24"/>
          <w:szCs w:val="24"/>
        </w:rPr>
        <w:t>208</w:t>
      </w:r>
      <w:r w:rsidRPr="00101A42">
        <w:rPr>
          <w:rFonts w:ascii="Times New Roman" w:hAnsi="Times New Roman" w:cs="Times New Roman"/>
          <w:sz w:val="24"/>
          <w:szCs w:val="24"/>
        </w:rPr>
        <w:t xml:space="preserve"> v KÚ Bystřička II.,</w:t>
      </w:r>
      <w:r w:rsidR="00165B15" w:rsidRPr="00101A42">
        <w:rPr>
          <w:rFonts w:ascii="Times New Roman" w:hAnsi="Times New Roman" w:cs="Times New Roman"/>
          <w:sz w:val="24"/>
          <w:szCs w:val="24"/>
        </w:rPr>
        <w:t xml:space="preserve"> a v areálu u Sběrného dvoru na pozemku </w:t>
      </w:r>
      <w:proofErr w:type="spellStart"/>
      <w:r w:rsidR="00165B15" w:rsidRPr="00101A42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165B15" w:rsidRPr="00101A42">
        <w:rPr>
          <w:rFonts w:ascii="Times New Roman" w:hAnsi="Times New Roman" w:cs="Times New Roman"/>
          <w:sz w:val="24"/>
          <w:szCs w:val="24"/>
        </w:rPr>
        <w:t>. 759/4 v KÚ Bystřička II..</w:t>
      </w:r>
      <w:r w:rsidRPr="00101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E2346" w14:textId="77777777" w:rsidR="00101A42" w:rsidRDefault="00101A42" w:rsidP="00165B15">
      <w:pPr>
        <w:pStyle w:val="Bezmezer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80EEF4A" w14:textId="69DB44DB" w:rsidR="008E5712" w:rsidRPr="00101A42" w:rsidRDefault="00165B15" w:rsidP="00165B15">
      <w:pPr>
        <w:pStyle w:val="Bezmezer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A42">
        <w:rPr>
          <w:rFonts w:ascii="Times New Roman" w:hAnsi="Times New Roman" w:cs="Times New Roman"/>
          <w:b/>
          <w:bCs/>
          <w:sz w:val="28"/>
          <w:szCs w:val="28"/>
        </w:rPr>
        <w:t>Čl. 10</w:t>
      </w:r>
    </w:p>
    <w:p w14:paraId="4D57E8A1" w14:textId="1BED85C3" w:rsidR="008E5712" w:rsidRPr="00101A42" w:rsidRDefault="008E5712" w:rsidP="008E5712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A42">
        <w:rPr>
          <w:rFonts w:ascii="Times New Roman" w:hAnsi="Times New Roman" w:cs="Times New Roman"/>
          <w:b/>
          <w:bCs/>
          <w:sz w:val="28"/>
          <w:szCs w:val="28"/>
        </w:rPr>
        <w:t>Nakládání se stavebním a demoličním odpadem</w:t>
      </w:r>
    </w:p>
    <w:p w14:paraId="02315B84" w14:textId="3A9089FB" w:rsidR="00165B15" w:rsidRDefault="00165B15" w:rsidP="008E5712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0A3069" w14:textId="066B7ADD" w:rsidR="00165B15" w:rsidRPr="00101A42" w:rsidRDefault="00165B15" w:rsidP="00165B15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64552C00" w14:textId="55A22EEF" w:rsidR="00165B15" w:rsidRPr="00101A42" w:rsidRDefault="00165B15" w:rsidP="00165B15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Stavební a demoliční odpad lze předávat do označeného kontejneru ve Sběrném dovře Bystřička, který je umístěn v dolní části obce na parcele č. 759/5 v KÚ Bystřička II., po celý rok v provozní době Sběrného dvora Bystřička.</w:t>
      </w:r>
    </w:p>
    <w:p w14:paraId="7B1056DA" w14:textId="16F64099" w:rsidR="008E5712" w:rsidRPr="00101A42" w:rsidRDefault="00165B15" w:rsidP="00165B15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 xml:space="preserve">Stavební odpad lze ukládat do množství 500 kg na domácnost a rok. Likvidace je zpoplatněna cena 2,50 Kč/kg. </w:t>
      </w:r>
    </w:p>
    <w:p w14:paraId="0018EC4D" w14:textId="613D70A0" w:rsidR="00E60A23" w:rsidRDefault="00E60A23" w:rsidP="00E60A23">
      <w:pPr>
        <w:pStyle w:val="Bezmezer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8D372B9" w14:textId="77777777" w:rsidR="00101A42" w:rsidRPr="00CF3033" w:rsidRDefault="00101A42" w:rsidP="00101A42">
      <w:pPr>
        <w:pStyle w:val="Bezmezer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§ 65 zákona o odpadech</w:t>
      </w:r>
    </w:p>
    <w:p w14:paraId="10E82F19" w14:textId="77777777" w:rsidR="00CF3033" w:rsidRDefault="00CF3033" w:rsidP="00101A42">
      <w:pPr>
        <w:pStyle w:val="Bezmez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F86041" w14:textId="5F79B8C6" w:rsidR="00E60A23" w:rsidRPr="00101A42" w:rsidRDefault="00E60A23" w:rsidP="00E60A23">
      <w:pPr>
        <w:pStyle w:val="Bezmezer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A42">
        <w:rPr>
          <w:rFonts w:ascii="Times New Roman" w:hAnsi="Times New Roman" w:cs="Times New Roman"/>
          <w:b/>
          <w:bCs/>
          <w:sz w:val="28"/>
          <w:szCs w:val="28"/>
        </w:rPr>
        <w:t>Čl. 11</w:t>
      </w:r>
    </w:p>
    <w:p w14:paraId="69C6AE0B" w14:textId="744C8D38" w:rsidR="00E60A23" w:rsidRPr="00101A42" w:rsidRDefault="00E60A23" w:rsidP="00E60A23">
      <w:pPr>
        <w:pStyle w:val="Bezmezer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A42"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14:paraId="37D28E7C" w14:textId="23B10FAD" w:rsidR="00E60A23" w:rsidRPr="00E60A23" w:rsidRDefault="00E60A23" w:rsidP="00E60A23">
      <w:pPr>
        <w:pStyle w:val="Bezmezer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14:paraId="5AB33783" w14:textId="24D072B0" w:rsidR="00E60A23" w:rsidRPr="00101A42" w:rsidRDefault="00E60A23" w:rsidP="00E60A2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 xml:space="preserve">Nabytím účinnosti této vyhlášky se zrušuje obecně závazná vyhláška obce Bystřička č. 2/2018, o stanovení systému shromažďování, sběru, přepravy, třídění, využívání a odstraňování komunálních odpadů a nakládání se stavebním odpadem na území obce Bystřička ze dne 1.3.2019. </w:t>
      </w:r>
    </w:p>
    <w:p w14:paraId="3C949C4C" w14:textId="7156A810" w:rsidR="00E60A23" w:rsidRPr="00101A42" w:rsidRDefault="00E60A23" w:rsidP="00E60A2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Tato vyhláška nabývá účinnosti dnem 1.</w:t>
      </w:r>
      <w:r w:rsidR="005A0CD0">
        <w:rPr>
          <w:rFonts w:ascii="Times New Roman" w:hAnsi="Times New Roman" w:cs="Times New Roman"/>
          <w:sz w:val="24"/>
          <w:szCs w:val="24"/>
        </w:rPr>
        <w:t>4</w:t>
      </w:r>
      <w:r w:rsidRPr="00101A42">
        <w:rPr>
          <w:rFonts w:ascii="Times New Roman" w:hAnsi="Times New Roman" w:cs="Times New Roman"/>
          <w:sz w:val="24"/>
          <w:szCs w:val="24"/>
        </w:rPr>
        <w:t>.2023</w:t>
      </w:r>
    </w:p>
    <w:p w14:paraId="1DF8A425" w14:textId="66BDE340" w:rsidR="00E60A23" w:rsidRDefault="00E60A23" w:rsidP="00E60A23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DC3F6DA" w14:textId="01E1D28E" w:rsidR="00E60A23" w:rsidRDefault="00E60A23" w:rsidP="00E60A23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4F573E64" w14:textId="610173FF" w:rsidR="00E60A23" w:rsidRPr="00101A42" w:rsidRDefault="00E60A23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FCBDD2C" w14:textId="6ECBA5E5" w:rsidR="00E60A23" w:rsidRPr="00101A42" w:rsidRDefault="00E60A23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…………………………….                                              ……………………….</w:t>
      </w:r>
    </w:p>
    <w:p w14:paraId="15A822ED" w14:textId="689F9B2E" w:rsidR="00E60A23" w:rsidRPr="00101A42" w:rsidRDefault="00E60A23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 xml:space="preserve">         Zbyněk Fojtíček                                                              Petr Rudolecký</w:t>
      </w:r>
    </w:p>
    <w:p w14:paraId="4E111AA9" w14:textId="16C5097C" w:rsidR="00E60A23" w:rsidRPr="00101A42" w:rsidRDefault="00E60A23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 xml:space="preserve">               starosta                                                                      místostarosta</w:t>
      </w:r>
    </w:p>
    <w:p w14:paraId="20099E4F" w14:textId="2C0B0262" w:rsidR="00E60A23" w:rsidRPr="00101A42" w:rsidRDefault="00E60A23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D674098" w14:textId="3D25DCA3" w:rsidR="00E60A23" w:rsidRPr="00101A42" w:rsidRDefault="00E60A23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08E35C0" w14:textId="4F713DEA" w:rsidR="00E60A23" w:rsidRPr="00101A42" w:rsidRDefault="00A47A7C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 xml:space="preserve">vyvěšeno na ÚD </w:t>
      </w:r>
      <w:proofErr w:type="gramStart"/>
      <w:r w:rsidRPr="00101A42">
        <w:rPr>
          <w:rFonts w:ascii="Times New Roman" w:hAnsi="Times New Roman" w:cs="Times New Roman"/>
          <w:sz w:val="24"/>
          <w:szCs w:val="24"/>
        </w:rPr>
        <w:t>dne:</w:t>
      </w:r>
      <w:r w:rsidR="00BE4B2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A0CD0">
        <w:rPr>
          <w:rFonts w:ascii="Times New Roman" w:hAnsi="Times New Roman" w:cs="Times New Roman"/>
          <w:sz w:val="24"/>
          <w:szCs w:val="24"/>
        </w:rPr>
        <w:t>1.3.2023</w:t>
      </w:r>
    </w:p>
    <w:p w14:paraId="2FCF16C9" w14:textId="0100DB4B" w:rsidR="00A47A7C" w:rsidRPr="00101A42" w:rsidRDefault="00A47A7C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sejmuto z ÚD     dne:</w:t>
      </w:r>
      <w:r w:rsidR="00BE4B22">
        <w:rPr>
          <w:rFonts w:ascii="Times New Roman" w:hAnsi="Times New Roman" w:cs="Times New Roman"/>
          <w:sz w:val="24"/>
          <w:szCs w:val="24"/>
        </w:rPr>
        <w:t xml:space="preserve"> </w:t>
      </w:r>
      <w:r w:rsidR="005A0CD0">
        <w:rPr>
          <w:rFonts w:ascii="Times New Roman" w:hAnsi="Times New Roman" w:cs="Times New Roman"/>
          <w:sz w:val="24"/>
          <w:szCs w:val="24"/>
        </w:rPr>
        <w:t>20.3.2023</w:t>
      </w:r>
    </w:p>
    <w:p w14:paraId="0DD7EEF7" w14:textId="2FF73AEB" w:rsidR="00E60A23" w:rsidRDefault="00E60A23" w:rsidP="00E60A23">
      <w:pPr>
        <w:pStyle w:val="Bezmezer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C2443" w14:textId="77777777" w:rsidR="00E60A23" w:rsidRPr="00E60A23" w:rsidRDefault="00E60A23" w:rsidP="00E60A23">
      <w:pPr>
        <w:pStyle w:val="Bezmezer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7220F8D" w14:textId="3679CC38" w:rsidR="00172E8D" w:rsidRPr="003F337E" w:rsidRDefault="00172E8D" w:rsidP="00172E8D">
      <w:pPr>
        <w:pStyle w:val="Bezmezer"/>
        <w:ind w:left="14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172E8D" w:rsidRPr="003F337E" w:rsidSect="00101A42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BCE"/>
    <w:multiLevelType w:val="hybridMultilevel"/>
    <w:tmpl w:val="807A295E"/>
    <w:lvl w:ilvl="0" w:tplc="4280B90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87C6F"/>
    <w:multiLevelType w:val="hybridMultilevel"/>
    <w:tmpl w:val="B94E6A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7964"/>
    <w:multiLevelType w:val="hybridMultilevel"/>
    <w:tmpl w:val="6A1886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00D45"/>
    <w:multiLevelType w:val="hybridMultilevel"/>
    <w:tmpl w:val="745EC41A"/>
    <w:lvl w:ilvl="0" w:tplc="ADC018D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A63E7"/>
    <w:multiLevelType w:val="hybridMultilevel"/>
    <w:tmpl w:val="18F8360C"/>
    <w:lvl w:ilvl="0" w:tplc="80AE2C68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331176"/>
    <w:multiLevelType w:val="hybridMultilevel"/>
    <w:tmpl w:val="65001110"/>
    <w:lvl w:ilvl="0" w:tplc="B88C4AE4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E50889"/>
    <w:multiLevelType w:val="hybridMultilevel"/>
    <w:tmpl w:val="3A66DA2E"/>
    <w:lvl w:ilvl="0" w:tplc="19E6E1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CB60C4"/>
    <w:multiLevelType w:val="hybridMultilevel"/>
    <w:tmpl w:val="87345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810E9"/>
    <w:multiLevelType w:val="hybridMultilevel"/>
    <w:tmpl w:val="114001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E236D"/>
    <w:multiLevelType w:val="hybridMultilevel"/>
    <w:tmpl w:val="A386B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E4F9D"/>
    <w:multiLevelType w:val="hybridMultilevel"/>
    <w:tmpl w:val="73D8C090"/>
    <w:lvl w:ilvl="0" w:tplc="889A1FE8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123DBE"/>
    <w:multiLevelType w:val="hybridMultilevel"/>
    <w:tmpl w:val="88628A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52F04"/>
    <w:multiLevelType w:val="hybridMultilevel"/>
    <w:tmpl w:val="6E02C8E6"/>
    <w:lvl w:ilvl="0" w:tplc="CD887A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7F0589"/>
    <w:multiLevelType w:val="hybridMultilevel"/>
    <w:tmpl w:val="8C16C4D8"/>
    <w:lvl w:ilvl="0" w:tplc="918C1F8C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4" w15:restartNumberingAfterBreak="0">
    <w:nsid w:val="433F7DFD"/>
    <w:multiLevelType w:val="hybridMultilevel"/>
    <w:tmpl w:val="8B2C857A"/>
    <w:lvl w:ilvl="0" w:tplc="2ABCC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500AE2"/>
    <w:multiLevelType w:val="hybridMultilevel"/>
    <w:tmpl w:val="9732D93A"/>
    <w:lvl w:ilvl="0" w:tplc="1A9C28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7E70C4"/>
    <w:multiLevelType w:val="hybridMultilevel"/>
    <w:tmpl w:val="93023C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6483F"/>
    <w:multiLevelType w:val="hybridMultilevel"/>
    <w:tmpl w:val="8D28D62A"/>
    <w:lvl w:ilvl="0" w:tplc="CBF62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463838"/>
    <w:multiLevelType w:val="hybridMultilevel"/>
    <w:tmpl w:val="0F9663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7416">
    <w:abstractNumId w:val="18"/>
  </w:num>
  <w:num w:numId="2" w16cid:durableId="1632517838">
    <w:abstractNumId w:val="14"/>
  </w:num>
  <w:num w:numId="3" w16cid:durableId="65149992">
    <w:abstractNumId w:val="12"/>
  </w:num>
  <w:num w:numId="4" w16cid:durableId="1930775691">
    <w:abstractNumId w:val="4"/>
  </w:num>
  <w:num w:numId="5" w16cid:durableId="548146345">
    <w:abstractNumId w:val="1"/>
  </w:num>
  <w:num w:numId="6" w16cid:durableId="2057267529">
    <w:abstractNumId w:val="5"/>
  </w:num>
  <w:num w:numId="7" w16cid:durableId="1397512452">
    <w:abstractNumId w:val="10"/>
  </w:num>
  <w:num w:numId="8" w16cid:durableId="133451092">
    <w:abstractNumId w:val="16"/>
  </w:num>
  <w:num w:numId="9" w16cid:durableId="419762858">
    <w:abstractNumId w:val="2"/>
  </w:num>
  <w:num w:numId="10" w16cid:durableId="1468547305">
    <w:abstractNumId w:val="0"/>
  </w:num>
  <w:num w:numId="11" w16cid:durableId="1593974345">
    <w:abstractNumId w:val="6"/>
  </w:num>
  <w:num w:numId="12" w16cid:durableId="933829947">
    <w:abstractNumId w:val="3"/>
  </w:num>
  <w:num w:numId="13" w16cid:durableId="575823426">
    <w:abstractNumId w:val="17"/>
  </w:num>
  <w:num w:numId="14" w16cid:durableId="324431417">
    <w:abstractNumId w:val="11"/>
  </w:num>
  <w:num w:numId="15" w16cid:durableId="894467308">
    <w:abstractNumId w:val="13"/>
  </w:num>
  <w:num w:numId="16" w16cid:durableId="645624469">
    <w:abstractNumId w:val="8"/>
  </w:num>
  <w:num w:numId="17" w16cid:durableId="805509530">
    <w:abstractNumId w:val="9"/>
  </w:num>
  <w:num w:numId="18" w16cid:durableId="1737971432">
    <w:abstractNumId w:val="7"/>
  </w:num>
  <w:num w:numId="19" w16cid:durableId="1233924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15"/>
    <w:rsid w:val="00004538"/>
    <w:rsid w:val="000277E5"/>
    <w:rsid w:val="0004113E"/>
    <w:rsid w:val="00101A42"/>
    <w:rsid w:val="00165B15"/>
    <w:rsid w:val="00172E8D"/>
    <w:rsid w:val="001901A9"/>
    <w:rsid w:val="00216103"/>
    <w:rsid w:val="003F337E"/>
    <w:rsid w:val="00447A73"/>
    <w:rsid w:val="004F1351"/>
    <w:rsid w:val="005A0CD0"/>
    <w:rsid w:val="006F027C"/>
    <w:rsid w:val="007B6872"/>
    <w:rsid w:val="00866315"/>
    <w:rsid w:val="00874CE8"/>
    <w:rsid w:val="008E5712"/>
    <w:rsid w:val="00924B43"/>
    <w:rsid w:val="009612AE"/>
    <w:rsid w:val="00991790"/>
    <w:rsid w:val="00A31CBE"/>
    <w:rsid w:val="00A47A7C"/>
    <w:rsid w:val="00BE4B22"/>
    <w:rsid w:val="00C10115"/>
    <w:rsid w:val="00CF3033"/>
    <w:rsid w:val="00DB6CAD"/>
    <w:rsid w:val="00E60A23"/>
    <w:rsid w:val="00F9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783A"/>
  <w15:chartTrackingRefBased/>
  <w15:docId w15:val="{8730ADE6-B4A7-48C4-8437-553F16E2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0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Fojticek</dc:creator>
  <cp:keywords/>
  <dc:description/>
  <cp:lastModifiedBy>Dagmar Kopecká</cp:lastModifiedBy>
  <cp:revision>3</cp:revision>
  <dcterms:created xsi:type="dcterms:W3CDTF">2023-04-13T07:57:00Z</dcterms:created>
  <dcterms:modified xsi:type="dcterms:W3CDTF">2023-04-13T07:57:00Z</dcterms:modified>
</cp:coreProperties>
</file>