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7A4" w:rsidRDefault="00F257A4" w:rsidP="00F257A4">
      <w:pPr>
        <w:ind w:left="357" w:hanging="357"/>
        <w:rPr>
          <w:b/>
          <w:sz w:val="32"/>
          <w:szCs w:val="32"/>
        </w:rPr>
      </w:pPr>
      <w:bookmarkStart w:id="0" w:name="_GoBack"/>
      <w:bookmarkEnd w:id="0"/>
    </w:p>
    <w:p w:rsidR="00F257A4" w:rsidRPr="0047705F" w:rsidRDefault="00F257A4" w:rsidP="00F257A4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1" layoutInCell="0" allowOverlap="0">
            <wp:simplePos x="0" y="0"/>
            <wp:positionH relativeFrom="margin">
              <wp:posOffset>133985</wp:posOffset>
            </wp:positionH>
            <wp:positionV relativeFrom="paragraph">
              <wp:posOffset>-367665</wp:posOffset>
            </wp:positionV>
            <wp:extent cx="556895" cy="774065"/>
            <wp:effectExtent l="0" t="0" r="0" b="6985"/>
            <wp:wrapNone/>
            <wp:docPr id="1" name="Obrázek 1" descr="znak_rosice_barevny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rosice_barevny_ma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05F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>ĚSTO ROSICE</w:t>
      </w:r>
    </w:p>
    <w:p w:rsidR="00F257A4" w:rsidRDefault="00F257A4" w:rsidP="00F257A4">
      <w:pPr>
        <w:jc w:val="center"/>
        <w:outlineLvl w:val="0"/>
      </w:pPr>
      <w:r>
        <w:rPr>
          <w:b/>
          <w:sz w:val="28"/>
          <w:szCs w:val="28"/>
        </w:rPr>
        <w:t>Zastupitelstvo města Rosice</w:t>
      </w:r>
    </w:p>
    <w:p w:rsidR="00F257A4" w:rsidRPr="00962330" w:rsidRDefault="00F257A4" w:rsidP="00F257A4">
      <w:pPr>
        <w:jc w:val="center"/>
      </w:pPr>
      <w:r>
        <w:t>___________________________________________________________________________</w:t>
      </w:r>
    </w:p>
    <w:p w:rsidR="00F257A4" w:rsidRDefault="00F257A4" w:rsidP="00F257A4">
      <w:pPr>
        <w:pStyle w:val="Zhlav"/>
        <w:tabs>
          <w:tab w:val="clear" w:pos="4536"/>
          <w:tab w:val="clear" w:pos="9072"/>
        </w:tabs>
      </w:pPr>
    </w:p>
    <w:p w:rsidR="004F34DF" w:rsidRDefault="004F34DF" w:rsidP="00F257A4">
      <w:pPr>
        <w:pStyle w:val="Zhlav"/>
        <w:tabs>
          <w:tab w:val="clear" w:pos="4536"/>
          <w:tab w:val="clear" w:pos="9072"/>
        </w:tabs>
      </w:pPr>
    </w:p>
    <w:p w:rsidR="00F257A4" w:rsidRDefault="00F257A4" w:rsidP="00F257A4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Rosice </w:t>
      </w:r>
    </w:p>
    <w:p w:rsidR="00F257A4" w:rsidRPr="00F257A4" w:rsidRDefault="00F257A4" w:rsidP="00F257A4">
      <w:pPr>
        <w:spacing w:line="276" w:lineRule="auto"/>
        <w:jc w:val="center"/>
        <w:rPr>
          <w:rFonts w:ascii="Arial" w:hAnsi="Arial" w:cs="Arial"/>
          <w:b/>
        </w:rPr>
      </w:pPr>
      <w:r w:rsidRPr="00F257A4">
        <w:rPr>
          <w:rFonts w:ascii="Arial" w:hAnsi="Arial" w:cs="Arial"/>
          <w:b/>
        </w:rPr>
        <w:t xml:space="preserve">o užívání plakátovacích ploch v majetku obce </w:t>
      </w:r>
    </w:p>
    <w:p w:rsidR="00F257A4" w:rsidRPr="00686CC9" w:rsidRDefault="00F257A4" w:rsidP="00F257A4">
      <w:pPr>
        <w:spacing w:line="276" w:lineRule="auto"/>
        <w:jc w:val="center"/>
        <w:rPr>
          <w:rFonts w:ascii="Arial" w:hAnsi="Arial" w:cs="Arial"/>
          <w:b/>
        </w:rPr>
      </w:pPr>
    </w:p>
    <w:p w:rsidR="00966B18" w:rsidRPr="0009300E" w:rsidRDefault="00F257A4" w:rsidP="0031290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Rosice </w:t>
      </w:r>
      <w:r w:rsidRPr="002B668D">
        <w:rPr>
          <w:rFonts w:ascii="Arial" w:hAnsi="Arial" w:cs="Arial"/>
          <w:sz w:val="22"/>
          <w:szCs w:val="22"/>
        </w:rPr>
        <w:t xml:space="preserve">se na </w:t>
      </w:r>
      <w:r>
        <w:rPr>
          <w:rFonts w:ascii="Arial" w:hAnsi="Arial" w:cs="Arial"/>
          <w:sz w:val="22"/>
          <w:szCs w:val="22"/>
        </w:rPr>
        <w:t xml:space="preserve">svém zasedání dne </w:t>
      </w:r>
      <w:r w:rsidR="006C58BB">
        <w:rPr>
          <w:rFonts w:ascii="Arial" w:hAnsi="Arial" w:cs="Arial"/>
          <w:sz w:val="22"/>
          <w:szCs w:val="22"/>
        </w:rPr>
        <w:t>21.09.2023</w:t>
      </w:r>
      <w:r>
        <w:rPr>
          <w:rFonts w:ascii="Arial" w:hAnsi="Arial" w:cs="Arial"/>
          <w:sz w:val="22"/>
          <w:szCs w:val="22"/>
        </w:rPr>
        <w:t>,</w:t>
      </w:r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  <w:t xml:space="preserve">č. </w:t>
      </w:r>
      <w:r w:rsidR="006C58BB">
        <w:rPr>
          <w:rFonts w:ascii="Arial" w:hAnsi="Arial" w:cs="Arial"/>
          <w:sz w:val="22"/>
          <w:szCs w:val="22"/>
        </w:rPr>
        <w:t xml:space="preserve">11/7/ZM/2023 </w:t>
      </w:r>
      <w:r w:rsidRPr="002B668D">
        <w:rPr>
          <w:rFonts w:ascii="Arial" w:hAnsi="Arial" w:cs="Arial"/>
          <w:sz w:val="22"/>
          <w:szCs w:val="22"/>
        </w:rPr>
        <w:t xml:space="preserve">usneslo </w:t>
      </w:r>
      <w:r w:rsidR="00966B18" w:rsidRPr="0009300E">
        <w:rPr>
          <w:rFonts w:ascii="Arial" w:hAnsi="Arial" w:cs="Arial"/>
          <w:sz w:val="22"/>
          <w:szCs w:val="22"/>
        </w:rPr>
        <w:t xml:space="preserve">vydat podle ust. § 10 písm. c) a ust. § 84 odst. 2 písm. h)  zákona </w:t>
      </w:r>
      <w:r w:rsidR="00016747">
        <w:rPr>
          <w:rFonts w:ascii="Arial" w:hAnsi="Arial" w:cs="Arial"/>
          <w:sz w:val="22"/>
          <w:szCs w:val="22"/>
        </w:rPr>
        <w:br/>
      </w:r>
      <w:r w:rsidR="00966B18" w:rsidRPr="0009300E">
        <w:rPr>
          <w:rFonts w:ascii="Arial" w:hAnsi="Arial" w:cs="Arial"/>
          <w:sz w:val="22"/>
          <w:szCs w:val="22"/>
        </w:rPr>
        <w:t>č. 128/2000 Sb., o obcích (obecní zřízení), ve znění pozdějších předpisů, tuto obecně závaznou vyhlášku</w:t>
      </w:r>
      <w:r w:rsidR="00502902">
        <w:rPr>
          <w:rFonts w:ascii="Arial" w:hAnsi="Arial" w:cs="Arial"/>
          <w:sz w:val="22"/>
          <w:szCs w:val="22"/>
        </w:rPr>
        <w:t xml:space="preserve"> (dále jen „</w:t>
      </w:r>
      <w:r w:rsidR="00091966">
        <w:rPr>
          <w:rFonts w:ascii="Arial" w:hAnsi="Arial" w:cs="Arial"/>
          <w:sz w:val="22"/>
          <w:szCs w:val="22"/>
        </w:rPr>
        <w:t xml:space="preserve">tato </w:t>
      </w:r>
      <w:r w:rsidR="00502902">
        <w:rPr>
          <w:rFonts w:ascii="Arial" w:hAnsi="Arial" w:cs="Arial"/>
          <w:sz w:val="22"/>
          <w:szCs w:val="22"/>
        </w:rPr>
        <w:t>vyhláška“)</w:t>
      </w:r>
      <w:r w:rsidR="00966B18" w:rsidRPr="0009300E">
        <w:rPr>
          <w:rFonts w:ascii="Arial" w:hAnsi="Arial" w:cs="Arial"/>
          <w:sz w:val="22"/>
          <w:szCs w:val="22"/>
        </w:rPr>
        <w:t>:</w:t>
      </w:r>
    </w:p>
    <w:p w:rsidR="00966B18" w:rsidRDefault="00966B18" w:rsidP="00966B18">
      <w:pPr>
        <w:rPr>
          <w:rFonts w:ascii="Arial" w:hAnsi="Arial" w:cs="Arial"/>
          <w:sz w:val="22"/>
          <w:szCs w:val="22"/>
        </w:rPr>
      </w:pPr>
    </w:p>
    <w:p w:rsidR="004F34DF" w:rsidRPr="0009300E" w:rsidRDefault="004F34DF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:rsidR="00966B18" w:rsidRPr="0009300E" w:rsidRDefault="004C1B2D" w:rsidP="004C1B2D">
      <w:pPr>
        <w:pStyle w:val="Zkladntextodsaze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="00966B18" w:rsidRPr="0009300E">
        <w:rPr>
          <w:rFonts w:ascii="Arial" w:hAnsi="Arial" w:cs="Arial"/>
          <w:b/>
          <w:sz w:val="22"/>
          <w:szCs w:val="22"/>
        </w:rPr>
        <w:t>Vymezení plakátovacích ploch v majetku obce</w:t>
      </w:r>
    </w:p>
    <w:p w:rsidR="00966B18" w:rsidRPr="0009300E" w:rsidRDefault="00966B18" w:rsidP="00966B18">
      <w:pPr>
        <w:pStyle w:val="Zkladntextodsazen"/>
        <w:rPr>
          <w:rFonts w:ascii="Arial" w:hAnsi="Arial" w:cs="Arial"/>
          <w:b/>
          <w:sz w:val="22"/>
          <w:szCs w:val="22"/>
        </w:rPr>
      </w:pPr>
    </w:p>
    <w:p w:rsidR="00D67B59" w:rsidRDefault="00D67B59" w:rsidP="00FE0C5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Plakátovací plochy v majetku města jsou tyto:</w:t>
      </w:r>
    </w:p>
    <w:p w:rsidR="00D67B59" w:rsidRDefault="00FE0C53" w:rsidP="00FE0C53">
      <w:pPr>
        <w:pStyle w:val="Odstavecseseznamem"/>
        <w:numPr>
          <w:ilvl w:val="0"/>
          <w:numId w:val="15"/>
        </w:numPr>
        <w:spacing w:before="120"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F6765D">
        <w:rPr>
          <w:rFonts w:ascii="Arial" w:hAnsi="Arial" w:cs="Arial"/>
          <w:sz w:val="22"/>
          <w:szCs w:val="22"/>
        </w:rPr>
        <w:t>a ulici Zbýšovská, před do</w:t>
      </w:r>
      <w:r w:rsidR="00D67B59">
        <w:rPr>
          <w:rFonts w:ascii="Arial" w:hAnsi="Arial" w:cs="Arial"/>
          <w:sz w:val="22"/>
          <w:szCs w:val="22"/>
        </w:rPr>
        <w:t>mem č.p. 806,</w:t>
      </w:r>
    </w:p>
    <w:p w:rsidR="00D67B59" w:rsidRDefault="00FE0C53" w:rsidP="00FE0C53">
      <w:pPr>
        <w:pStyle w:val="Odstavecseseznamem"/>
        <w:numPr>
          <w:ilvl w:val="0"/>
          <w:numId w:val="15"/>
        </w:numPr>
        <w:spacing w:before="120"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D67B59">
        <w:rPr>
          <w:rFonts w:ascii="Arial" w:hAnsi="Arial" w:cs="Arial"/>
          <w:sz w:val="22"/>
          <w:szCs w:val="22"/>
        </w:rPr>
        <w:t>a křižovatce ulice 1. května naproti domu č.p. 9,</w:t>
      </w:r>
    </w:p>
    <w:p w:rsidR="00D67B59" w:rsidRDefault="00FE0C53" w:rsidP="00FE0C53">
      <w:pPr>
        <w:pStyle w:val="Odstavecseseznamem"/>
        <w:numPr>
          <w:ilvl w:val="0"/>
          <w:numId w:val="15"/>
        </w:numPr>
        <w:spacing w:before="120"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D67B59">
        <w:rPr>
          <w:rFonts w:ascii="Arial" w:hAnsi="Arial" w:cs="Arial"/>
          <w:sz w:val="22"/>
          <w:szCs w:val="22"/>
        </w:rPr>
        <w:t>a křižovatce ulice Tetčická a ulice Úvoz,</w:t>
      </w:r>
    </w:p>
    <w:p w:rsidR="00B96AF0" w:rsidRDefault="00FE0C53" w:rsidP="00FE0C53">
      <w:pPr>
        <w:pStyle w:val="Odstavecseseznamem"/>
        <w:numPr>
          <w:ilvl w:val="0"/>
          <w:numId w:val="15"/>
        </w:numPr>
        <w:spacing w:before="120"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D67B59">
        <w:rPr>
          <w:rFonts w:ascii="Arial" w:hAnsi="Arial" w:cs="Arial"/>
          <w:sz w:val="22"/>
          <w:szCs w:val="22"/>
        </w:rPr>
        <w:t xml:space="preserve">a ulici Husova čtvrť, před domem č.p. 987, </w:t>
      </w:r>
    </w:p>
    <w:p w:rsidR="00D67B59" w:rsidRDefault="00D67B59" w:rsidP="00FE0C53">
      <w:pPr>
        <w:pStyle w:val="Odstavecseseznamem"/>
        <w:numPr>
          <w:ilvl w:val="0"/>
          <w:numId w:val="15"/>
        </w:numPr>
        <w:spacing w:before="120"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křižovatce ulice Brněnská a ulice Máchova,</w:t>
      </w:r>
    </w:p>
    <w:p w:rsidR="00D67B59" w:rsidRDefault="00FE0C53" w:rsidP="00FE0C53">
      <w:pPr>
        <w:pStyle w:val="Odstavecseseznamem"/>
        <w:numPr>
          <w:ilvl w:val="0"/>
          <w:numId w:val="15"/>
        </w:numPr>
        <w:spacing w:before="120"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ulici Říčan</w:t>
      </w:r>
      <w:r w:rsidR="00D67B5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</w:t>
      </w:r>
      <w:r w:rsidR="00D67B59">
        <w:rPr>
          <w:rFonts w:ascii="Arial" w:hAnsi="Arial" w:cs="Arial"/>
          <w:sz w:val="22"/>
          <w:szCs w:val="22"/>
        </w:rPr>
        <w:t>á, u paty schodů k ulici Lipová,</w:t>
      </w:r>
    </w:p>
    <w:p w:rsidR="00966B18" w:rsidRPr="00D67B59" w:rsidRDefault="00FE0C53" w:rsidP="00FE0C53">
      <w:pPr>
        <w:pStyle w:val="Odstavecseseznamem"/>
        <w:numPr>
          <w:ilvl w:val="0"/>
          <w:numId w:val="15"/>
        </w:numPr>
        <w:spacing w:before="120"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D67B59">
        <w:rPr>
          <w:rFonts w:ascii="Arial" w:hAnsi="Arial" w:cs="Arial"/>
          <w:sz w:val="22"/>
          <w:szCs w:val="22"/>
        </w:rPr>
        <w:t xml:space="preserve">a ulici Trávníky, u autobusové zastávky před KD Cristal. </w:t>
      </w:r>
    </w:p>
    <w:p w:rsidR="00966B18" w:rsidRPr="0009300E" w:rsidRDefault="00966B18" w:rsidP="00966B18">
      <w:pPr>
        <w:pStyle w:val="Zkladntextodsazen"/>
        <w:jc w:val="center"/>
        <w:rPr>
          <w:rFonts w:ascii="Arial" w:hAnsi="Arial" w:cs="Arial"/>
          <w:sz w:val="22"/>
          <w:szCs w:val="22"/>
        </w:rPr>
      </w:pPr>
    </w:p>
    <w:p w:rsidR="004F34DF" w:rsidRDefault="004F34DF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2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Povinnosti k užívání plakátovacích ploch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</w:p>
    <w:p w:rsidR="00B96AF0" w:rsidRPr="00174188" w:rsidRDefault="00B96AF0" w:rsidP="00823C3B">
      <w:pPr>
        <w:pStyle w:val="Zkladntextodsazen2"/>
        <w:numPr>
          <w:ilvl w:val="0"/>
          <w:numId w:val="10"/>
        </w:numPr>
        <w:tabs>
          <w:tab w:val="clear" w:pos="961"/>
          <w:tab w:val="left" w:pos="284"/>
        </w:tabs>
        <w:spacing w:after="120"/>
        <w:ind w:left="284" w:hanging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Umísťovat plakáty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lze pouze na plochách k tomu určených ve vlastnictví města Rosice. </w:t>
      </w:r>
      <w:r w:rsidR="00174188">
        <w:rPr>
          <w:rFonts w:ascii="Arial" w:hAnsi="Arial" w:cs="Arial"/>
          <w:sz w:val="22"/>
          <w:szCs w:val="22"/>
        </w:rPr>
        <w:t xml:space="preserve">  </w:t>
      </w:r>
      <w:r w:rsidR="00174188">
        <w:rPr>
          <w:rFonts w:ascii="Arial" w:hAnsi="Arial" w:cs="Arial"/>
          <w:i/>
          <w:sz w:val="22"/>
          <w:szCs w:val="22"/>
        </w:rPr>
        <w:t xml:space="preserve">   </w:t>
      </w:r>
      <w:r w:rsidR="00823C3B">
        <w:rPr>
          <w:rFonts w:ascii="Arial" w:hAnsi="Arial" w:cs="Arial"/>
          <w:i/>
          <w:sz w:val="22"/>
          <w:szCs w:val="22"/>
        </w:rPr>
        <w:t xml:space="preserve"> </w:t>
      </w:r>
      <w:r w:rsidRPr="00174188">
        <w:rPr>
          <w:rFonts w:ascii="Arial" w:hAnsi="Arial" w:cs="Arial"/>
          <w:sz w:val="22"/>
          <w:szCs w:val="22"/>
        </w:rPr>
        <w:t xml:space="preserve">Plakátovací plochy jsou označeny textem „Plakátovací plocha města Rosice“. </w:t>
      </w:r>
    </w:p>
    <w:p w:rsidR="00966B18" w:rsidRPr="0009300E" w:rsidRDefault="00966B18" w:rsidP="00823C3B">
      <w:pPr>
        <w:pStyle w:val="Zkladntextodsazen2"/>
        <w:numPr>
          <w:ilvl w:val="0"/>
          <w:numId w:val="10"/>
        </w:numPr>
        <w:tabs>
          <w:tab w:val="left" w:pos="284"/>
        </w:tabs>
        <w:spacing w:after="120"/>
        <w:ind w:left="284" w:hanging="284"/>
        <w:rPr>
          <w:rFonts w:ascii="Arial" w:hAnsi="Arial" w:cs="Arial"/>
          <w:i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Plakátování na plochách, uvedených v</w:t>
      </w:r>
      <w:r w:rsidR="00174188">
        <w:rPr>
          <w:rFonts w:ascii="Arial" w:hAnsi="Arial" w:cs="Arial"/>
          <w:sz w:val="22"/>
          <w:szCs w:val="22"/>
        </w:rPr>
        <w:t>e článku 1, zajišťuje pro město Rosice jako správce  jeho příspěvková organizace Kulturní a informační centrum Rosice, se sídlem Palackého nám. 45, 665 01 Rosice.</w:t>
      </w:r>
    </w:p>
    <w:p w:rsidR="00966B18" w:rsidRPr="0009300E" w:rsidRDefault="00966B18" w:rsidP="00823C3B">
      <w:pPr>
        <w:pStyle w:val="Zkladntextodsazen2"/>
        <w:numPr>
          <w:ilvl w:val="0"/>
          <w:numId w:val="10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lastRenderedPageBreak/>
        <w:t xml:space="preserve">Požadavky na zajištění plakátování na plochách, uvedených ve článku 1, předkládá žadatel </w:t>
      </w:r>
      <w:r w:rsidR="00823C3B">
        <w:rPr>
          <w:rFonts w:ascii="Arial" w:hAnsi="Arial" w:cs="Arial"/>
          <w:sz w:val="22"/>
          <w:szCs w:val="22"/>
        </w:rPr>
        <w:t>přímo správci plakátovacích ploch</w:t>
      </w:r>
      <w:r w:rsidRPr="0009300E">
        <w:rPr>
          <w:rFonts w:ascii="Arial" w:hAnsi="Arial" w:cs="Arial"/>
          <w:sz w:val="22"/>
          <w:szCs w:val="22"/>
        </w:rPr>
        <w:t>.</w:t>
      </w:r>
    </w:p>
    <w:p w:rsidR="00966B18" w:rsidRPr="0009300E" w:rsidRDefault="00966B18" w:rsidP="00823C3B">
      <w:pPr>
        <w:pStyle w:val="Zkladntextodsazen2"/>
        <w:numPr>
          <w:ilvl w:val="0"/>
          <w:numId w:val="10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plochách, uvedených ve článku 1, se zveřejňují po</w:t>
      </w:r>
      <w:r w:rsidRPr="00823C3B">
        <w:rPr>
          <w:rFonts w:ascii="Arial" w:hAnsi="Arial" w:cs="Arial"/>
          <w:sz w:val="22"/>
          <w:szCs w:val="22"/>
        </w:rPr>
        <w:t>uze</w:t>
      </w:r>
      <w:r w:rsidR="00823C3B">
        <w:rPr>
          <w:rFonts w:ascii="Arial" w:hAnsi="Arial" w:cs="Arial"/>
          <w:sz w:val="22"/>
          <w:szCs w:val="22"/>
        </w:rPr>
        <w:t xml:space="preserve"> informace a pozvánky o konání sportovních, kulturních, společenských, prodejních a politických akcích.</w:t>
      </w:r>
      <w:r w:rsidRPr="00823C3B">
        <w:rPr>
          <w:rFonts w:ascii="Arial" w:hAnsi="Arial" w:cs="Arial"/>
          <w:sz w:val="22"/>
          <w:szCs w:val="22"/>
        </w:rPr>
        <w:t xml:space="preserve"> </w:t>
      </w:r>
    </w:p>
    <w:p w:rsidR="00966B18" w:rsidRPr="0009300E" w:rsidRDefault="00966B18" w:rsidP="00F6765D">
      <w:pPr>
        <w:pStyle w:val="Zkladntextodsazen2"/>
        <w:numPr>
          <w:ilvl w:val="0"/>
          <w:numId w:val="10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Plakátování na plochách, uvedených ve článku 1, zajišťované jinými osobami </w:t>
      </w:r>
      <w:r w:rsidRPr="0009300E">
        <w:rPr>
          <w:rFonts w:ascii="Arial" w:hAnsi="Arial" w:cs="Arial"/>
          <w:sz w:val="22"/>
          <w:szCs w:val="22"/>
        </w:rPr>
        <w:br/>
        <w:t>a zveřejňování jiných informací, než je uvedeno</w:t>
      </w:r>
      <w:r w:rsidR="004C1B2D">
        <w:rPr>
          <w:rFonts w:ascii="Arial" w:hAnsi="Arial" w:cs="Arial"/>
          <w:sz w:val="22"/>
          <w:szCs w:val="22"/>
        </w:rPr>
        <w:t xml:space="preserve"> v této</w:t>
      </w:r>
      <w:r w:rsidRPr="0009300E">
        <w:rPr>
          <w:rFonts w:ascii="Arial" w:hAnsi="Arial" w:cs="Arial"/>
          <w:sz w:val="22"/>
          <w:szCs w:val="22"/>
        </w:rPr>
        <w:t xml:space="preserve"> vyhlášce, je zakázáno.</w:t>
      </w:r>
    </w:p>
    <w:p w:rsidR="00966B18" w:rsidRPr="0009300E" w:rsidRDefault="00966B18" w:rsidP="00966B18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3</w:t>
      </w:r>
    </w:p>
    <w:p w:rsidR="00966B18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:rsidR="00091966" w:rsidRPr="0009300E" w:rsidRDefault="00091966" w:rsidP="00966B18">
      <w:pPr>
        <w:jc w:val="center"/>
        <w:rPr>
          <w:rFonts w:ascii="Arial" w:hAnsi="Arial" w:cs="Arial"/>
          <w:sz w:val="22"/>
          <w:szCs w:val="22"/>
        </w:rPr>
      </w:pPr>
    </w:p>
    <w:p w:rsidR="00AA7ED0" w:rsidRPr="00E836B1" w:rsidRDefault="00AA7ED0" w:rsidP="00091966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91966" w:rsidRDefault="00091966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92A20" w:rsidRDefault="00592A2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:rsidTr="006C58BB">
        <w:tc>
          <w:tcPr>
            <w:tcW w:w="3166" w:type="dxa"/>
          </w:tcPr>
          <w:p w:rsidR="00966B18" w:rsidRPr="0009300E" w:rsidRDefault="00280F17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Lukáš Volánek, DiS.</w:t>
            </w:r>
            <w:r w:rsidR="006C58BB">
              <w:rPr>
                <w:rFonts w:ascii="Arial" w:hAnsi="Arial" w:cs="Arial"/>
                <w:sz w:val="22"/>
                <w:szCs w:val="22"/>
              </w:rPr>
              <w:t xml:space="preserve">  v.r.</w:t>
            </w: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966B18" w:rsidRPr="0009300E" w:rsidRDefault="00280F17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Andrea Trojanová</w:t>
            </w:r>
            <w:r w:rsidR="006C58BB">
              <w:rPr>
                <w:rFonts w:ascii="Arial" w:hAnsi="Arial" w:cs="Arial"/>
                <w:sz w:val="22"/>
                <w:szCs w:val="22"/>
              </w:rPr>
              <w:t xml:space="preserve">  v.r.</w:t>
            </w:r>
          </w:p>
        </w:tc>
      </w:tr>
      <w:tr w:rsidR="00966B18" w:rsidRPr="0009300E" w:rsidTr="006C58BB">
        <w:trPr>
          <w:trHeight w:val="396"/>
        </w:trPr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starost</w:t>
            </w:r>
            <w:r w:rsidR="00280F17">
              <w:rPr>
                <w:rFonts w:ascii="Arial" w:hAnsi="Arial" w:cs="Arial"/>
                <w:sz w:val="22"/>
                <w:szCs w:val="22"/>
              </w:rPr>
              <w:t>k</w:t>
            </w:r>
            <w:r w:rsidRPr="0009300E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4722A" w:rsidRDefault="0024722A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:rsidR="00592A20" w:rsidRDefault="00592A20">
      <w:pPr>
        <w:pStyle w:val="Zkladntextodsazen"/>
        <w:rPr>
          <w:rFonts w:ascii="Arial" w:hAnsi="Arial" w:cs="Arial"/>
          <w:sz w:val="22"/>
          <w:szCs w:val="22"/>
        </w:rPr>
      </w:pPr>
    </w:p>
    <w:p w:rsidR="00592A20" w:rsidRDefault="00592A20">
      <w:pPr>
        <w:pStyle w:val="Zkladntextodsazen"/>
        <w:rPr>
          <w:rFonts w:ascii="Arial" w:hAnsi="Arial" w:cs="Arial"/>
          <w:sz w:val="22"/>
          <w:szCs w:val="22"/>
        </w:rPr>
      </w:pPr>
    </w:p>
    <w:p w:rsidR="00592A20" w:rsidRDefault="00592A20">
      <w:pPr>
        <w:pStyle w:val="Zkladntextodsazen"/>
        <w:rPr>
          <w:rFonts w:ascii="Arial" w:hAnsi="Arial" w:cs="Arial"/>
          <w:sz w:val="22"/>
          <w:szCs w:val="22"/>
        </w:rPr>
      </w:pPr>
    </w:p>
    <w:p w:rsidR="00592A20" w:rsidRDefault="00592A20">
      <w:pPr>
        <w:pStyle w:val="Zkladntextodsazen"/>
        <w:rPr>
          <w:rFonts w:ascii="Arial" w:hAnsi="Arial" w:cs="Arial"/>
          <w:sz w:val="22"/>
          <w:szCs w:val="22"/>
        </w:rPr>
      </w:pPr>
    </w:p>
    <w:p w:rsidR="00592A20" w:rsidRDefault="00592A20">
      <w:pPr>
        <w:pStyle w:val="Zkladntextodsazen"/>
        <w:rPr>
          <w:rFonts w:ascii="Arial" w:hAnsi="Arial" w:cs="Arial"/>
          <w:sz w:val="22"/>
          <w:szCs w:val="22"/>
        </w:rPr>
      </w:pPr>
    </w:p>
    <w:p w:rsidR="00592A20" w:rsidRDefault="00592A20">
      <w:pPr>
        <w:pStyle w:val="Zkladntextodsazen"/>
        <w:rPr>
          <w:rFonts w:ascii="Arial" w:hAnsi="Arial" w:cs="Arial"/>
          <w:sz w:val="22"/>
          <w:szCs w:val="22"/>
        </w:rPr>
      </w:pPr>
    </w:p>
    <w:p w:rsidR="00592A20" w:rsidRDefault="00592A20">
      <w:pPr>
        <w:pStyle w:val="Zkladntextodsazen"/>
        <w:rPr>
          <w:rFonts w:ascii="Arial" w:hAnsi="Arial" w:cs="Arial"/>
          <w:sz w:val="22"/>
          <w:szCs w:val="22"/>
        </w:rPr>
      </w:pPr>
    </w:p>
    <w:sectPr w:rsidR="0059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85F" w:rsidRDefault="0005285F">
      <w:r>
        <w:separator/>
      </w:r>
    </w:p>
  </w:endnote>
  <w:endnote w:type="continuationSeparator" w:id="0">
    <w:p w:rsidR="0005285F" w:rsidRDefault="0005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85F" w:rsidRDefault="0005285F">
      <w:r>
        <w:separator/>
      </w:r>
    </w:p>
  </w:footnote>
  <w:footnote w:type="continuationSeparator" w:id="0">
    <w:p w:rsidR="0005285F" w:rsidRDefault="0005285F">
      <w:r>
        <w:continuationSeparator/>
      </w:r>
    </w:p>
  </w:footnote>
  <w:footnote w:id="1">
    <w:p w:rsidR="00B96AF0" w:rsidRPr="00B96AF0" w:rsidRDefault="00B96AF0">
      <w:pPr>
        <w:pStyle w:val="Textpoznpodarou"/>
        <w:rPr>
          <w:sz w:val="22"/>
          <w:szCs w:val="22"/>
        </w:rPr>
      </w:pPr>
      <w:r w:rsidRPr="00B96AF0">
        <w:rPr>
          <w:rStyle w:val="Znakapoznpodarou"/>
          <w:sz w:val="22"/>
          <w:szCs w:val="22"/>
        </w:rPr>
        <w:footnoteRef/>
      </w:r>
      <w:r w:rsidRPr="00B96AF0">
        <w:rPr>
          <w:sz w:val="22"/>
          <w:szCs w:val="22"/>
        </w:rPr>
        <w:t xml:space="preserve"> </w:t>
      </w:r>
      <w:r w:rsidRPr="00B96AF0">
        <w:rPr>
          <w:rFonts w:ascii="Arial" w:hAnsi="Arial" w:cs="Arial"/>
        </w:rPr>
        <w:t>Plakátem se pro účely</w:t>
      </w:r>
      <w:r w:rsidR="004C1B2D">
        <w:rPr>
          <w:rFonts w:ascii="Arial" w:hAnsi="Arial" w:cs="Arial"/>
        </w:rPr>
        <w:t xml:space="preserve"> této</w:t>
      </w:r>
      <w:r w:rsidRPr="00B96AF0">
        <w:rPr>
          <w:rFonts w:ascii="Arial" w:hAnsi="Arial" w:cs="Arial"/>
        </w:rPr>
        <w:t xml:space="preserve"> vyhlášky rozumí zejména reklama, nabídka, inzerát a propagace.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4B7394"/>
    <w:multiLevelType w:val="hybridMultilevel"/>
    <w:tmpl w:val="5590CE6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8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1"/>
  </w:num>
  <w:num w:numId="10">
    <w:abstractNumId w:val="6"/>
  </w:num>
  <w:num w:numId="11">
    <w:abstractNumId w:val="1"/>
  </w:num>
  <w:num w:numId="12">
    <w:abstractNumId w:val="13"/>
  </w:num>
  <w:num w:numId="13">
    <w:abstractNumId w:val="9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814"/>
    <w:rsid w:val="00016747"/>
    <w:rsid w:val="0005285F"/>
    <w:rsid w:val="000558B4"/>
    <w:rsid w:val="00091966"/>
    <w:rsid w:val="0009300E"/>
    <w:rsid w:val="000A74C5"/>
    <w:rsid w:val="00174188"/>
    <w:rsid w:val="0024722A"/>
    <w:rsid w:val="00280F17"/>
    <w:rsid w:val="0031290A"/>
    <w:rsid w:val="0034175A"/>
    <w:rsid w:val="00377166"/>
    <w:rsid w:val="003C5573"/>
    <w:rsid w:val="003D0636"/>
    <w:rsid w:val="003F332C"/>
    <w:rsid w:val="004871A2"/>
    <w:rsid w:val="004C1B2D"/>
    <w:rsid w:val="004F34DF"/>
    <w:rsid w:val="00502902"/>
    <w:rsid w:val="005220A0"/>
    <w:rsid w:val="00592A20"/>
    <w:rsid w:val="005B2EBB"/>
    <w:rsid w:val="00641107"/>
    <w:rsid w:val="006C58BB"/>
    <w:rsid w:val="006E6A3E"/>
    <w:rsid w:val="007B1B83"/>
    <w:rsid w:val="007E1DB2"/>
    <w:rsid w:val="007F2FB1"/>
    <w:rsid w:val="007F693C"/>
    <w:rsid w:val="00823C3B"/>
    <w:rsid w:val="00862AA5"/>
    <w:rsid w:val="00884528"/>
    <w:rsid w:val="00966B18"/>
    <w:rsid w:val="009F15A1"/>
    <w:rsid w:val="00AA7ED0"/>
    <w:rsid w:val="00B96AF0"/>
    <w:rsid w:val="00BB0C42"/>
    <w:rsid w:val="00C91655"/>
    <w:rsid w:val="00D67B59"/>
    <w:rsid w:val="00E03683"/>
    <w:rsid w:val="00E65611"/>
    <w:rsid w:val="00F257A4"/>
    <w:rsid w:val="00F6765D"/>
    <w:rsid w:val="00FA005E"/>
    <w:rsid w:val="00FE0C53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rsid w:val="00F257A4"/>
    <w:rPr>
      <w:sz w:val="24"/>
    </w:rPr>
  </w:style>
  <w:style w:type="paragraph" w:styleId="Odstavecseseznamem">
    <w:name w:val="List Paragraph"/>
    <w:basedOn w:val="Normln"/>
    <w:uiPriority w:val="34"/>
    <w:qFormat/>
    <w:rsid w:val="00D67B5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AF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96AF0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AF0"/>
    <w:rPr>
      <w:b/>
      <w:bCs/>
    </w:rPr>
  </w:style>
  <w:style w:type="paragraph" w:styleId="Revize">
    <w:name w:val="Revision"/>
    <w:hidden/>
    <w:uiPriority w:val="99"/>
    <w:semiHidden/>
    <w:rsid w:val="00B96A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EEFA4-A806-42B4-B8A0-FA930C10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Hanáková Denisa, DiS.</cp:lastModifiedBy>
  <cp:revision>2</cp:revision>
  <cp:lastPrinted>2023-08-11T07:21:00Z</cp:lastPrinted>
  <dcterms:created xsi:type="dcterms:W3CDTF">2023-09-26T09:19:00Z</dcterms:created>
  <dcterms:modified xsi:type="dcterms:W3CDTF">2023-09-26T09:19:00Z</dcterms:modified>
</cp:coreProperties>
</file>