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71" w:rsidRPr="00C32C2F" w:rsidRDefault="00F17171" w:rsidP="00F17171">
      <w:pPr>
        <w:jc w:val="center"/>
        <w:rPr>
          <w:rFonts w:ascii="Calibri" w:hAnsi="Calibri"/>
          <w:b/>
          <w:sz w:val="36"/>
          <w:szCs w:val="36"/>
        </w:rPr>
      </w:pPr>
      <w:r w:rsidRPr="00C32C2F">
        <w:rPr>
          <w:rFonts w:ascii="Calibri" w:hAnsi="Calibri"/>
          <w:b/>
          <w:sz w:val="36"/>
          <w:szCs w:val="36"/>
        </w:rPr>
        <w:t>Město Kutná Hora</w:t>
      </w:r>
      <w:r w:rsidRPr="00C32C2F">
        <w:rPr>
          <w:rFonts w:ascii="Calibri" w:hAnsi="Calibri"/>
          <w:b/>
          <w:sz w:val="36"/>
          <w:szCs w:val="36"/>
        </w:rPr>
        <w:br/>
        <w:t>Zastupitelstvo města Kutná Hora</w:t>
      </w:r>
    </w:p>
    <w:p w:rsidR="00F17171" w:rsidRPr="00C32C2F" w:rsidRDefault="00F17171" w:rsidP="00F17171">
      <w:pPr>
        <w:jc w:val="center"/>
        <w:rPr>
          <w:rFonts w:ascii="Calibri" w:hAnsi="Calibri"/>
          <w:b/>
        </w:rPr>
      </w:pPr>
    </w:p>
    <w:p w:rsidR="00F17171" w:rsidRPr="00C32C2F" w:rsidRDefault="00F17171" w:rsidP="00F17171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C32C2F">
        <w:rPr>
          <w:rFonts w:ascii="Calibri" w:hAnsi="Calibri"/>
          <w:b/>
          <w:sz w:val="32"/>
          <w:szCs w:val="32"/>
        </w:rPr>
        <w:t xml:space="preserve">Obecně závazná vyhláška Města Kutná Hora </w:t>
      </w:r>
      <w:r w:rsidRPr="00C32C2F">
        <w:rPr>
          <w:rFonts w:ascii="Calibri" w:eastAsia="Calibri" w:hAnsi="Calibri"/>
          <w:b/>
          <w:sz w:val="32"/>
          <w:szCs w:val="32"/>
          <w:lang w:eastAsia="en-US"/>
        </w:rPr>
        <w:t>o nočním klidu</w:t>
      </w:r>
      <w:r>
        <w:rPr>
          <w:rFonts w:ascii="Calibri" w:eastAsia="Calibri" w:hAnsi="Calibri"/>
          <w:b/>
          <w:sz w:val="32"/>
          <w:szCs w:val="32"/>
          <w:lang w:eastAsia="en-US"/>
        </w:rPr>
        <w:t xml:space="preserve"> na rok 2026</w:t>
      </w:r>
    </w:p>
    <w:p w:rsidR="00F17171" w:rsidRPr="00C32C2F" w:rsidRDefault="00F17171" w:rsidP="00F17171">
      <w:pPr>
        <w:spacing w:after="200"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F17171" w:rsidRPr="00C32C2F" w:rsidRDefault="00F17171" w:rsidP="00F17171">
      <w:pPr>
        <w:pBdr>
          <w:bottom w:val="single" w:sz="4" w:space="1" w:color="auto"/>
        </w:pBdr>
        <w:spacing w:after="200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/>
          <w:lang w:eastAsia="en-US"/>
        </w:rPr>
        <w:t>Zastupitelstvo města Kutná</w:t>
      </w:r>
      <w:r>
        <w:rPr>
          <w:rFonts w:ascii="Calibri" w:eastAsia="Calibri" w:hAnsi="Calibri"/>
          <w:lang w:eastAsia="en-US"/>
        </w:rPr>
        <w:t xml:space="preserve"> Hora se na svém zasedání dne 16. 12. 2025 usnesením č. Z/345/26</w:t>
      </w:r>
      <w:r w:rsidRPr="00C32C2F">
        <w:rPr>
          <w:rFonts w:ascii="Calibri" w:eastAsia="Calibri" w:hAnsi="Calibri"/>
          <w:lang w:eastAsia="en-US"/>
        </w:rPr>
        <w:t xml:space="preserve"> usneslo vydat na základě ustanovení § 10 písm. d) a § 84 odst. 2 písm. h) zákona č.128/2000 Sb., o obcích (obecní zřízení), ve znění pozdějších předpisů, </w:t>
      </w:r>
      <w:r w:rsidRPr="00C32C2F">
        <w:rPr>
          <w:rFonts w:ascii="Calibri" w:eastAsia="Calibri" w:hAnsi="Calibri" w:cs="Calibri"/>
          <w:color w:val="000000"/>
          <w:szCs w:val="22"/>
        </w:rPr>
        <w:t>a na základě ustanovení § 5 odst. 7 zákona č. 251/2016 Sb., o některých přestupcích, ve znění pozdějších předpisů, tuto obecně závaznou vyhlášku:</w:t>
      </w:r>
    </w:p>
    <w:p w:rsidR="00F17171" w:rsidRPr="00C32C2F" w:rsidRDefault="00F17171" w:rsidP="00F17171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Článek 1</w:t>
      </w:r>
    </w:p>
    <w:p w:rsidR="00F17171" w:rsidRPr="00C32C2F" w:rsidRDefault="00F17171" w:rsidP="00F17171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Úvodní ustanovení</w:t>
      </w:r>
    </w:p>
    <w:p w:rsidR="00F17171" w:rsidRPr="00C32C2F" w:rsidRDefault="00F17171" w:rsidP="00F17171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>Účelem této obecně závazné vyhlášky je vytvoření takového stavu, který umožní bezproblémové soužití občanů města Kutná Hora,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F17171" w:rsidRPr="00C32C2F" w:rsidRDefault="00F17171" w:rsidP="00F17171">
      <w:pPr>
        <w:spacing w:after="88"/>
        <w:ind w:left="693" w:right="-8"/>
        <w:jc w:val="both"/>
        <w:rPr>
          <w:rFonts w:ascii="Calibri" w:eastAsia="Calibri" w:hAnsi="Calibri" w:cs="Calibri"/>
          <w:color w:val="000000"/>
        </w:rPr>
      </w:pPr>
    </w:p>
    <w:p w:rsidR="00F17171" w:rsidRPr="00C32C2F" w:rsidRDefault="00F17171" w:rsidP="00F17171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 xml:space="preserve">Předmětem této obecně závazné vyhlášky je stanovení výjimečných případů, při nichž se doba nočního klidu nemusí dodržovat nebo je vymezena na dobu kratší než stanoví zákon, s cílem uspokojit veřejný zájem a práva uvedená v odstavci 1 tohoto článku.  </w:t>
      </w:r>
    </w:p>
    <w:p w:rsidR="00F17171" w:rsidRPr="00C32C2F" w:rsidRDefault="00F17171" w:rsidP="00F17171">
      <w:pPr>
        <w:spacing w:after="150" w:line="259" w:lineRule="auto"/>
        <w:ind w:left="69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Článek 2</w:t>
      </w:r>
    </w:p>
    <w:p w:rsidR="00F17171" w:rsidRPr="00C32C2F" w:rsidRDefault="00F17171" w:rsidP="00F17171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Doba nočního klidu</w:t>
      </w:r>
    </w:p>
    <w:p w:rsidR="00F17171" w:rsidRPr="00C32C2F" w:rsidRDefault="00F17171" w:rsidP="00F17171">
      <w:pPr>
        <w:spacing w:after="192" w:line="250" w:lineRule="auto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Dobou nočního klidu se rozumí doba od 22:00 hodin do 6:00 hodin. V této době je každý povinen zachovat klid a omezit hlučné projevy.  </w:t>
      </w:r>
    </w:p>
    <w:p w:rsidR="00F17171" w:rsidRPr="00C32C2F" w:rsidRDefault="00F17171" w:rsidP="00F17171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Článek 3</w:t>
      </w:r>
    </w:p>
    <w:p w:rsidR="00F17171" w:rsidRPr="00C32C2F" w:rsidRDefault="00F17171" w:rsidP="00F17171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   Stanovení výjimek z doby nočního klidu</w:t>
      </w: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nemusí být dodržována v noci z 31. prosince na 1. ledna. </w:t>
      </w:r>
    </w:p>
    <w:p w:rsidR="00F17171" w:rsidRPr="00C32C2F" w:rsidRDefault="00F17171" w:rsidP="00F17171">
      <w:pPr>
        <w:spacing w:after="5" w:line="250" w:lineRule="auto"/>
        <w:ind w:left="693"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24:00 hod. do 6:00 hod. po dobu konání Sedlecké pouti v Kutné Hoře – Sedlci, tedy vždy o Velikonocích každého roku počínaje Velkým pátkem a konče Nedělí velikonoční.  </w:t>
      </w:r>
    </w:p>
    <w:p w:rsidR="00F17171" w:rsidRPr="00C32C2F" w:rsidRDefault="00F17171" w:rsidP="00F17171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24.00 hod do 6.00 hod ve dnech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 w:color="000000"/>
        </w:rPr>
        <w:t>Příloze č. 1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 </w:t>
      </w:r>
    </w:p>
    <w:p w:rsidR="00F17171" w:rsidRPr="00C32C2F" w:rsidRDefault="00F17171" w:rsidP="00F17171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9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lastRenderedPageBreak/>
        <w:t xml:space="preserve">Doba nočního klidu se vymezuje od 01.00 do 6.00 hod. ve dnech následujících po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/>
        </w:rPr>
        <w:t>Příloze č. 2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</w:t>
      </w:r>
    </w:p>
    <w:p w:rsidR="00F17171" w:rsidRPr="00C32C2F" w:rsidRDefault="00F17171" w:rsidP="00F17171">
      <w:pPr>
        <w:spacing w:line="259" w:lineRule="auto"/>
        <w:ind w:left="2844" w:firstLine="696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</w:t>
      </w:r>
    </w:p>
    <w:p w:rsidR="00F17171" w:rsidRPr="00C32C2F" w:rsidRDefault="00F17171" w:rsidP="00F17171">
      <w:pPr>
        <w:spacing w:line="259" w:lineRule="auto"/>
        <w:ind w:left="2844" w:firstLine="696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Článek 4</w:t>
      </w:r>
    </w:p>
    <w:p w:rsidR="00F17171" w:rsidRPr="00C32C2F" w:rsidRDefault="00F17171" w:rsidP="00F17171">
      <w:pPr>
        <w:keepNext/>
        <w:keepLines/>
        <w:spacing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Závěrečná ustanovení</w:t>
      </w:r>
    </w:p>
    <w:p w:rsidR="00F17171" w:rsidRPr="00C32C2F" w:rsidRDefault="00F17171" w:rsidP="00F17171">
      <w:pPr>
        <w:spacing w:after="59" w:line="259" w:lineRule="auto"/>
        <w:ind w:left="33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16"/>
          <w:szCs w:val="22"/>
        </w:rPr>
        <w:t xml:space="preserve"> </w:t>
      </w:r>
    </w:p>
    <w:p w:rsidR="00F17171" w:rsidRPr="00C32C2F" w:rsidRDefault="00F17171" w:rsidP="00F17171">
      <w:pPr>
        <w:numPr>
          <w:ilvl w:val="0"/>
          <w:numId w:val="3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Porušení povinností stanovených touto obecně závaznou vyhláškou lze postihovat podle zvláštních předpisů, zejména dle zákona č. 251/2016 Sb., o některých přestupcích, ve znění pozdějších předpisů.</w:t>
      </w:r>
    </w:p>
    <w:p w:rsidR="00F17171" w:rsidRPr="00C32C2F" w:rsidRDefault="00F17171" w:rsidP="00F17171">
      <w:pPr>
        <w:spacing w:after="141" w:line="259" w:lineRule="auto"/>
        <w:ind w:left="708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 w:val="10"/>
          <w:szCs w:val="22"/>
        </w:rPr>
        <w:t xml:space="preserve"> </w:t>
      </w:r>
    </w:p>
    <w:p w:rsidR="00F17171" w:rsidRPr="00C32C2F" w:rsidRDefault="00F17171" w:rsidP="00F17171">
      <w:pPr>
        <w:numPr>
          <w:ilvl w:val="0"/>
          <w:numId w:val="3"/>
        </w:numPr>
        <w:spacing w:after="190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Dohled nad dodržováním této obecně závazné vyhlášky provádí Městská policie Kutná Hora.</w:t>
      </w:r>
    </w:p>
    <w:p w:rsidR="00F17171" w:rsidRPr="00C32C2F" w:rsidRDefault="00F17171" w:rsidP="00F17171">
      <w:pPr>
        <w:spacing w:after="222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5 </w:t>
      </w:r>
    </w:p>
    <w:p w:rsidR="00F17171" w:rsidRPr="00C32C2F" w:rsidRDefault="00F17171" w:rsidP="00F17171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Zrušovací ustanovení  </w:t>
      </w:r>
    </w:p>
    <w:p w:rsidR="00F17171" w:rsidRPr="00C32C2F" w:rsidRDefault="00F17171" w:rsidP="00F17171">
      <w:pPr>
        <w:spacing w:after="192" w:line="250" w:lineRule="auto"/>
        <w:ind w:left="412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Zrušuje se obecně závazná vyhláška Města</w:t>
      </w:r>
      <w:r>
        <w:rPr>
          <w:rFonts w:ascii="Calibri" w:eastAsia="Calibri" w:hAnsi="Calibri" w:cs="Calibri"/>
          <w:color w:val="000000"/>
          <w:szCs w:val="22"/>
        </w:rPr>
        <w:t xml:space="preserve"> Kutná Hora o nočním klidu č. 12</w:t>
      </w:r>
      <w:r w:rsidRPr="00C32C2F">
        <w:rPr>
          <w:rFonts w:ascii="Calibri" w:eastAsia="Calibri" w:hAnsi="Calibri" w:cs="Calibri"/>
          <w:color w:val="000000"/>
          <w:szCs w:val="22"/>
        </w:rPr>
        <w:t>/2025.</w:t>
      </w:r>
    </w:p>
    <w:p w:rsidR="00F17171" w:rsidRPr="00C32C2F" w:rsidRDefault="00F17171" w:rsidP="00F17171">
      <w:pPr>
        <w:spacing w:after="221" w:line="259" w:lineRule="auto"/>
        <w:ind w:left="51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6 </w:t>
      </w:r>
    </w:p>
    <w:p w:rsidR="00F17171" w:rsidRPr="00C32C2F" w:rsidRDefault="00F17171" w:rsidP="00F17171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Účinnost </w:t>
      </w:r>
    </w:p>
    <w:p w:rsidR="00F17171" w:rsidRPr="00C32C2F" w:rsidRDefault="00F17171" w:rsidP="00F17171">
      <w:pPr>
        <w:spacing w:line="250" w:lineRule="auto"/>
        <w:ind w:left="284" w:firstLine="7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Tato obecně závazná vyhláška nabývá účinnosti počátkem patnáctého dne následujícího po dni jejího vyhlášení.   </w:t>
      </w:r>
    </w:p>
    <w:p w:rsidR="00F17171" w:rsidRPr="00C32C2F" w:rsidRDefault="00F17171" w:rsidP="00F17171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F17171" w:rsidRPr="00C32C2F" w:rsidRDefault="00F17171" w:rsidP="00F17171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……………………………       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    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Mgr. Lukáš Seifert       </w:t>
      </w:r>
    </w:p>
    <w:p w:rsidR="00F17171" w:rsidRPr="00C32C2F" w:rsidRDefault="00F17171" w:rsidP="00F17171">
      <w:pPr>
        <w:spacing w:after="221" w:line="259" w:lineRule="auto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starosta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…………………………….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>…………………………..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Ing. Josef Viktora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Kateřina Špalková 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místostarosta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místostarostka </w:t>
      </w:r>
    </w:p>
    <w:p w:rsidR="00F17171" w:rsidRPr="00C32C2F" w:rsidRDefault="00F17171" w:rsidP="00F17171">
      <w:pPr>
        <w:spacing w:after="212" w:line="250" w:lineRule="auto"/>
        <w:ind w:firstLine="425"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1: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24:00 hod</w:t>
      </w:r>
    </w:p>
    <w:p w:rsidR="00F17171" w:rsidRPr="00C32C2F" w:rsidRDefault="00F17171" w:rsidP="00F17171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2: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01:00 hod následující den po konání akce</w:t>
      </w:r>
    </w:p>
    <w:p w:rsidR="00A33036" w:rsidRDefault="00A33036" w:rsidP="005E07F1">
      <w:bookmarkStart w:id="0" w:name="_GoBack"/>
      <w:bookmarkEnd w:id="0"/>
    </w:p>
    <w:sectPr w:rsidR="00A33036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82" w:rsidRDefault="008F1F82" w:rsidP="007710D6">
      <w:r>
        <w:separator/>
      </w:r>
    </w:p>
  </w:endnote>
  <w:endnote w:type="continuationSeparator" w:id="0">
    <w:p w:rsidR="008F1F82" w:rsidRDefault="008F1F82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82" w:rsidRDefault="008F1F82" w:rsidP="007710D6">
      <w:r>
        <w:separator/>
      </w:r>
    </w:p>
  </w:footnote>
  <w:footnote w:type="continuationSeparator" w:id="0">
    <w:p w:rsidR="008F1F82" w:rsidRDefault="008F1F82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8F1F82">
      <w:rPr>
        <w:rFonts w:ascii="Bar-Code 39 lesbar" w:hAnsi="Bar-Code 39 lesbar"/>
        <w:sz w:val="32"/>
        <w:szCs w:val="32"/>
      </w:rPr>
      <w:t>MUKHSP10741972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3102D0"/>
    <w:rsid w:val="004A2DB5"/>
    <w:rsid w:val="005E07F1"/>
    <w:rsid w:val="0065585F"/>
    <w:rsid w:val="006A7E41"/>
    <w:rsid w:val="007121D5"/>
    <w:rsid w:val="007710D6"/>
    <w:rsid w:val="008B54A2"/>
    <w:rsid w:val="008F1F82"/>
    <w:rsid w:val="009B73A9"/>
    <w:rsid w:val="00A33036"/>
    <w:rsid w:val="00B00F7C"/>
    <w:rsid w:val="00B522BD"/>
    <w:rsid w:val="00C72862"/>
    <w:rsid w:val="00C95067"/>
    <w:rsid w:val="00DA2DBA"/>
    <w:rsid w:val="00DB3965"/>
    <w:rsid w:val="00E119DC"/>
    <w:rsid w:val="00E7246E"/>
    <w:rsid w:val="00EB4DA1"/>
    <w:rsid w:val="00F167C5"/>
    <w:rsid w:val="00F1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7E2F3C"/>
  <w15:docId w15:val="{6E36CB48-B90A-4BAB-97F0-0C10FF62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2025-12-22T12:05:00Z</dcterms:created>
  <dcterms:modified xsi:type="dcterms:W3CDTF">2025-12-22T12:05:00Z</dcterms:modified>
</cp:coreProperties>
</file>