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99D0" w14:textId="77777777" w:rsidR="002B7049" w:rsidRPr="003C1D31" w:rsidRDefault="002B7049" w:rsidP="002B7049">
      <w:pPr>
        <w:jc w:val="right"/>
        <w:rPr>
          <w:rFonts w:ascii="Calibri" w:hAnsi="Calibri" w:cs="Arial"/>
          <w:b/>
          <w:sz w:val="32"/>
        </w:rPr>
      </w:pPr>
      <w:r w:rsidRPr="003C1D31">
        <w:rPr>
          <w:rFonts w:ascii="Calibri" w:hAnsi="Calibri" w:cs="Arial"/>
          <w:b/>
          <w:sz w:val="32"/>
        </w:rPr>
        <w:t>3/2009</w:t>
      </w:r>
    </w:p>
    <w:p w14:paraId="2783BAEC" w14:textId="77777777" w:rsidR="002B7049" w:rsidRPr="003C1D31" w:rsidRDefault="002B7049" w:rsidP="002B7049">
      <w:pPr>
        <w:jc w:val="center"/>
        <w:rPr>
          <w:rFonts w:ascii="Calibri" w:hAnsi="Calibri" w:cs="Arial"/>
          <w:b/>
          <w:sz w:val="28"/>
        </w:rPr>
      </w:pPr>
      <w:r w:rsidRPr="003C1D31">
        <w:rPr>
          <w:rFonts w:ascii="Calibri" w:hAnsi="Calibri" w:cs="Arial"/>
          <w:b/>
          <w:sz w:val="28"/>
        </w:rPr>
        <w:t>NAŘÍZENÍ</w:t>
      </w:r>
    </w:p>
    <w:p w14:paraId="03A6BAF7" w14:textId="77777777" w:rsidR="002B7049" w:rsidRPr="003C1D31" w:rsidRDefault="002B7049" w:rsidP="002B7049">
      <w:pPr>
        <w:jc w:val="center"/>
        <w:rPr>
          <w:rFonts w:ascii="Calibri" w:hAnsi="Calibri" w:cs="Arial"/>
          <w:b/>
          <w:sz w:val="28"/>
        </w:rPr>
      </w:pPr>
      <w:r w:rsidRPr="003C1D31">
        <w:rPr>
          <w:rFonts w:ascii="Calibri" w:hAnsi="Calibri" w:cs="Arial"/>
          <w:b/>
          <w:sz w:val="28"/>
        </w:rPr>
        <w:t>města Jablonce nad Nisou</w:t>
      </w:r>
    </w:p>
    <w:p w14:paraId="2E5F574B" w14:textId="77777777" w:rsidR="002B7049" w:rsidRPr="003C1D31" w:rsidRDefault="002B7049" w:rsidP="002B7049">
      <w:pPr>
        <w:jc w:val="center"/>
        <w:rPr>
          <w:rFonts w:ascii="Calibri" w:hAnsi="Calibri" w:cs="Arial"/>
          <w:sz w:val="28"/>
        </w:rPr>
      </w:pPr>
      <w:r w:rsidRPr="003C1D31">
        <w:rPr>
          <w:rFonts w:ascii="Calibri" w:hAnsi="Calibri" w:cs="Arial"/>
          <w:b/>
          <w:sz w:val="28"/>
        </w:rPr>
        <w:t>č. 3/2009</w:t>
      </w:r>
    </w:p>
    <w:p w14:paraId="1AA4AF9D" w14:textId="77777777" w:rsidR="002B7049" w:rsidRPr="003C1D31" w:rsidRDefault="002B7049" w:rsidP="002B7049">
      <w:pPr>
        <w:jc w:val="center"/>
        <w:rPr>
          <w:rFonts w:ascii="Calibri" w:hAnsi="Calibri" w:cs="Arial"/>
          <w:b/>
          <w:sz w:val="16"/>
        </w:rPr>
      </w:pPr>
    </w:p>
    <w:p w14:paraId="3AF1EBEF" w14:textId="77777777" w:rsidR="002B7049" w:rsidRPr="003C1D31" w:rsidRDefault="002B7049" w:rsidP="002B7049">
      <w:pPr>
        <w:jc w:val="center"/>
        <w:rPr>
          <w:rFonts w:ascii="Calibri" w:hAnsi="Calibri" w:cs="Arial"/>
          <w:b/>
          <w:sz w:val="32"/>
        </w:rPr>
      </w:pPr>
      <w:r w:rsidRPr="003C1D31">
        <w:rPr>
          <w:rFonts w:ascii="Calibri" w:hAnsi="Calibri" w:cs="Arial"/>
          <w:b/>
          <w:sz w:val="32"/>
        </w:rPr>
        <w:t>TRŽNÍ ŘÁD</w:t>
      </w:r>
    </w:p>
    <w:p w14:paraId="6DF4F7C1" w14:textId="77777777" w:rsidR="002B7049" w:rsidRPr="003C1D31" w:rsidRDefault="002B7049" w:rsidP="002B7049">
      <w:pPr>
        <w:rPr>
          <w:rFonts w:ascii="Calibri" w:hAnsi="Calibri" w:cs="Arial"/>
        </w:rPr>
      </w:pPr>
    </w:p>
    <w:p w14:paraId="69D18F56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Rada města Jablonce nad Nisou se usnesla na své </w:t>
      </w:r>
      <w:r w:rsidR="00C80A11" w:rsidRPr="003C1D31">
        <w:rPr>
          <w:rFonts w:ascii="Arial" w:hAnsi="Arial" w:cs="Arial"/>
          <w:sz w:val="22"/>
          <w:szCs w:val="22"/>
        </w:rPr>
        <w:t>12</w:t>
      </w:r>
      <w:r w:rsidRPr="003C1D31">
        <w:rPr>
          <w:rFonts w:ascii="Arial" w:hAnsi="Arial" w:cs="Arial"/>
          <w:sz w:val="22"/>
          <w:szCs w:val="22"/>
        </w:rPr>
        <w:t xml:space="preserve">. schůzi konané dne </w:t>
      </w:r>
      <w:r w:rsidR="00C80A11" w:rsidRPr="003C1D31">
        <w:rPr>
          <w:rFonts w:ascii="Arial" w:hAnsi="Arial" w:cs="Arial"/>
          <w:sz w:val="22"/>
          <w:szCs w:val="22"/>
        </w:rPr>
        <w:t>3</w:t>
      </w:r>
      <w:r w:rsidRPr="003C1D31">
        <w:rPr>
          <w:rFonts w:ascii="Arial" w:hAnsi="Arial" w:cs="Arial"/>
          <w:sz w:val="22"/>
          <w:szCs w:val="22"/>
        </w:rPr>
        <w:t xml:space="preserve">. 12. 2009 na základě zmocnění v ustanovení § 18 zákona č. 455/1991 Sb., o živnostenském podnikání, ve znění pozdějších předpisů, a v souladu s ust. § </w:t>
      </w:r>
      <w:smartTag w:uri="urn:schemas-microsoft-com:office:smarttags" w:element="metricconverter">
        <w:smartTagPr>
          <w:attr w:name="ProductID" w:val="11 a"/>
        </w:smartTagPr>
        <w:r w:rsidRPr="003C1D31">
          <w:rPr>
            <w:rFonts w:ascii="Arial" w:hAnsi="Arial" w:cs="Arial"/>
            <w:sz w:val="22"/>
            <w:szCs w:val="22"/>
          </w:rPr>
          <w:t>11 a</w:t>
        </w:r>
      </w:smartTag>
      <w:r w:rsidRPr="003C1D31">
        <w:rPr>
          <w:rFonts w:ascii="Arial" w:hAnsi="Arial" w:cs="Arial"/>
          <w:sz w:val="22"/>
          <w:szCs w:val="22"/>
        </w:rPr>
        <w:t xml:space="preserve"> ust. § 102 odst. 2 písm. d) zákona č. 128/2000 Sb., o obcích, ve znění pozdějších předpisů, vydat toto nařízení města Jablonce nad Nisou , kterým se vydává "Tržní řád":</w:t>
      </w:r>
    </w:p>
    <w:p w14:paraId="2774C98F" w14:textId="77777777" w:rsidR="002B7049" w:rsidRPr="003C1D31" w:rsidRDefault="002B7049" w:rsidP="002B7049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653B54" w14:textId="77777777" w:rsidR="002D0A85" w:rsidRPr="003C1D31" w:rsidRDefault="002D0A85" w:rsidP="002B7049">
      <w:pPr>
        <w:pStyle w:val="Zkladntext"/>
        <w:tabs>
          <w:tab w:val="left" w:pos="3135"/>
          <w:tab w:val="center" w:pos="4523"/>
        </w:tabs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1</w:t>
      </w:r>
    </w:p>
    <w:p w14:paraId="34A1F130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43AE98F3" w14:textId="77777777" w:rsidR="002D0A85" w:rsidRPr="003C1D31" w:rsidRDefault="002D0A85" w:rsidP="002B7049">
      <w:pPr>
        <w:pStyle w:val="Zkladntext"/>
        <w:numPr>
          <w:ilvl w:val="0"/>
          <w:numId w:val="1"/>
        </w:numPr>
        <w:tabs>
          <w:tab w:val="clear" w:pos="750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Účelem tohoto nařízení je stanovit podmínky, za kterých lze na území města Jablonce nad Nisou uskutečňovat nabídku, prodej zboží a poskytování služeb mimo provozovnu určenou k tomuto účelu kolaudačním rozhodnutím podle stavebního zákona, a to v tržnicích, na tržištích, tržních místech, předsunutých prodejních místech, v restauračních zahrádkách, při pojízdném prodeji, pochůzkovém prodeji a prodeji bez prodejního zařízení. </w:t>
      </w:r>
    </w:p>
    <w:p w14:paraId="1C2E8C4E" w14:textId="77777777" w:rsidR="002D0A85" w:rsidRPr="003C1D31" w:rsidRDefault="002D0A85" w:rsidP="002B7049">
      <w:pPr>
        <w:pStyle w:val="Zkladntext"/>
        <w:numPr>
          <w:ilvl w:val="0"/>
          <w:numId w:val="1"/>
        </w:numPr>
        <w:tabs>
          <w:tab w:val="clear" w:pos="750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Tento tržní řád je závazný pro celé území města Jablonce nad Nisou bez ohledu na charakter prostranství a vlastnictví k němu. </w:t>
      </w:r>
    </w:p>
    <w:p w14:paraId="40C940A3" w14:textId="77777777" w:rsidR="002D0A85" w:rsidRPr="003C1D31" w:rsidRDefault="002D0A85" w:rsidP="002B7049">
      <w:pPr>
        <w:pStyle w:val="Zkladntext"/>
        <w:numPr>
          <w:ilvl w:val="0"/>
          <w:numId w:val="1"/>
        </w:numPr>
        <w:tabs>
          <w:tab w:val="clear" w:pos="750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Tento tržní řád se ve stanoveném rozsahu vztahuje i na prodej v tržnicích a na tržištích majících charakter stavby podle stavebního zákona. </w:t>
      </w:r>
    </w:p>
    <w:p w14:paraId="03C17ED1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12AC3FC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2</w:t>
      </w:r>
    </w:p>
    <w:p w14:paraId="50AD6CE4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14:paraId="28375892" w14:textId="77777777" w:rsidR="002D0A85" w:rsidRPr="003C1D31" w:rsidRDefault="002D0A85" w:rsidP="002B704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 účely tohoto nařízení se rozumí:</w:t>
      </w:r>
    </w:p>
    <w:p w14:paraId="6E4DA889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prodejem</w:t>
      </w:r>
      <w:r w:rsidRPr="003C1D31">
        <w:rPr>
          <w:rFonts w:ascii="Arial" w:hAnsi="Arial" w:cs="Arial"/>
          <w:sz w:val="22"/>
          <w:szCs w:val="22"/>
        </w:rPr>
        <w:t xml:space="preserve"> – nabídka, prodej zboží a poskytování služeb; u prodeje formou pojízdného prodeje, prodeje bez prodejního zařízení a pochůzkového prodeje se nabídkou rozumí i reklamní a promo akce.</w:t>
      </w:r>
    </w:p>
    <w:p w14:paraId="34478542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tržnicí</w:t>
      </w:r>
      <w:r w:rsidRPr="003C1D31">
        <w:rPr>
          <w:rFonts w:ascii="Arial" w:hAnsi="Arial" w:cs="Arial"/>
          <w:sz w:val="22"/>
          <w:szCs w:val="22"/>
        </w:rPr>
        <w:t xml:space="preserve"> – vymezený uzavíratelný prostor umožňující celoroční prodej na jednotlivých prodejních místech, pronajatých k tomuto účelu fyzickým nebo právnickým osobám nebo provozovaných vlastníkem, při použití prodejních zařízení, zejména stánků nebo pultů. Tento prostor je veřejně přístupný pouze v provozní době. Tržnice se dělí na:</w:t>
      </w:r>
    </w:p>
    <w:p w14:paraId="36D007A0" w14:textId="77777777" w:rsidR="002D0A85" w:rsidRPr="003C1D31" w:rsidRDefault="002D0A85" w:rsidP="003C1D31">
      <w:pPr>
        <w:pStyle w:val="Zkladntext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tržnice určené k tomuto účelu kolaudačním rozhodnutím podle stavebního zákona,</w:t>
      </w:r>
    </w:p>
    <w:p w14:paraId="65C14603" w14:textId="77777777" w:rsidR="002D0A85" w:rsidRPr="003C1D31" w:rsidRDefault="002D0A85" w:rsidP="003C1D31">
      <w:pPr>
        <w:pStyle w:val="Zkladntext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tržnice nepodléhající kolaudačnímu rozhodnutí podle stavebního zákona;</w:t>
      </w:r>
    </w:p>
    <w:p w14:paraId="42A7C678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tržištěm</w:t>
      </w:r>
      <w:r w:rsidRPr="003C1D31">
        <w:rPr>
          <w:rFonts w:ascii="Arial" w:hAnsi="Arial" w:cs="Arial"/>
          <w:sz w:val="22"/>
          <w:szCs w:val="22"/>
        </w:rPr>
        <w:t xml:space="preserve"> – vymezený prostor umožňující celoroční prodej na jednotlivých prodejních místech, pronajatých k tomuto účelu fyzickým nebo právnickým osobám nebo provozovaných vlastníkem, při použití prodejních zařízení, zejména stánků nebo pultů. Tento prostor umožňuje stanovit zpravidla alespoň 5 jednotlivých prodejních míst. Tento prostor je veřejně přístupný. Tržiště se dělí na:</w:t>
      </w:r>
    </w:p>
    <w:p w14:paraId="3975BA38" w14:textId="77777777" w:rsidR="002D0A85" w:rsidRPr="003C1D31" w:rsidRDefault="002D0A85" w:rsidP="003C1D31">
      <w:pPr>
        <w:pStyle w:val="Zkladntext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tržiště určená k tomuto účelu kolaudačním rozhodnutím podle stavebního zákona,</w:t>
      </w:r>
    </w:p>
    <w:p w14:paraId="7475BAE6" w14:textId="77777777" w:rsidR="002D0A85" w:rsidRPr="003C1D31" w:rsidRDefault="002D0A85" w:rsidP="003C1D31">
      <w:pPr>
        <w:pStyle w:val="Zkladntext"/>
        <w:numPr>
          <w:ilvl w:val="1"/>
          <w:numId w:val="2"/>
        </w:numPr>
        <w:tabs>
          <w:tab w:val="clear" w:pos="1440"/>
          <w:tab w:val="num" w:pos="993"/>
        </w:tabs>
        <w:spacing w:line="24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tržiště nepodléhající kolaudačnímu rozhodnutí podle stavebního zákona;</w:t>
      </w:r>
    </w:p>
    <w:p w14:paraId="63901179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tržním místem</w:t>
      </w:r>
      <w:r w:rsidRPr="003C1D31">
        <w:rPr>
          <w:rFonts w:ascii="Arial" w:hAnsi="Arial" w:cs="Arial"/>
          <w:sz w:val="22"/>
          <w:szCs w:val="22"/>
        </w:rPr>
        <w:t xml:space="preserve"> – vymezený prostor mimo provozovnu určenou k prodeji kolaudačním rozhodnutím podle stavebního zákona a mimo tržnice a tržiště, na kterém se na jednom nebo na více jednotlivých prodejních místech uskutečňuje prodej při použití prodejních zařízení;</w:t>
      </w:r>
    </w:p>
    <w:p w14:paraId="28FB3BFB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předsunutým prodejním místem</w:t>
      </w:r>
      <w:r w:rsidRPr="003C1D31">
        <w:rPr>
          <w:rFonts w:ascii="Arial" w:hAnsi="Arial" w:cs="Arial"/>
          <w:sz w:val="22"/>
          <w:szCs w:val="22"/>
        </w:rPr>
        <w:t xml:space="preserve"> – vymezené místo mimo provozovnu určenou k prodeji kolaudačním rozhodnutím podle stavebního zákona, na kterém se uskutečňuje prodej při použití prodejního zařízení a které přímo funkčně souvisí s </w:t>
      </w:r>
      <w:r w:rsidRPr="003C1D31">
        <w:rPr>
          <w:rFonts w:ascii="Arial" w:hAnsi="Arial" w:cs="Arial"/>
          <w:sz w:val="22"/>
          <w:szCs w:val="22"/>
        </w:rPr>
        <w:lastRenderedPageBreak/>
        <w:t>provozovnou určenou k tomuto účelu kolaudačním rozhodnutím podle stavebního zákona. Předsunuté prodejní místo musí mít stejného prodejce jako uvedená provozovna. Předsunuté prodejní místo je možno zřídit pouze v těsné blízkosti přímo před uvedenou provozovnou a prostor předsunutého prodejního místa musí přímo navazovat na uvedenou provozovnu;</w:t>
      </w:r>
    </w:p>
    <w:p w14:paraId="4938CAAC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restaurační zahrádkou</w:t>
      </w:r>
      <w:r w:rsidRPr="003C1D31">
        <w:rPr>
          <w:rFonts w:ascii="Arial" w:hAnsi="Arial" w:cs="Arial"/>
          <w:sz w:val="22"/>
          <w:szCs w:val="22"/>
        </w:rPr>
        <w:t xml:space="preserve"> – vymezené místo mimo provozovnu určenou k tomuto účelu kolaudačním rozhodnutím podle stavebního zákona, na kterém se uskutečňuje prodej v rámci živnosti "hostinská činnost" (popř. jiných živností, v jejichž rámci lze připravovat a prodávat pokrmy a nápoje k bezprostřední spotřebě v provozovně, v níž jsou prodávány) a které je k výkonu této činnosti vybaveno a přímo funkčně souvisí s provozovnou určenou k tomuto účelu kolaudačním rozhodnutím podle stavebního zákona. Restaurační zahrádka musí mít stejného prodejce jako uvedená provozovna; tato podmínka se prokazuje zřetelným a viditelným označením umístěným na konstrukci restaurační zahradky, obsahově totožným s označením provozovny;</w:t>
      </w:r>
    </w:p>
    <w:p w14:paraId="22C4150F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pojízdným prodejem</w:t>
      </w:r>
      <w:r w:rsidRPr="003C1D31">
        <w:rPr>
          <w:rFonts w:ascii="Arial" w:hAnsi="Arial" w:cs="Arial"/>
          <w:sz w:val="22"/>
          <w:szCs w:val="22"/>
        </w:rPr>
        <w:t xml:space="preserve"> – prodej mimo provozovnu určenou k tomuto účelu kolaudačním rozhodnutím podle stavebního zákona, uskutečňovaný bez předchozí objednávky z pojízdných prodejních zařízení, zejména z automobilu, pojízdným způsobem mimo jednotlivé prodejní místo. Pojízdným prodejem není provozování taxislužby a dopravy;</w:t>
      </w:r>
    </w:p>
    <w:p w14:paraId="57689B7E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prodejem bez prodejního zařízení</w:t>
      </w:r>
      <w:r w:rsidRPr="003C1D31">
        <w:rPr>
          <w:rFonts w:ascii="Arial" w:hAnsi="Arial" w:cs="Arial"/>
          <w:sz w:val="22"/>
          <w:szCs w:val="22"/>
        </w:rPr>
        <w:t xml:space="preserve"> – prodej mimo provozovnu určenou k tomuto účelu kolaudačním rozhodnutím podle stavebního zákona, uskutečňovaný mimo jednotlivé prodejní místo bez použití prodejního zařízení. Prodejem bez prodejního zařízení se rozumí zejména pochůzkový prodej a podomní prodej. Prodejem bez prodejního zařízení je i takovýto prodej realizovaný z jednoho stanoviště;</w:t>
      </w:r>
    </w:p>
    <w:p w14:paraId="63220FB5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pochůzkovým prodejem</w:t>
      </w:r>
      <w:r w:rsidRPr="003C1D31">
        <w:rPr>
          <w:rFonts w:ascii="Arial" w:hAnsi="Arial" w:cs="Arial"/>
          <w:sz w:val="22"/>
          <w:szCs w:val="22"/>
        </w:rPr>
        <w:t xml:space="preserve"> – 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1"/>
      </w:r>
      <w:r w:rsidRPr="003C1D31">
        <w:rPr>
          <w:rFonts w:ascii="Arial" w:hAnsi="Arial" w:cs="Arial"/>
          <w:sz w:val="22"/>
          <w:szCs w:val="22"/>
        </w:rPr>
        <w:t>. Pochůzkový prodej je uskutečňován zejména bez prodejního zařízení;</w:t>
      </w:r>
    </w:p>
    <w:p w14:paraId="2CC171EA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podomním prodejem</w:t>
      </w:r>
      <w:r w:rsidRPr="003C1D31">
        <w:rPr>
          <w:rFonts w:ascii="Arial" w:hAnsi="Arial" w:cs="Arial"/>
          <w:sz w:val="22"/>
          <w:szCs w:val="22"/>
        </w:rPr>
        <w:t xml:space="preserve"> – prodej mimo provozovnu určenou k tomuto účelu kolaudačním rozhodnutím podle stavebního zákona, provozovaný formou pochůzky (obchůzky), při němž je potenciální uživatel zboží nebo služeb bez předchozí objednávky vyhledáván prodejcem z okruhu osob mimo veřejně přístupná místa</w:t>
      </w:r>
      <w:r w:rsidRPr="003C1D31">
        <w:rPr>
          <w:rFonts w:ascii="Arial" w:hAnsi="Arial" w:cs="Arial"/>
          <w:position w:val="6"/>
          <w:sz w:val="22"/>
          <w:szCs w:val="22"/>
          <w:vertAlign w:val="superscript"/>
        </w:rPr>
        <w:t>1</w:t>
      </w:r>
      <w:r w:rsidRPr="003C1D31">
        <w:rPr>
          <w:rFonts w:ascii="Arial" w:hAnsi="Arial" w:cs="Arial"/>
          <w:sz w:val="22"/>
          <w:szCs w:val="22"/>
        </w:rPr>
        <w:t>, zejména obcházením jednotlivých domů, bytů apod.;</w:t>
      </w:r>
    </w:p>
    <w:p w14:paraId="143BEBB6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jednotlivým prodejním místem</w:t>
      </w:r>
      <w:r w:rsidRPr="003C1D31">
        <w:rPr>
          <w:rFonts w:ascii="Arial" w:hAnsi="Arial" w:cs="Arial"/>
          <w:sz w:val="22"/>
          <w:szCs w:val="22"/>
        </w:rPr>
        <w:t xml:space="preserve"> – 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59CE6674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provozovatelem tržnice, tržiště a tržního místa</w:t>
      </w:r>
      <w:r w:rsidRPr="003C1D31">
        <w:rPr>
          <w:rFonts w:ascii="Arial" w:hAnsi="Arial" w:cs="Arial"/>
          <w:sz w:val="22"/>
          <w:szCs w:val="22"/>
        </w:rPr>
        <w:t xml:space="preserve"> – fyzická nebo právnická osoba, která vlastním jménem provozuje tržnici, tržiště nebo tržní místo;</w:t>
      </w:r>
    </w:p>
    <w:p w14:paraId="5E3D58F7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prodejcem</w:t>
      </w:r>
      <w:r w:rsidRPr="003C1D31">
        <w:rPr>
          <w:rFonts w:ascii="Arial" w:hAnsi="Arial" w:cs="Arial"/>
          <w:sz w:val="22"/>
          <w:szCs w:val="22"/>
        </w:rPr>
        <w:t xml:space="preserve"> – fyzická nebo právnická osoba, zejména podnikatel, která vlastním jménem uskutečňuje prodej na jednotlivém prodejním místě (včetně prodeje v restaurační zahrádce), pojízdný prodej, pochůzkový prodej nebo prodej bez prodejního zařízení;</w:t>
      </w:r>
    </w:p>
    <w:p w14:paraId="728AD9FD" w14:textId="77777777" w:rsidR="002D0A85" w:rsidRPr="003C1D31" w:rsidRDefault="002D0A85" w:rsidP="002B7049">
      <w:pPr>
        <w:pStyle w:val="Zkladntex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prodejním zařízením</w:t>
      </w:r>
      <w:r w:rsidRPr="003C1D31">
        <w:rPr>
          <w:rFonts w:ascii="Arial" w:hAnsi="Arial" w:cs="Arial"/>
          <w:sz w:val="22"/>
          <w:szCs w:val="22"/>
        </w:rPr>
        <w:t xml:space="preserve"> – jakékoliv zařízení sloužící k prodeji, jehož umístěním dochází k záboru prostranství nebo prostoru nad ním,  zejména stánek, přenosný stánek, stůl, pult, účelově upravený a vybavený vozík, stojan, tyč apod.  Prodejním zařízením je rovněž automobil, přívěs nebo jiné silniční vozidlo sloužící k prodeji.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zboží.</w:t>
      </w:r>
    </w:p>
    <w:p w14:paraId="53D9AC14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60AB6E21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3</w:t>
      </w:r>
    </w:p>
    <w:p w14:paraId="2BACD34A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 xml:space="preserve">Základní pravidla  </w:t>
      </w:r>
    </w:p>
    <w:p w14:paraId="2032758F" w14:textId="77777777" w:rsidR="002D0A85" w:rsidRPr="003C1D31" w:rsidRDefault="002D0A85" w:rsidP="002B7049">
      <w:pPr>
        <w:pStyle w:val="Zkladntext"/>
        <w:numPr>
          <w:ilvl w:val="0"/>
          <w:numId w:val="3"/>
        </w:numPr>
        <w:tabs>
          <w:tab w:val="clear" w:pos="76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Tržnici a tržiště nepodléhající kolaudačnímu rozhodnutí podle stavebního zákona, tržní místo, předsunuté prodejní místo, restaurační zahrádku, prodej na jednotlivém prodejním místě, pojízdný prodej, pochůzkový prodej a prodej bez prodejního zařízení lze provozovat pouze na místech určených tímto nařízením a při splnění požadavků stanovených právními předpisy, včetně tohoto nařízení.</w:t>
      </w:r>
    </w:p>
    <w:p w14:paraId="4AD4A0DA" w14:textId="77777777" w:rsidR="002D0A85" w:rsidRPr="003C1D31" w:rsidRDefault="002D0A85" w:rsidP="002B7049">
      <w:pPr>
        <w:pStyle w:val="Zkladntext"/>
        <w:numPr>
          <w:ilvl w:val="0"/>
          <w:numId w:val="3"/>
        </w:numPr>
        <w:tabs>
          <w:tab w:val="clear" w:pos="76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Prodej pomocí automatů obsluhovaných zákazníkem je možný na celém území města.</w:t>
      </w:r>
    </w:p>
    <w:p w14:paraId="5A2BA3FC" w14:textId="77777777" w:rsidR="002D0A85" w:rsidRPr="003C1D31" w:rsidRDefault="002D0A85" w:rsidP="002B7049">
      <w:pPr>
        <w:pStyle w:val="Zkladntext"/>
        <w:numPr>
          <w:ilvl w:val="0"/>
          <w:numId w:val="3"/>
        </w:numPr>
        <w:tabs>
          <w:tab w:val="clear" w:pos="76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Nedotčena zůstávají zejména ustanovení zvláštních předpisů, podle nichž je prodej možno uskutečňovat pouze na základě  správního aktu, zejména rozhodnutí správního orgánu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2"/>
      </w:r>
      <w:r w:rsidRPr="003C1D31">
        <w:rPr>
          <w:rFonts w:ascii="Arial" w:hAnsi="Arial" w:cs="Arial"/>
          <w:sz w:val="22"/>
          <w:szCs w:val="22"/>
        </w:rPr>
        <w:t>.</w:t>
      </w:r>
    </w:p>
    <w:p w14:paraId="573EDDC0" w14:textId="77777777" w:rsidR="002D0A85" w:rsidRPr="003C1D31" w:rsidRDefault="002D0A85" w:rsidP="002B7049">
      <w:pPr>
        <w:pStyle w:val="Zkladntext"/>
        <w:numPr>
          <w:ilvl w:val="0"/>
          <w:numId w:val="3"/>
        </w:numPr>
        <w:tabs>
          <w:tab w:val="clear" w:pos="76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Nevyžádaný podomní prodej na území města Jablonce nad Nisou se zakazuje, není-li v příloze k tomuto nařízení stanoveno jinak.</w:t>
      </w:r>
    </w:p>
    <w:p w14:paraId="21CDFB79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63519EF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4</w:t>
      </w:r>
    </w:p>
    <w:p w14:paraId="6E30E2E1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Místa pro prodej  (lokality)</w:t>
      </w:r>
    </w:p>
    <w:p w14:paraId="647CB1B8" w14:textId="77777777" w:rsidR="002D0A85" w:rsidRPr="003C1D31" w:rsidRDefault="002D0A85" w:rsidP="002B7049">
      <w:pPr>
        <w:pStyle w:val="Zkladntext"/>
        <w:numPr>
          <w:ilvl w:val="0"/>
          <w:numId w:val="4"/>
        </w:numPr>
        <w:tabs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Místa určená pro prodej v tržnicích a na tržištích nepodléhajících kolaudačnímu rozhodnutí, tržních místech, předsunutých prodejních místech, restauračních zahrádkách, místa určená pro pojízdný prodej, pochůzkový prodej a prodej bez prodejního zařízení (tzv. lokality tržišť) jsou stanovena v příloze k tomuto nařízení.</w:t>
      </w:r>
    </w:p>
    <w:p w14:paraId="1EBAD3E9" w14:textId="77777777" w:rsidR="002D0A85" w:rsidRPr="003C1D31" w:rsidRDefault="002D0A85" w:rsidP="002B7049">
      <w:pPr>
        <w:pStyle w:val="Zkladntext"/>
        <w:numPr>
          <w:ilvl w:val="0"/>
          <w:numId w:val="4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V případě, že nejsou splněny požadavky zvláštních předpisů, v lokalitách stanovených v příloze k tomuto nařízení prodej uskutečňovat nelze.</w:t>
      </w:r>
    </w:p>
    <w:p w14:paraId="006052FC" w14:textId="77777777" w:rsidR="002D0A85" w:rsidRPr="003C1D31" w:rsidRDefault="002D0A85" w:rsidP="002B7049">
      <w:pPr>
        <w:pStyle w:val="Zkladntext"/>
        <w:numPr>
          <w:ilvl w:val="0"/>
          <w:numId w:val="4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</w:t>
      </w:r>
      <w:smartTag w:uri="urn:schemas-microsoft-com:office:smarttags" w:element="metricconverter">
        <w:smartTagPr>
          <w:attr w:name="ProductID" w:val="8 a"/>
        </w:smartTagPr>
        <w:r w:rsidRPr="003C1D31">
          <w:rPr>
            <w:rFonts w:ascii="Arial" w:hAnsi="Arial" w:cs="Arial"/>
            <w:sz w:val="22"/>
            <w:szCs w:val="22"/>
          </w:rPr>
          <w:t>8 a</w:t>
        </w:r>
      </w:smartTag>
      <w:r w:rsidRPr="003C1D31">
        <w:rPr>
          <w:rFonts w:ascii="Arial" w:hAnsi="Arial" w:cs="Arial"/>
          <w:sz w:val="22"/>
          <w:szCs w:val="22"/>
        </w:rPr>
        <w:t xml:space="preserve"> 9.</w:t>
      </w:r>
    </w:p>
    <w:p w14:paraId="0A5C5003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763AFE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5</w:t>
      </w:r>
    </w:p>
    <w:p w14:paraId="5CC1D118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 xml:space="preserve">Rozdělení míst podle druhu prodávaného zboží nebo poskytované služby </w:t>
      </w:r>
    </w:p>
    <w:p w14:paraId="127F6478" w14:textId="77777777" w:rsidR="002D0A85" w:rsidRPr="003C1D31" w:rsidRDefault="002D0A85" w:rsidP="002B7049">
      <w:pPr>
        <w:pStyle w:val="Zkladntext"/>
        <w:numPr>
          <w:ilvl w:val="0"/>
          <w:numId w:val="5"/>
        </w:numPr>
        <w:tabs>
          <w:tab w:val="clear" w:pos="780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Rozdělení míst podle druhu prodávaného zboží nebo poskytované služby (dále jen sortiment) je stanoveno zejména v příloze k tomuto nařízení.</w:t>
      </w:r>
    </w:p>
    <w:p w14:paraId="3C3E0A30" w14:textId="77777777" w:rsidR="002D0A85" w:rsidRPr="003C1D31" w:rsidRDefault="002D0A85" w:rsidP="002B7049">
      <w:pPr>
        <w:pStyle w:val="Zkladntext"/>
        <w:numPr>
          <w:ilvl w:val="0"/>
          <w:numId w:val="5"/>
        </w:numPr>
        <w:tabs>
          <w:tab w:val="clear" w:pos="780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Nedotčeny zůstávají zákazy nebo omezení sortimentu dle zvláštních  předpisů.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3"/>
      </w:r>
    </w:p>
    <w:p w14:paraId="3319AEED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588B9E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6</w:t>
      </w:r>
    </w:p>
    <w:p w14:paraId="0EF11E38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Stanovení kapacity a přiměřené vybavenosti</w:t>
      </w:r>
    </w:p>
    <w:p w14:paraId="5320FA86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Je-li v tomto článku užit pojem tržnice a tržiště, rozumí se tím tržnice a tržiště nepodléhající kolaudačnímu rozhodnutí podle stavebního zákona. </w:t>
      </w:r>
    </w:p>
    <w:p w14:paraId="3337B8A7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Kapacita lokalit, s výjimkou míst pro pojízdný prodej, pochůzkový prodej a prodej bez prodejního zařízení, je stanovena v příloze k tomuto nařízení údajem o maximálním počtu jednotlivých prodejních míst nebo údajem o výměře v m</w:t>
      </w:r>
      <w:r w:rsidRPr="003C1D31">
        <w:rPr>
          <w:rFonts w:ascii="Arial" w:hAnsi="Arial" w:cs="Arial"/>
          <w:position w:val="6"/>
          <w:sz w:val="22"/>
          <w:szCs w:val="22"/>
          <w:vertAlign w:val="superscript"/>
        </w:rPr>
        <w:t>2</w:t>
      </w:r>
      <w:r w:rsidRPr="003C1D31">
        <w:rPr>
          <w:rFonts w:ascii="Arial" w:hAnsi="Arial" w:cs="Arial"/>
          <w:sz w:val="22"/>
          <w:szCs w:val="22"/>
        </w:rPr>
        <w:t>. Kapacita restauračních zahrádek je stanovena zejména údajem o výměře v m</w:t>
      </w:r>
      <w:r w:rsidRPr="003C1D31">
        <w:rPr>
          <w:rFonts w:ascii="Arial" w:hAnsi="Arial" w:cs="Arial"/>
          <w:position w:val="6"/>
          <w:sz w:val="22"/>
          <w:szCs w:val="22"/>
          <w:vertAlign w:val="superscript"/>
        </w:rPr>
        <w:t>2</w:t>
      </w:r>
      <w:r w:rsidRPr="003C1D31">
        <w:rPr>
          <w:rFonts w:ascii="Arial" w:hAnsi="Arial" w:cs="Arial"/>
          <w:sz w:val="22"/>
          <w:szCs w:val="22"/>
        </w:rPr>
        <w:t>, tato výměra je součástí správního rozhodnutí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4"/>
      </w:r>
      <w:r w:rsidRPr="003C1D31">
        <w:rPr>
          <w:rFonts w:ascii="Arial" w:hAnsi="Arial" w:cs="Arial"/>
          <w:sz w:val="22"/>
          <w:szCs w:val="22"/>
        </w:rPr>
        <w:t>.</w:t>
      </w:r>
    </w:p>
    <w:p w14:paraId="7BB3AD90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Kapacita lokalit pro pojízdný prodej, pochůzkový prodej a prodej bez prodejního zařízení </w:t>
      </w:r>
      <w:r w:rsidRPr="003C1D31">
        <w:rPr>
          <w:rFonts w:ascii="Arial" w:hAnsi="Arial" w:cs="Arial"/>
          <w:sz w:val="22"/>
          <w:szCs w:val="22"/>
        </w:rPr>
        <w:lastRenderedPageBreak/>
        <w:t xml:space="preserve">je dána kapacitou prostranství stanoveného pro tyto druhy prodeje při dodržení podmínek právních předpisů. </w:t>
      </w:r>
    </w:p>
    <w:p w14:paraId="371677C8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Vybavení tržnic, tržišť a tržních míst, vybavení jednotlivých prodejních míst, resp. prodejních zařízení, musí být v souladu s tímto nařízením a zvláštními předpisy vztahujícími se k jednotlivým druhům prodeje. </w:t>
      </w:r>
    </w:p>
    <w:p w14:paraId="73FE00E8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V lokalitách nesmějí být provozována ani umístěna prodejní zařízení zjevně poškozená.</w:t>
      </w:r>
    </w:p>
    <w:p w14:paraId="7275A888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Provozovatel tržnice, tržiště nebo tržního místa je povinen zajistit vybavení tržnice, tržiště a tržního místa zejména: </w:t>
      </w:r>
    </w:p>
    <w:p w14:paraId="26CF6B1C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dostatečným množstvím sběrných nádob na odpad vznikající v souvislosti s provozem tržnice, tržiště nebo tržního místa,</w:t>
      </w:r>
    </w:p>
    <w:p w14:paraId="7E4CD4D4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hygienickým zařízením (WC) pro prodejce, resp. jejich pracovníky (není-li WC zajištěno jiným vhodným způsobem), včetně vyčlenění WC pro pracovníky se zdravotním průkazem v potravinářství v souladu se zvláštními předpisy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5"/>
      </w:r>
      <w:r w:rsidRPr="003C1D31">
        <w:rPr>
          <w:rFonts w:ascii="Arial" w:hAnsi="Arial" w:cs="Arial"/>
          <w:sz w:val="22"/>
          <w:szCs w:val="22"/>
        </w:rPr>
        <w:t>,</w:t>
      </w:r>
    </w:p>
    <w:p w14:paraId="648DCA0A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vyhovujícím osvětlením, které spotřebiteli umožní zejména prohlédnout si prodávané zboží a přečíst potřebné údaje.</w:t>
      </w:r>
    </w:p>
    <w:p w14:paraId="2E8CD9BF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Prodejce na jednotlivém prodejním místě je povinen zejména:</w:t>
      </w:r>
    </w:p>
    <w:p w14:paraId="6C8A2E61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při prodeji potravin zajistit vybavení v souladu se zvláštními předpisy</w:t>
      </w:r>
      <w:r w:rsidRPr="003C1D31">
        <w:rPr>
          <w:rFonts w:ascii="Arial" w:hAnsi="Arial" w:cs="Arial"/>
          <w:position w:val="6"/>
          <w:sz w:val="22"/>
          <w:szCs w:val="22"/>
        </w:rPr>
        <w:t>5</w:t>
      </w:r>
      <w:r w:rsidRPr="003C1D31">
        <w:rPr>
          <w:rFonts w:ascii="Arial" w:hAnsi="Arial" w:cs="Arial"/>
          <w:sz w:val="22"/>
          <w:szCs w:val="22"/>
        </w:rPr>
        <w:t>,</w:t>
      </w:r>
    </w:p>
    <w:p w14:paraId="0C222FB6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zajistit vybavení potřebné k předvedení zboží na žádost spotřebitele, umožňuje-li to povaha zboží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6"/>
      </w:r>
      <w:r w:rsidRPr="003C1D31">
        <w:rPr>
          <w:rFonts w:ascii="Arial" w:hAnsi="Arial" w:cs="Arial"/>
          <w:sz w:val="22"/>
          <w:szCs w:val="22"/>
        </w:rPr>
        <w:t xml:space="preserve"> (zejména při prodeji elektrospotřebičů a elektronického zboží),</w:t>
      </w:r>
    </w:p>
    <w:p w14:paraId="168CFEF5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při prodeji obuvi zajistit místo ke zkoušení obuvi vsedě a lžíci na boty,</w:t>
      </w:r>
    </w:p>
    <w:p w14:paraId="3A1DCC6E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při prodeji oděvů a brýlí zajistit alespoň zrcadlo,</w:t>
      </w:r>
    </w:p>
    <w:p w14:paraId="2438601E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zajistit vybavení jednotlivého prodejního místa dostatečnou nádobou na odpad vznikající v souvislosti s prodejem na jednotlivém prodejním místě.</w:t>
      </w:r>
    </w:p>
    <w:p w14:paraId="21CC35AB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Nestanoví-li zvláštní předpis jinak, jednotlivé prodejní místo musí být prodejcem z nákupního prostoru viditelně označeno alespoň:</w:t>
      </w:r>
    </w:p>
    <w:p w14:paraId="3233A1A3" w14:textId="77777777" w:rsidR="002D0A85" w:rsidRPr="003C1D31" w:rsidRDefault="002D0A85" w:rsidP="002B7049">
      <w:pPr>
        <w:pStyle w:val="Zkladntex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obchodní firmou, jménem a příjmením fyzické osoby nebo názvem právnické osoby-prodejce,</w:t>
      </w:r>
    </w:p>
    <w:p w14:paraId="01CCACC1" w14:textId="77777777" w:rsidR="002D0A85" w:rsidRPr="003C1D31" w:rsidRDefault="002D0A85" w:rsidP="002B7049">
      <w:pPr>
        <w:pStyle w:val="Zkladntex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identifikačním číslem prodejce, bylo-li přiděleno,</w:t>
      </w:r>
    </w:p>
    <w:p w14:paraId="240C26FB" w14:textId="77777777" w:rsidR="002D0A85" w:rsidRPr="003C1D31" w:rsidRDefault="002D0A85" w:rsidP="002B7049">
      <w:pPr>
        <w:pStyle w:val="Zkladntex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údajem o sídle nebo místě podnikání prodejce; nemá-li prodejce sídlo nebo místo podnikání, údajem o místě obdobném (např. bydliště),</w:t>
      </w:r>
    </w:p>
    <w:p w14:paraId="01402DE0" w14:textId="77777777" w:rsidR="002D0A85" w:rsidRPr="003C1D31" w:rsidRDefault="002D0A85" w:rsidP="002B7049">
      <w:pPr>
        <w:pStyle w:val="Zkladntext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jménem a příjmením osoby odpovědné za činnost na jednotlivém prodejním místě.</w:t>
      </w:r>
    </w:p>
    <w:p w14:paraId="162CA7D2" w14:textId="77777777" w:rsidR="002D0A85" w:rsidRPr="003C1D31" w:rsidRDefault="002D0A85" w:rsidP="002B7049">
      <w:pPr>
        <w:pStyle w:val="Zkladntex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Prodejní zařízení pojízdného prodeje, případně pochůzkového prodeje musí být označeno údaji dle odst. 8 písm. a) – c).</w:t>
      </w:r>
    </w:p>
    <w:p w14:paraId="4A2ED4AB" w14:textId="77777777" w:rsidR="002D0A85" w:rsidRPr="003C1D31" w:rsidRDefault="002D0A85" w:rsidP="002B7049">
      <w:pPr>
        <w:pStyle w:val="Zkladntext"/>
        <w:numPr>
          <w:ilvl w:val="0"/>
          <w:numId w:val="6"/>
        </w:numPr>
        <w:tabs>
          <w:tab w:val="clear" w:pos="360"/>
          <w:tab w:val="num" w:pos="426"/>
        </w:tabs>
        <w:spacing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  Prodejce uskutečňující prodej bez prodejního zařízení je povinen údaje dle odst. 8 písm. a) – c) poskytnout na žádost v písemné formě.</w:t>
      </w:r>
    </w:p>
    <w:p w14:paraId="01A17E00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B6B87F0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7</w:t>
      </w:r>
    </w:p>
    <w:p w14:paraId="574AD608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Doba prodeje</w:t>
      </w:r>
    </w:p>
    <w:p w14:paraId="6D01E00F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(1) Není-li v příloze k tomuto nařízení stanoveno pro jednotlivé lokality jinak, platí, že:</w:t>
      </w:r>
    </w:p>
    <w:p w14:paraId="7BFD9E39" w14:textId="77777777" w:rsidR="002D0A85" w:rsidRPr="003C1D31" w:rsidRDefault="002D0A85" w:rsidP="002B7049">
      <w:pPr>
        <w:pStyle w:val="Zkladntex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tržnice a tržiště nepodléhající kolaudačnímu rozhodnutí, tržní místo a předsunuté prodejní místo mohou být provozovány celoročně; maximální doba prodeje je od 6.00 hod. do 20.00 hod.,</w:t>
      </w:r>
    </w:p>
    <w:p w14:paraId="4BABFDCC" w14:textId="77777777" w:rsidR="002D0A85" w:rsidRPr="003C1D31" w:rsidRDefault="002D0A85" w:rsidP="002B7049">
      <w:pPr>
        <w:pStyle w:val="Zkladntex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restaurační zahrádka může být provozována celoročně; maximální doba prodeje je od 8.00 hod. do 23.00 hod., přičemž do této doby se započítává i doba nezbytného úklidu, </w:t>
      </w:r>
    </w:p>
    <w:p w14:paraId="20345626" w14:textId="77777777" w:rsidR="002D0A85" w:rsidRPr="003C1D31" w:rsidRDefault="002D0A85" w:rsidP="002B7049">
      <w:pPr>
        <w:pStyle w:val="Zkladntex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pojízdný prodej může být provozován celoročně; maximální doba prodeje je od 8.00 hod. do 23.00 hod., </w:t>
      </w:r>
    </w:p>
    <w:p w14:paraId="12D9BDE2" w14:textId="77777777" w:rsidR="002D0A85" w:rsidRPr="003C1D31" w:rsidRDefault="002D0A85" w:rsidP="002B7049">
      <w:pPr>
        <w:pStyle w:val="Zkladntex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pochůzkový prodej a prodej bez prodejního zařízení může být provozován celoročně; maximální doba prodeje je od 8.00 hod. do 18.00 hod</w:t>
      </w:r>
    </w:p>
    <w:p w14:paraId="465644EB" w14:textId="77777777" w:rsidR="002D0A85" w:rsidRPr="003C1D31" w:rsidRDefault="002D0A85" w:rsidP="002B7049">
      <w:pPr>
        <w:pStyle w:val="Zkladntext"/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lastRenderedPageBreak/>
        <w:t>(2) Doba prodeje v restaurační zahrádce může přesáhnout dobu prodeje kolaudované provozovny, s níž restaurační zahrádka funkčně souvisí, je-li spotřebitelům umožněn přístup k  hygienickému zařízení (WC).</w:t>
      </w:r>
    </w:p>
    <w:p w14:paraId="769EBF96" w14:textId="77777777" w:rsidR="002D0A85" w:rsidRPr="003C1D31" w:rsidRDefault="002D0A85" w:rsidP="002B7049">
      <w:pPr>
        <w:pStyle w:val="Zkladntext"/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(3) Povinnost nepřesáhnout dobu prodeje stanovenou pro určitou lokalitu správním aktem, zejména rozhodnutím správního orgánu, vydaným dle zvláštních předpisů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7"/>
      </w:r>
      <w:r w:rsidRPr="003C1D31">
        <w:rPr>
          <w:rFonts w:ascii="Arial" w:hAnsi="Arial" w:cs="Arial"/>
          <w:sz w:val="22"/>
          <w:szCs w:val="22"/>
        </w:rPr>
        <w:t xml:space="preserve"> zůstává nedotčena.</w:t>
      </w:r>
    </w:p>
    <w:p w14:paraId="4328E3FD" w14:textId="77777777" w:rsidR="002D0A85" w:rsidRPr="003C1D31" w:rsidRDefault="002D0A85" w:rsidP="002B7049">
      <w:pPr>
        <w:pStyle w:val="Zkladntext"/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(4) Doba provozu restaurační zahrádky zejména s reprodukovanou hudbou nebo reprodukovaným mluveným slovem musí být v souladu s právními předpisy, z nichž vyplývají omezení týkající se hluku a vibrací</w:t>
      </w:r>
      <w:r w:rsidRPr="003C1D31">
        <w:rPr>
          <w:rFonts w:ascii="Arial" w:hAnsi="Arial" w:cs="Arial"/>
          <w:position w:val="6"/>
          <w:sz w:val="22"/>
          <w:szCs w:val="22"/>
        </w:rPr>
        <w:footnoteReference w:customMarkFollows="1" w:id="8"/>
        <w:t>8a</w:t>
      </w:r>
      <w:r w:rsidRPr="003C1D31">
        <w:rPr>
          <w:rFonts w:ascii="Arial" w:hAnsi="Arial" w:cs="Arial"/>
          <w:sz w:val="22"/>
          <w:szCs w:val="22"/>
        </w:rPr>
        <w:t>.</w:t>
      </w:r>
    </w:p>
    <w:p w14:paraId="12BF3C8D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4D82A651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8</w:t>
      </w:r>
    </w:p>
    <w:p w14:paraId="28335B00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Pravidla pro udržování čistoty a bezpečnosti</w:t>
      </w:r>
    </w:p>
    <w:p w14:paraId="5536E637" w14:textId="77777777" w:rsidR="002D0A85" w:rsidRPr="003C1D31" w:rsidRDefault="002D0A85" w:rsidP="002B7049">
      <w:pPr>
        <w:pStyle w:val="Zkladntext"/>
        <w:numPr>
          <w:ilvl w:val="1"/>
          <w:numId w:val="7"/>
        </w:numPr>
        <w:tabs>
          <w:tab w:val="clear" w:pos="151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Tento článek se vztahuje rovněž na prodej v tržnicích a na tržištích majících charakter stavby podle stavebního zákona. </w:t>
      </w:r>
    </w:p>
    <w:p w14:paraId="362AB64E" w14:textId="77777777" w:rsidR="002D0A85" w:rsidRPr="003C1D31" w:rsidRDefault="002D0A85" w:rsidP="002B7049">
      <w:pPr>
        <w:pStyle w:val="Zkladntext"/>
        <w:numPr>
          <w:ilvl w:val="1"/>
          <w:numId w:val="7"/>
        </w:numPr>
        <w:tabs>
          <w:tab w:val="clear" w:pos="151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Při prodeji v lokalitách jsou všechny zúčastněné osoby (především provozovatelé tržnic, tržišť a tržních míst a dále prodejci) povinny zejména:</w:t>
      </w:r>
    </w:p>
    <w:p w14:paraId="1FA09E83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zabezpečovat trvalý a řádný úklid, udržovat čistotu prodejních zařízení a jejich okolí, míst pro prodej i míst pro nakládku a vykládku zboží a skladových prostor, a to v souladu se zvláštními předpisy,</w:t>
      </w:r>
    </w:p>
    <w:p w14:paraId="6FEDC8B3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zajišťovat zejména v zimním období schůdnost prostranství lokality, a to v souladu se zvláštními předpisy,</w:t>
      </w:r>
    </w:p>
    <w:p w14:paraId="10397550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udržovat dostatečnou průchodnost mezi prodejními zařízeními; prodejci  jsou povinni užívat k prodeji pouze vymezená jednotlivá prodejní místa,</w:t>
      </w:r>
    </w:p>
    <w:p w14:paraId="07564253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parkovat motorovými vozidly, případně jinými vozidly včetně přívěsů, jimiž bylo dopravováno zboží na místo prodeje, pouze v prostoru vymezeném provozovatelem,</w:t>
      </w:r>
    </w:p>
    <w:p w14:paraId="133B2FD7" w14:textId="77777777" w:rsidR="002D0A85" w:rsidRPr="003C1D31" w:rsidRDefault="002D0A85" w:rsidP="002B7049">
      <w:pPr>
        <w:pStyle w:val="Zkladntext"/>
        <w:numPr>
          <w:ilvl w:val="1"/>
          <w:numId w:val="6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s odpady vzniklými v souvislosti s prodejem nakládat v souladu se zvláštními předpisy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9"/>
      </w:r>
      <w:r w:rsidRPr="003C1D31">
        <w:rPr>
          <w:rFonts w:ascii="Arial" w:hAnsi="Arial" w:cs="Arial"/>
          <w:sz w:val="22"/>
          <w:szCs w:val="22"/>
        </w:rPr>
        <w:t>.</w:t>
      </w:r>
    </w:p>
    <w:p w14:paraId="60A6FBBB" w14:textId="77777777" w:rsidR="002D0A85" w:rsidRPr="003C1D31" w:rsidRDefault="002D0A85" w:rsidP="002B7049">
      <w:pPr>
        <w:pStyle w:val="Zkladntext"/>
        <w:numPr>
          <w:ilvl w:val="1"/>
          <w:numId w:val="7"/>
        </w:numPr>
        <w:tabs>
          <w:tab w:val="clear" w:pos="1515"/>
          <w:tab w:val="num" w:pos="426"/>
        </w:tabs>
        <w:spacing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Další povinnosti dle zvláštních předpisů (zejména hygienických a bezpečnostních) zůstávají nedotčeny. </w:t>
      </w:r>
    </w:p>
    <w:p w14:paraId="011430B8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E9DB903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9</w:t>
      </w:r>
    </w:p>
    <w:p w14:paraId="03CFB4CF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Pravidla, která musí dodržet provozovatel tržnice, tržiště a tržního místa k zajištění jejich řádného provozu</w:t>
      </w:r>
    </w:p>
    <w:p w14:paraId="52582CDC" w14:textId="77777777" w:rsidR="002D0A85" w:rsidRPr="003C1D31" w:rsidRDefault="002D0A85" w:rsidP="002B7049">
      <w:pPr>
        <w:pStyle w:val="Zkladntex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Tento článek se vztahuje rovněž na prodej v tržnicích a na tržištích majících charakter stavby podle stavebního zákona. </w:t>
      </w:r>
    </w:p>
    <w:p w14:paraId="1BBDCE96" w14:textId="77777777" w:rsidR="002D0A85" w:rsidRPr="003C1D31" w:rsidRDefault="002D0A85" w:rsidP="002B7049">
      <w:pPr>
        <w:pStyle w:val="Zkladntex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Nestanoví-li zvláštní předpis jinak, tržnice, tržiště a tržní místo musí být jeho provozovatelem  viditelně označeno alespoň:</w:t>
      </w:r>
    </w:p>
    <w:p w14:paraId="5BAB2216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obchodní firmou, jménem a příjmením fyzické osoby nebo názvem právnické osoby-provozovatele tržnice, tržiště nebo tržního místa,</w:t>
      </w:r>
    </w:p>
    <w:p w14:paraId="4F479EC7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identifikačním číslem provozovatele tržnice, tržiště nebo tržního místa, bylo-li přiděleno,</w:t>
      </w:r>
    </w:p>
    <w:p w14:paraId="09A30AA5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údajem o sídle nebo místě podnikání provozovatele tržnice, tržiště nebo tržního místa; nemá-li provozovatel sídlo nebo místo podnikání, údajem o místě obdobném,</w:t>
      </w:r>
    </w:p>
    <w:p w14:paraId="4EDC00F5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jménem a příjmením osoby odpovědné za provoz tržnice, tržiště nebo tržního místa,</w:t>
      </w:r>
    </w:p>
    <w:p w14:paraId="691D8680" w14:textId="77777777" w:rsidR="002D0A85" w:rsidRDefault="002D0A85" w:rsidP="002B7049">
      <w:pPr>
        <w:pStyle w:val="Zkladntext"/>
        <w:numPr>
          <w:ilvl w:val="1"/>
          <w:numId w:val="9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provozní dobou tržnice, tržiště nebo tržního místa.</w:t>
      </w:r>
    </w:p>
    <w:p w14:paraId="2CBDD1FD" w14:textId="77777777" w:rsidR="002D0A85" w:rsidRPr="003C1D31" w:rsidRDefault="002D0A85" w:rsidP="002B7049">
      <w:pPr>
        <w:pStyle w:val="Zkladntex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Provozovatel tržnice, tržiště nebo tržního místa je dále povinen:</w:t>
      </w:r>
    </w:p>
    <w:p w14:paraId="092DA98F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jednotlivá prodejní místa přenechávat k užívání pouze:</w:t>
      </w:r>
    </w:p>
    <w:p w14:paraId="37CE93D7" w14:textId="77777777" w:rsidR="002D0A85" w:rsidRPr="003C1D31" w:rsidRDefault="002D0A85" w:rsidP="002B7049">
      <w:pPr>
        <w:pStyle w:val="Zkladntext"/>
        <w:numPr>
          <w:ilvl w:val="6"/>
          <w:numId w:val="9"/>
        </w:numPr>
        <w:tabs>
          <w:tab w:val="clear" w:pos="2520"/>
          <w:tab w:val="num" w:pos="1134"/>
        </w:tabs>
        <w:spacing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lastRenderedPageBreak/>
        <w:t>osobám podnikajícím na základě živnostenského oprávnění, které je opravňuje k prodeji,</w:t>
      </w:r>
    </w:p>
    <w:p w14:paraId="0B0A5E20" w14:textId="77777777" w:rsidR="002D0A85" w:rsidRPr="003C1D31" w:rsidRDefault="002D0A85" w:rsidP="002B7049">
      <w:pPr>
        <w:pStyle w:val="Zkladntext"/>
        <w:numPr>
          <w:ilvl w:val="6"/>
          <w:numId w:val="9"/>
        </w:numPr>
        <w:tabs>
          <w:tab w:val="clear" w:pos="2520"/>
          <w:tab w:val="num" w:pos="1134"/>
        </w:tabs>
        <w:spacing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osobám podnikajícím na základě jiného než živnostenského oprávnění, které je opravňuje k prodeji,</w:t>
      </w:r>
    </w:p>
    <w:p w14:paraId="27C99BE3" w14:textId="77777777" w:rsidR="002D0A85" w:rsidRPr="003C1D31" w:rsidRDefault="002D0A85" w:rsidP="002B7049">
      <w:pPr>
        <w:pStyle w:val="Zkladntext"/>
        <w:numPr>
          <w:ilvl w:val="6"/>
          <w:numId w:val="9"/>
        </w:numPr>
        <w:tabs>
          <w:tab w:val="clear" w:pos="2520"/>
          <w:tab w:val="num" w:pos="1134"/>
        </w:tabs>
        <w:spacing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fyzickým osobám prodávajícím nezpracované rostlinné a živočišné výrobky z vlastní drobné pěstitelské a chovatelské činnosti a lesní plody,   </w:t>
      </w:r>
    </w:p>
    <w:p w14:paraId="7C6E1805" w14:textId="77777777" w:rsidR="002D0A85" w:rsidRPr="003C1D31" w:rsidRDefault="002D0A85" w:rsidP="002B7049">
      <w:pPr>
        <w:pStyle w:val="Zkladntext"/>
        <w:numPr>
          <w:ilvl w:val="6"/>
          <w:numId w:val="9"/>
        </w:numPr>
        <w:tabs>
          <w:tab w:val="clear" w:pos="2520"/>
          <w:tab w:val="num" w:pos="1134"/>
        </w:tabs>
        <w:spacing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osobám provozujícím zemědělskou výrobu,</w:t>
      </w:r>
    </w:p>
    <w:p w14:paraId="269C7FBD" w14:textId="77777777" w:rsidR="002D0A85" w:rsidRPr="003C1D31" w:rsidRDefault="002D0A85" w:rsidP="002B7049">
      <w:pPr>
        <w:pStyle w:val="Zkladntext"/>
        <w:numPr>
          <w:ilvl w:val="6"/>
          <w:numId w:val="9"/>
        </w:numPr>
        <w:tabs>
          <w:tab w:val="clear" w:pos="2520"/>
          <w:tab w:val="num" w:pos="1134"/>
        </w:tabs>
        <w:spacing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případně jiným osobám, které na základě právních předpisů mohou uskutečňovat prodej,</w:t>
      </w:r>
    </w:p>
    <w:p w14:paraId="5CDD3C51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zajistit organizaci prodeje tak, aby mezi prodejními zařízeními byl vytvořen dostatečný prostor pro pohyb zákazníků a zásobování a aby zde nebyl uskutečňován prodej  mimo jednotlivá prodejní místa,</w:t>
      </w:r>
    </w:p>
    <w:p w14:paraId="2E5FD448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časově vymezit vjezd motorových vozidel do prostor tržnice, tržiště a tržního místa,</w:t>
      </w:r>
    </w:p>
    <w:p w14:paraId="2D5F945E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zajistit provádění pravidelného úklidu prodejních zařízení a všech prostor tržnice, tržiště a tržního místa,</w:t>
      </w:r>
    </w:p>
    <w:p w14:paraId="46CB9531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position w:val="6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nakládat s odpady, které vznikají při provozu tržnice, tržiště a tržního místa, v souladu se zvláštními předpisy</w:t>
      </w:r>
      <w:r w:rsidRPr="003C1D31">
        <w:rPr>
          <w:rFonts w:ascii="Arial" w:hAnsi="Arial" w:cs="Arial"/>
          <w:sz w:val="22"/>
          <w:szCs w:val="22"/>
          <w:vertAlign w:val="superscript"/>
        </w:rPr>
        <w:t>8</w:t>
      </w:r>
      <w:r w:rsidRPr="003C1D31">
        <w:rPr>
          <w:rFonts w:ascii="Arial" w:hAnsi="Arial" w:cs="Arial"/>
          <w:sz w:val="22"/>
          <w:szCs w:val="22"/>
        </w:rPr>
        <w:t>,</w:t>
      </w:r>
      <w:r w:rsidRPr="003C1D31">
        <w:rPr>
          <w:rFonts w:ascii="Arial" w:hAnsi="Arial" w:cs="Arial"/>
          <w:position w:val="6"/>
          <w:sz w:val="22"/>
          <w:szCs w:val="22"/>
        </w:rPr>
        <w:tab/>
      </w:r>
    </w:p>
    <w:p w14:paraId="0B2757BD" w14:textId="77777777" w:rsidR="002D0A85" w:rsidRPr="003C1D31" w:rsidRDefault="002D0A85" w:rsidP="002B7049">
      <w:pPr>
        <w:pStyle w:val="Zkladntext"/>
        <w:numPr>
          <w:ilvl w:val="1"/>
          <w:numId w:val="9"/>
        </w:numPr>
        <w:spacing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dohlížet na dodržování právních povinností zúčastněnými osobami, zejména prodejci.   </w:t>
      </w:r>
    </w:p>
    <w:p w14:paraId="7F5DA674" w14:textId="77777777" w:rsidR="002D0A85" w:rsidRPr="003C1D31" w:rsidRDefault="002D0A85" w:rsidP="002B7049">
      <w:pPr>
        <w:pStyle w:val="Zkladntex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Provozovatel tržnice nebo tržiště je dále povinen tento tržní řád v platném znění (vyjma těch částí a hlav přílohy, které neupravují danou lokalitu) na vhodném místě v tržnici nebo na tržišti zpřístupnit k nahlédnutí jak prodejcům, tak spotřebitelům, a to alespoň po celou provozní dobu.</w:t>
      </w:r>
    </w:p>
    <w:p w14:paraId="46C7A434" w14:textId="77777777" w:rsidR="003C1D31" w:rsidRPr="003C1D31" w:rsidRDefault="003C1D31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F346AA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>Článek 10</w:t>
      </w:r>
    </w:p>
    <w:p w14:paraId="56EAD78D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Kontrola a sankce</w:t>
      </w:r>
    </w:p>
    <w:p w14:paraId="0A5C165D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(1) Kontrola nad dodržováním povinností stanovených tímto nařízením je prováděna podle zvláštních předpisů.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10"/>
      </w:r>
    </w:p>
    <w:p w14:paraId="09D2B4F8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>(2) Porušení povinností stanovených tímto nařízením se postihuje podle zvláštních předpisů.</w:t>
      </w:r>
      <w:r w:rsidRPr="003C1D31">
        <w:rPr>
          <w:rFonts w:ascii="Arial" w:hAnsi="Arial" w:cs="Arial"/>
          <w:position w:val="6"/>
          <w:sz w:val="22"/>
          <w:szCs w:val="22"/>
        </w:rPr>
        <w:footnoteReference w:id="11"/>
      </w:r>
    </w:p>
    <w:p w14:paraId="737556FF" w14:textId="77777777" w:rsidR="002B7049" w:rsidRPr="003C1D31" w:rsidRDefault="002B7049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976AB8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1D31">
        <w:rPr>
          <w:rFonts w:ascii="Arial" w:hAnsi="Arial" w:cs="Arial"/>
          <w:b/>
          <w:sz w:val="22"/>
          <w:szCs w:val="22"/>
        </w:rPr>
        <w:t xml:space="preserve">Článek 11 </w:t>
      </w:r>
    </w:p>
    <w:p w14:paraId="06E61F3D" w14:textId="77777777" w:rsidR="002D0A85" w:rsidRPr="003C1D31" w:rsidRDefault="002D0A85" w:rsidP="002B7049">
      <w:pPr>
        <w:pStyle w:val="Zkladntext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1D31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5492D85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(1) Toto nařízení bylo zveřejněno zákonem stanoveným způsobem dne </w:t>
      </w:r>
      <w:r w:rsidR="002B7049" w:rsidRPr="003C1D31">
        <w:rPr>
          <w:rFonts w:ascii="Arial" w:hAnsi="Arial" w:cs="Arial"/>
          <w:sz w:val="22"/>
          <w:szCs w:val="22"/>
        </w:rPr>
        <w:t>7</w:t>
      </w:r>
      <w:r w:rsidRPr="003C1D31">
        <w:rPr>
          <w:rFonts w:ascii="Arial" w:hAnsi="Arial" w:cs="Arial"/>
          <w:sz w:val="22"/>
          <w:szCs w:val="22"/>
        </w:rPr>
        <w:t>. 12. 2009.</w:t>
      </w:r>
    </w:p>
    <w:p w14:paraId="2364104C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 xml:space="preserve">(2) Toto nařízení nabývá účinnosti 15. dnem po dni vyhlášení, tj. </w:t>
      </w:r>
      <w:r w:rsidR="002B7049" w:rsidRPr="003C1D31">
        <w:rPr>
          <w:rFonts w:ascii="Arial" w:hAnsi="Arial" w:cs="Arial"/>
          <w:sz w:val="22"/>
          <w:szCs w:val="22"/>
        </w:rPr>
        <w:t>22</w:t>
      </w:r>
      <w:r w:rsidRPr="003C1D31">
        <w:rPr>
          <w:rFonts w:ascii="Arial" w:hAnsi="Arial" w:cs="Arial"/>
          <w:sz w:val="22"/>
          <w:szCs w:val="22"/>
        </w:rPr>
        <w:t>. 12. 200</w:t>
      </w:r>
      <w:r w:rsidR="00DF3114">
        <w:rPr>
          <w:rFonts w:ascii="Arial" w:hAnsi="Arial" w:cs="Arial"/>
          <w:sz w:val="22"/>
          <w:szCs w:val="22"/>
        </w:rPr>
        <w:t>9</w:t>
      </w:r>
      <w:r w:rsidRPr="003C1D31">
        <w:rPr>
          <w:rFonts w:ascii="Arial" w:hAnsi="Arial" w:cs="Arial"/>
          <w:sz w:val="22"/>
          <w:szCs w:val="22"/>
        </w:rPr>
        <w:t>.</w:t>
      </w:r>
    </w:p>
    <w:p w14:paraId="50D20A4D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4E20BE2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EEEA3C3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40D2E54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 xml:space="preserve">Mgr. Petr </w:t>
      </w:r>
      <w:proofErr w:type="spellStart"/>
      <w:r w:rsidRPr="003C1D31">
        <w:rPr>
          <w:rFonts w:ascii="Arial" w:hAnsi="Arial" w:cs="Arial"/>
          <w:sz w:val="22"/>
          <w:szCs w:val="22"/>
        </w:rPr>
        <w:t>Tulpa</w:t>
      </w:r>
      <w:proofErr w:type="spellEnd"/>
    </w:p>
    <w:p w14:paraId="38B73916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>starosta města</w:t>
      </w:r>
    </w:p>
    <w:p w14:paraId="6815E279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2A9E21DC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0F85CFF7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B87DE72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 xml:space="preserve">JUDr. Ing. </w:t>
      </w:r>
      <w:smartTag w:uri="urn:schemas-microsoft-com:office:smarttags" w:element="PersonName">
        <w:smartTagPr>
          <w:attr w:name="ProductID" w:val="Lukáš Pleticha"/>
        </w:smartTagPr>
        <w:r w:rsidRPr="003C1D31">
          <w:rPr>
            <w:rFonts w:ascii="Arial" w:hAnsi="Arial" w:cs="Arial"/>
            <w:sz w:val="22"/>
            <w:szCs w:val="22"/>
          </w:rPr>
          <w:t>Lukáš Pleticha</w:t>
        </w:r>
      </w:smartTag>
    </w:p>
    <w:p w14:paraId="466D793B" w14:textId="77777777" w:rsidR="003C1D31" w:rsidRPr="003C1D31" w:rsidRDefault="003C1D31" w:rsidP="003C1D31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3C1D31">
        <w:rPr>
          <w:rFonts w:ascii="Arial" w:hAnsi="Arial" w:cs="Arial"/>
          <w:sz w:val="22"/>
          <w:szCs w:val="22"/>
        </w:rPr>
        <w:tab/>
        <w:t>místostarosta města</w:t>
      </w:r>
    </w:p>
    <w:p w14:paraId="70D0A0A6" w14:textId="77777777" w:rsidR="003C1D31" w:rsidRDefault="003C1D31" w:rsidP="003C1D31">
      <w:pPr>
        <w:tabs>
          <w:tab w:val="center" w:pos="7371"/>
        </w:tabs>
        <w:rPr>
          <w:rFonts w:ascii="Calibri" w:hAnsi="Calibri" w:cs="Arial"/>
          <w:sz w:val="22"/>
        </w:rPr>
      </w:pPr>
    </w:p>
    <w:p w14:paraId="0EB006CE" w14:textId="77777777" w:rsidR="003C1D31" w:rsidRPr="003C1D31" w:rsidRDefault="003C1D31" w:rsidP="003C1D31">
      <w:pPr>
        <w:ind w:left="1134" w:hanging="1134"/>
        <w:jc w:val="both"/>
        <w:rPr>
          <w:rFonts w:ascii="Calibri" w:hAnsi="Calibri"/>
          <w:sz w:val="16"/>
        </w:rPr>
      </w:pPr>
      <w:r w:rsidRPr="003C1D31">
        <w:rPr>
          <w:rFonts w:ascii="Calibri" w:hAnsi="Calibri"/>
          <w:sz w:val="16"/>
        </w:rPr>
        <w:t xml:space="preserve">Nařízení č. </w:t>
      </w:r>
      <w:r>
        <w:rPr>
          <w:rFonts w:ascii="Calibri" w:hAnsi="Calibri"/>
          <w:sz w:val="16"/>
        </w:rPr>
        <w:t>3</w:t>
      </w:r>
      <w:r w:rsidRPr="003C1D31">
        <w:rPr>
          <w:rFonts w:ascii="Calibri" w:hAnsi="Calibri"/>
          <w:sz w:val="16"/>
        </w:rPr>
        <w:t xml:space="preserve">/2009 bylo vydáno na </w:t>
      </w:r>
      <w:r>
        <w:rPr>
          <w:rFonts w:ascii="Calibri" w:hAnsi="Calibri"/>
          <w:sz w:val="16"/>
        </w:rPr>
        <w:t>12.</w:t>
      </w:r>
      <w:r w:rsidRPr="003C1D31">
        <w:rPr>
          <w:rFonts w:ascii="Calibri" w:hAnsi="Calibri"/>
          <w:sz w:val="16"/>
        </w:rPr>
        <w:t xml:space="preserve"> schůzi RM dne </w:t>
      </w:r>
      <w:r>
        <w:rPr>
          <w:rFonts w:ascii="Calibri" w:hAnsi="Calibri"/>
          <w:sz w:val="16"/>
        </w:rPr>
        <w:t>3</w:t>
      </w:r>
      <w:r w:rsidRPr="003C1D31">
        <w:rPr>
          <w:rFonts w:ascii="Calibri" w:hAnsi="Calibri"/>
          <w:sz w:val="16"/>
        </w:rPr>
        <w:t xml:space="preserve">. </w:t>
      </w:r>
      <w:r>
        <w:rPr>
          <w:rFonts w:ascii="Calibri" w:hAnsi="Calibri"/>
          <w:sz w:val="16"/>
        </w:rPr>
        <w:t>12</w:t>
      </w:r>
      <w:r w:rsidRPr="003C1D31">
        <w:rPr>
          <w:rFonts w:ascii="Calibri" w:hAnsi="Calibri"/>
          <w:sz w:val="16"/>
        </w:rPr>
        <w:t>. 2009</w:t>
      </w:r>
    </w:p>
    <w:p w14:paraId="1201C21D" w14:textId="77777777" w:rsidR="003C1D31" w:rsidRPr="003C1D31" w:rsidRDefault="003C1D31" w:rsidP="003C1D31">
      <w:pPr>
        <w:ind w:left="1134" w:hanging="1134"/>
        <w:jc w:val="both"/>
        <w:rPr>
          <w:rFonts w:ascii="Calibri" w:hAnsi="Calibri"/>
        </w:rPr>
      </w:pPr>
      <w:r w:rsidRPr="003C1D31">
        <w:rPr>
          <w:rFonts w:ascii="Calibri" w:hAnsi="Calibri"/>
          <w:sz w:val="16"/>
        </w:rPr>
        <w:t xml:space="preserve"> a nabývá </w:t>
      </w:r>
      <w:r w:rsidRPr="003C1D31">
        <w:rPr>
          <w:rFonts w:ascii="Calibri" w:hAnsi="Calibri"/>
          <w:b/>
          <w:sz w:val="16"/>
        </w:rPr>
        <w:t xml:space="preserve">účinnosti: </w:t>
      </w:r>
      <w:r>
        <w:rPr>
          <w:rFonts w:ascii="Calibri" w:hAnsi="Calibri"/>
          <w:b/>
          <w:sz w:val="16"/>
        </w:rPr>
        <w:t>22</w:t>
      </w:r>
      <w:r w:rsidRPr="003C1D31">
        <w:rPr>
          <w:rFonts w:ascii="Calibri" w:hAnsi="Calibri"/>
          <w:b/>
          <w:sz w:val="16"/>
        </w:rPr>
        <w:t>. 1</w:t>
      </w:r>
      <w:r>
        <w:rPr>
          <w:rFonts w:ascii="Calibri" w:hAnsi="Calibri"/>
          <w:b/>
          <w:sz w:val="16"/>
        </w:rPr>
        <w:t>2</w:t>
      </w:r>
      <w:r w:rsidRPr="003C1D31">
        <w:rPr>
          <w:rFonts w:ascii="Calibri" w:hAnsi="Calibri"/>
          <w:b/>
          <w:sz w:val="16"/>
        </w:rPr>
        <w:t>. 200</w:t>
      </w:r>
      <w:r>
        <w:rPr>
          <w:rFonts w:ascii="Calibri" w:hAnsi="Calibri"/>
          <w:b/>
          <w:sz w:val="16"/>
        </w:rPr>
        <w:t>9</w:t>
      </w:r>
    </w:p>
    <w:p w14:paraId="68808BA1" w14:textId="77777777" w:rsidR="003C1D31" w:rsidRDefault="003C1D31" w:rsidP="003C1D31">
      <w:pPr>
        <w:ind w:left="1134" w:hanging="1134"/>
        <w:jc w:val="both"/>
        <w:rPr>
          <w:rFonts w:ascii="Calibri" w:hAnsi="Calibri"/>
          <w:sz w:val="16"/>
        </w:rPr>
      </w:pPr>
      <w:r w:rsidRPr="003C1D31">
        <w:rPr>
          <w:rFonts w:ascii="Calibri" w:hAnsi="Calibri"/>
          <w:sz w:val="16"/>
        </w:rPr>
        <w:t>vyvěšeno (</w:t>
      </w:r>
      <w:r>
        <w:rPr>
          <w:rFonts w:ascii="Calibri" w:hAnsi="Calibri"/>
          <w:sz w:val="16"/>
        </w:rPr>
        <w:t>7</w:t>
      </w:r>
      <w:r w:rsidRPr="003C1D31">
        <w:rPr>
          <w:rFonts w:ascii="Calibri" w:hAnsi="Calibri"/>
          <w:sz w:val="16"/>
        </w:rPr>
        <w:t>.</w:t>
      </w:r>
      <w:r>
        <w:rPr>
          <w:rFonts w:ascii="Calibri" w:hAnsi="Calibri"/>
          <w:sz w:val="16"/>
        </w:rPr>
        <w:t>12</w:t>
      </w:r>
      <w:r w:rsidRPr="003C1D31">
        <w:rPr>
          <w:rFonts w:ascii="Calibri" w:hAnsi="Calibri"/>
          <w:sz w:val="16"/>
        </w:rPr>
        <w:t xml:space="preserve">.2009 – </w:t>
      </w:r>
      <w:r>
        <w:rPr>
          <w:rFonts w:ascii="Calibri" w:hAnsi="Calibri"/>
          <w:sz w:val="16"/>
        </w:rPr>
        <w:t>22</w:t>
      </w:r>
      <w:r w:rsidRPr="003C1D31">
        <w:rPr>
          <w:rFonts w:ascii="Calibri" w:hAnsi="Calibri"/>
          <w:sz w:val="16"/>
        </w:rPr>
        <w:t>.</w:t>
      </w:r>
      <w:r>
        <w:rPr>
          <w:rFonts w:ascii="Calibri" w:hAnsi="Calibri"/>
          <w:sz w:val="16"/>
        </w:rPr>
        <w:t>12</w:t>
      </w:r>
      <w:r w:rsidRPr="003C1D31">
        <w:rPr>
          <w:rFonts w:ascii="Calibri" w:hAnsi="Calibri"/>
          <w:sz w:val="16"/>
        </w:rPr>
        <w:t>.2009)</w:t>
      </w:r>
    </w:p>
    <w:p w14:paraId="26798910" w14:textId="77777777" w:rsidR="003C1D31" w:rsidRDefault="003C1D31" w:rsidP="003C1D31">
      <w:pPr>
        <w:ind w:left="1134" w:hanging="1134"/>
        <w:jc w:val="both"/>
        <w:rPr>
          <w:rFonts w:ascii="Calibri" w:hAnsi="Calibri"/>
          <w:sz w:val="16"/>
        </w:rPr>
        <w:sectPr w:rsidR="003C1D31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8C0208" w14:textId="77777777" w:rsidR="002D0A85" w:rsidRPr="003C1D31" w:rsidRDefault="002D0A85" w:rsidP="002B7049">
      <w:pPr>
        <w:widowControl w:val="0"/>
        <w:jc w:val="center"/>
        <w:rPr>
          <w:rFonts w:ascii="Calibri" w:hAnsi="Calibri" w:cs="Arial"/>
          <w:b/>
          <w:sz w:val="32"/>
          <w:szCs w:val="32"/>
        </w:rPr>
      </w:pPr>
      <w:r w:rsidRPr="003C1D31">
        <w:rPr>
          <w:rFonts w:ascii="Calibri" w:hAnsi="Calibri" w:cs="Arial"/>
          <w:b/>
          <w:sz w:val="32"/>
          <w:szCs w:val="32"/>
        </w:rPr>
        <w:lastRenderedPageBreak/>
        <w:t>Příloha nařízení č. 3/2009</w:t>
      </w:r>
    </w:p>
    <w:p w14:paraId="5936B0DD" w14:textId="77777777" w:rsidR="002D0A85" w:rsidRPr="003C1D31" w:rsidRDefault="002D0A85" w:rsidP="002B7049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3C1D31">
        <w:rPr>
          <w:rFonts w:ascii="Calibri" w:hAnsi="Calibri" w:cs="Arial"/>
          <w:b/>
          <w:bCs/>
          <w:sz w:val="20"/>
          <w:szCs w:val="20"/>
        </w:rPr>
        <w:t>HLAVA A: Tržnice</w:t>
      </w:r>
      <w:r w:rsidRPr="003C1D31">
        <w:rPr>
          <w:rFonts w:ascii="Calibri" w:hAnsi="Calibri" w:cs="Arial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31"/>
        <w:gridCol w:w="1051"/>
        <w:gridCol w:w="1576"/>
        <w:gridCol w:w="1105"/>
        <w:gridCol w:w="873"/>
        <w:gridCol w:w="1719"/>
        <w:gridCol w:w="786"/>
        <w:gridCol w:w="1499"/>
      </w:tblGrid>
      <w:tr w:rsidR="002D0A85" w:rsidRPr="003C1D31" w14:paraId="2F33E726" w14:textId="77777777" w:rsidTr="00A73E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C04D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1D3C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5DA1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EDC1E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2D0A85" w:rsidRPr="003C1D31" w14:paraId="05369005" w14:textId="77777777" w:rsidTr="00A73EA0">
        <w:tblPrEx>
          <w:tblCellMar>
            <w:top w:w="0" w:type="dxa"/>
            <w:bottom w:w="0" w:type="dxa"/>
          </w:tblCellMar>
        </w:tblPrEx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773CB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Č.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622E86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p. č.</w:t>
            </w:r>
            <w:r w:rsidRPr="003C1D31">
              <w:rPr>
                <w:rFonts w:ascii="Calibri" w:hAnsi="Calibri" w:cs="Arial"/>
              </w:rPr>
              <w:br/>
              <w:t xml:space="preserve"> k. ú.</w:t>
            </w:r>
          </w:p>
          <w:p w14:paraId="309FCD9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E8D3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bližší vymezení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B7641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počet pro-dej. míst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4735A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výměra</w:t>
            </w:r>
          </w:p>
          <w:p w14:paraId="0C9A387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(m</w:t>
            </w:r>
            <w:r w:rsidRPr="003C1D31">
              <w:rPr>
                <w:rFonts w:ascii="Calibri" w:hAnsi="Calibri" w:cs="Arial"/>
                <w:position w:val="5"/>
              </w:rPr>
              <w:t>2</w:t>
            </w:r>
            <w:r w:rsidRPr="003C1D31">
              <w:rPr>
                <w:rFonts w:ascii="Calibri" w:hAnsi="Calibri" w:cs="Arial"/>
              </w:rPr>
              <w:t>)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3D40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denní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9613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325011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2D0A85" w:rsidRPr="003C1D31" w14:paraId="23E27DC0" w14:textId="77777777" w:rsidTr="00A73EA0">
        <w:tblPrEx>
          <w:tblCellMar>
            <w:top w:w="0" w:type="dxa"/>
            <w:bottom w:w="0" w:type="dxa"/>
          </w:tblCellMar>
        </w:tblPrEx>
        <w:tc>
          <w:tcPr>
            <w:tcW w:w="238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FBC4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5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5B21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8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D600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CA3101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4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6D73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9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3C443C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127C0C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22DD8CA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</w:tr>
    </w:tbl>
    <w:p w14:paraId="42FEE35A" w14:textId="77777777" w:rsidR="002D0A85" w:rsidRPr="003C1D31" w:rsidRDefault="002D0A85" w:rsidP="002B7049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3C1D31">
        <w:rPr>
          <w:rFonts w:ascii="Calibri" w:hAnsi="Calibri" w:cs="Arial"/>
          <w:b/>
          <w:bCs/>
          <w:sz w:val="20"/>
          <w:szCs w:val="20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35"/>
        <w:gridCol w:w="1043"/>
        <w:gridCol w:w="1500"/>
        <w:gridCol w:w="1034"/>
        <w:gridCol w:w="941"/>
        <w:gridCol w:w="1404"/>
        <w:gridCol w:w="1236"/>
        <w:gridCol w:w="1447"/>
      </w:tblGrid>
      <w:tr w:rsidR="002D0A85" w:rsidRPr="003C1D31" w14:paraId="4CE2C82B" w14:textId="77777777" w:rsidTr="00A73E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4BACD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F32C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41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BA9C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8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71CF4A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2D0A85" w:rsidRPr="003C1D31" w14:paraId="4A86BD5E" w14:textId="77777777" w:rsidTr="00A73EA0">
        <w:tblPrEx>
          <w:tblCellMar>
            <w:top w:w="0" w:type="dxa"/>
            <w:bottom w:w="0" w:type="dxa"/>
          </w:tblCellMar>
        </w:tblPrEx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5EC1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Č.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01436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 xml:space="preserve">p. č. </w:t>
            </w:r>
            <w:r w:rsidRPr="003C1D31">
              <w:rPr>
                <w:rFonts w:ascii="Calibri" w:hAnsi="Calibri" w:cs="Arial"/>
              </w:rPr>
              <w:br/>
              <w:t>k. ú.</w:t>
            </w:r>
          </w:p>
          <w:p w14:paraId="3F74493D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2A790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bližší vymezení</w:t>
            </w:r>
          </w:p>
          <w:p w14:paraId="577219D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 ulice: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7647D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počet pro-</w:t>
            </w:r>
          </w:p>
          <w:p w14:paraId="66B6FF8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dej. míst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4C78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výměra</w:t>
            </w:r>
          </w:p>
          <w:p w14:paraId="3C16C9A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(m</w:t>
            </w:r>
            <w:r w:rsidRPr="003C1D31">
              <w:rPr>
                <w:rFonts w:ascii="Calibri" w:hAnsi="Calibri" w:cs="Arial"/>
                <w:position w:val="5"/>
              </w:rPr>
              <w:t>2</w:t>
            </w:r>
            <w:r w:rsidRPr="003C1D31">
              <w:rPr>
                <w:rFonts w:ascii="Calibri" w:hAnsi="Calibri" w:cs="Arial"/>
              </w:rPr>
              <w:t>)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2D612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denní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B588B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roční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20847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2D0A85" w:rsidRPr="003C1D31" w14:paraId="0637863E" w14:textId="77777777" w:rsidTr="00A73EA0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48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BADD2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1.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80FA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142; 2301/3; 2301/1; 2601;</w:t>
            </w:r>
          </w:p>
        </w:tc>
        <w:tc>
          <w:tcPr>
            <w:tcW w:w="8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C722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Jugoslávská</w:t>
            </w:r>
          </w:p>
        </w:tc>
        <w:tc>
          <w:tcPr>
            <w:tcW w:w="5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2F8FC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3C1D31">
              <w:rPr>
                <w:rFonts w:ascii="Calibri" w:hAnsi="Calibri" w:cs="Arial"/>
                <w:b/>
              </w:rPr>
              <w:t>41</w:t>
            </w:r>
          </w:p>
        </w:tc>
        <w:tc>
          <w:tcPr>
            <w:tcW w:w="5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6C0B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7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B751C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Úterý, čtvrtek,pátek a sobota</w:t>
            </w:r>
          </w:p>
          <w:p w14:paraId="5C18841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  <w:p w14:paraId="33906D27" w14:textId="77777777" w:rsidR="002D0A85" w:rsidRPr="003C1D31" w:rsidRDefault="002D0A85" w:rsidP="003C1D31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6.00-20.00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8423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celoročně</w:t>
            </w:r>
          </w:p>
        </w:tc>
        <w:tc>
          <w:tcPr>
            <w:tcW w:w="8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25D20C88" w14:textId="77777777" w:rsidR="002D0A85" w:rsidRPr="003C1D31" w:rsidRDefault="002D0A85" w:rsidP="003C1D31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Úterý, pátek a sobota = ovoce, zelenina, květiny</w:t>
            </w:r>
          </w:p>
        </w:tc>
      </w:tr>
      <w:tr w:rsidR="002D0A85" w:rsidRPr="003C1D31" w14:paraId="779F916F" w14:textId="77777777" w:rsidTr="00A73EA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59AEB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2.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B4EB2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2613; 2275/1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E49C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Mírové náměstí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52295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  <w:b/>
              </w:rPr>
              <w:t xml:space="preserve">36 </w:t>
            </w:r>
            <w:r w:rsidRPr="003C1D31">
              <w:rPr>
                <w:rFonts w:ascii="Calibri" w:hAnsi="Calibri" w:cs="Arial"/>
              </w:rPr>
              <w:t>stánků 2x2 m</w:t>
            </w:r>
          </w:p>
          <w:p w14:paraId="0B09EA92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  <w:b/>
              </w:rPr>
              <w:t>13</w:t>
            </w:r>
            <w:r w:rsidRPr="003C1D31">
              <w:rPr>
                <w:rFonts w:ascii="Calibri" w:hAnsi="Calibri" w:cs="Arial"/>
              </w:rPr>
              <w:t xml:space="preserve"> stánků</w:t>
            </w:r>
          </w:p>
          <w:p w14:paraId="16789A5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4x2m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5B10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546F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6.00-20.00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F468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Příležitostně v měsících březen-duben, září, prosinec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1E1344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2D0A85" w:rsidRPr="003C1D31" w14:paraId="01949E36" w14:textId="77777777" w:rsidTr="00A73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B430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3.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6B55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2275/3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6952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Dolní náměstí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3EF6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  <w:b/>
              </w:rPr>
              <w:t xml:space="preserve">30 </w:t>
            </w:r>
            <w:r w:rsidRPr="003C1D31">
              <w:rPr>
                <w:rFonts w:ascii="Calibri" w:hAnsi="Calibri" w:cs="Arial"/>
              </w:rPr>
              <w:t>stánků 2x2 m</w:t>
            </w:r>
          </w:p>
          <w:p w14:paraId="14930E5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  <w:b/>
              </w:rPr>
              <w:t>15</w:t>
            </w:r>
            <w:r w:rsidRPr="003C1D31">
              <w:rPr>
                <w:rFonts w:ascii="Calibri" w:hAnsi="Calibri" w:cs="Arial"/>
              </w:rPr>
              <w:t xml:space="preserve"> stánků</w:t>
            </w:r>
          </w:p>
          <w:p w14:paraId="689AF37A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4x2m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7B8C8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ADE86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6.00-20.00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79F76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Příležitostně v měsících březen-duben, září, prosinec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3D312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Velikonoční, Podzimní a Vánoční trhy</w:t>
            </w:r>
          </w:p>
        </w:tc>
      </w:tr>
      <w:tr w:rsidR="002D0A85" w:rsidRPr="003C1D31" w14:paraId="2481EA89" w14:textId="77777777" w:rsidTr="00A73EA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631B1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4.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D365B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2295/5; 2294/1</w:t>
            </w:r>
          </w:p>
        </w:tc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B2B4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 xml:space="preserve">Podhorská 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93EE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</w:rPr>
            </w:pPr>
            <w:r w:rsidRPr="003C1D31">
              <w:rPr>
                <w:rFonts w:ascii="Calibri" w:hAnsi="Calibri" w:cs="Arial"/>
                <w:b/>
              </w:rPr>
              <w:t>22</w:t>
            </w:r>
          </w:p>
        </w:tc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F0F8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30E8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6.00-20.00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00C4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Příležitostně v měsících březen-duben, září, prosinec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50B40072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Velikonoční, Podzimní a Vánoční trhy</w:t>
            </w:r>
          </w:p>
        </w:tc>
      </w:tr>
    </w:tbl>
    <w:p w14:paraId="270F4A6F" w14:textId="77777777" w:rsidR="002D0A85" w:rsidRPr="003C1D31" w:rsidRDefault="002D0A85" w:rsidP="002B7049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</w:p>
    <w:p w14:paraId="10A754CD" w14:textId="77777777" w:rsidR="002D0A85" w:rsidRPr="003C1D31" w:rsidRDefault="002D0A85" w:rsidP="002B7049">
      <w:pPr>
        <w:pStyle w:val="Zkladntext"/>
        <w:spacing w:line="240" w:lineRule="auto"/>
        <w:rPr>
          <w:rFonts w:ascii="Calibri" w:hAnsi="Calibri" w:cs="Arial"/>
          <w:b/>
          <w:bCs/>
          <w:sz w:val="20"/>
          <w:szCs w:val="20"/>
        </w:rPr>
      </w:pPr>
      <w:r w:rsidRPr="003C1D31">
        <w:rPr>
          <w:rFonts w:ascii="Calibri" w:hAnsi="Calibri" w:cs="Arial"/>
          <w:b/>
          <w:bCs/>
          <w:sz w:val="20"/>
          <w:szCs w:val="20"/>
        </w:rPr>
        <w:t>HLAVA C: Restaurační zahrádky</w:t>
      </w:r>
      <w:r w:rsidRPr="003C1D31">
        <w:rPr>
          <w:rFonts w:ascii="Calibri" w:hAnsi="Calibri" w:cs="Arial"/>
          <w:b/>
          <w:bCs/>
          <w:sz w:val="20"/>
          <w:szCs w:val="20"/>
        </w:rPr>
        <w:tab/>
      </w:r>
    </w:p>
    <w:p w14:paraId="7E6CF318" w14:textId="77777777" w:rsidR="002D0A85" w:rsidRPr="003C1D31" w:rsidRDefault="002D0A85" w:rsidP="002B7049">
      <w:pPr>
        <w:pStyle w:val="Zkladntext2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3C1D31">
        <w:rPr>
          <w:rFonts w:ascii="Calibri" w:hAnsi="Calibri" w:cs="Arial"/>
          <w:sz w:val="20"/>
          <w:szCs w:val="20"/>
        </w:rPr>
        <w:t>Restaurační zahrádky je možno provozovat při splnění požadavků právních předpisů na celém území města Jablonce nad Nisou. Je-li zahrádka umístěna na veřejném prostranství či komunikaci, podléhá její umístění rozhodnutí správního orgánu a předchozímu souhlasu města Jablonec nad Nisou.</w:t>
      </w:r>
    </w:p>
    <w:p w14:paraId="34B6C985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3C1D31">
        <w:rPr>
          <w:rFonts w:ascii="Calibri" w:hAnsi="Calibri" w:cs="Arial"/>
          <w:b/>
          <w:bCs/>
          <w:sz w:val="20"/>
          <w:szCs w:val="20"/>
        </w:rPr>
        <w:t>HLAVA D: Pojízdný prodej</w:t>
      </w:r>
      <w:r w:rsidRPr="003C1D31">
        <w:rPr>
          <w:rFonts w:ascii="Calibri" w:hAnsi="Calibri" w:cs="Arial"/>
          <w:sz w:val="20"/>
          <w:szCs w:val="20"/>
        </w:rPr>
        <w:t xml:space="preserve"> </w:t>
      </w:r>
    </w:p>
    <w:p w14:paraId="635DB913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3C1D31">
        <w:rPr>
          <w:rFonts w:ascii="Calibri" w:hAnsi="Calibri" w:cs="Arial"/>
          <w:sz w:val="20"/>
          <w:szCs w:val="20"/>
        </w:rPr>
        <w:t xml:space="preserve">Pojízdný prodej lze provozovat při splnění požadavků právních předpisů na celém území města Jablonce nad Nisou  </w:t>
      </w:r>
    </w:p>
    <w:p w14:paraId="1D91EBDD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3C1D31">
        <w:rPr>
          <w:rFonts w:ascii="Calibri" w:hAnsi="Calibri" w:cs="Arial"/>
          <w:b/>
          <w:bCs/>
          <w:sz w:val="20"/>
          <w:szCs w:val="20"/>
        </w:rPr>
        <w:t>HLAVA E: Pochůzkový prodej a prodej bez prodejního zařízení</w:t>
      </w:r>
      <w:r w:rsidRPr="003C1D31">
        <w:rPr>
          <w:rFonts w:ascii="Calibri" w:hAnsi="Calibri" w:cs="Arial"/>
          <w:sz w:val="20"/>
          <w:szCs w:val="20"/>
        </w:rPr>
        <w:t xml:space="preserve"> </w:t>
      </w:r>
    </w:p>
    <w:p w14:paraId="02124E96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  <w:r w:rsidRPr="003C1D31">
        <w:rPr>
          <w:rFonts w:ascii="Calibri" w:hAnsi="Calibri" w:cs="Arial"/>
          <w:sz w:val="20"/>
          <w:szCs w:val="20"/>
        </w:rPr>
        <w:t>Pochůzkový prodej a prodej bez prodejního zařízení lze provozovat při splnění požadavků právních předpisů v těchto lokalitách.</w:t>
      </w:r>
    </w:p>
    <w:p w14:paraId="135D870B" w14:textId="77777777" w:rsidR="002D0A85" w:rsidRPr="003C1D31" w:rsidRDefault="002D0A85" w:rsidP="002B7049">
      <w:pPr>
        <w:pStyle w:val="Zkladntext"/>
        <w:spacing w:line="240" w:lineRule="auto"/>
        <w:jc w:val="both"/>
        <w:rPr>
          <w:rFonts w:ascii="Calibri" w:hAnsi="Calibri" w:cs="Arial"/>
          <w:sz w:val="20"/>
          <w:szCs w:val="20"/>
        </w:rPr>
      </w:pPr>
    </w:p>
    <w:tbl>
      <w:tblPr>
        <w:tblW w:w="496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8"/>
        <w:gridCol w:w="1057"/>
        <w:gridCol w:w="1795"/>
        <w:gridCol w:w="877"/>
        <w:gridCol w:w="952"/>
        <w:gridCol w:w="1624"/>
        <w:gridCol w:w="1242"/>
        <w:gridCol w:w="1019"/>
      </w:tblGrid>
      <w:tr w:rsidR="002D0A85" w:rsidRPr="003C1D31" w14:paraId="2F4E2703" w14:textId="77777777" w:rsidTr="00A73EA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82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26D78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LOKALITA</w:t>
            </w:r>
          </w:p>
        </w:tc>
        <w:tc>
          <w:tcPr>
            <w:tcW w:w="101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E4F1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KAPACITA</w:t>
            </w:r>
          </w:p>
        </w:tc>
        <w:tc>
          <w:tcPr>
            <w:tcW w:w="15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2DE00E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MAX. DOBA PRODEJE</w:t>
            </w:r>
          </w:p>
        </w:tc>
        <w:tc>
          <w:tcPr>
            <w:tcW w:w="5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8F94EBB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3C1D31">
              <w:rPr>
                <w:rFonts w:ascii="Calibri" w:hAnsi="Calibri" w:cs="Arial"/>
                <w:b/>
                <w:bCs/>
              </w:rPr>
              <w:t>POZNÁMKA</w:t>
            </w:r>
          </w:p>
        </w:tc>
      </w:tr>
      <w:tr w:rsidR="002D0A85" w:rsidRPr="003C1D31" w14:paraId="35D16F3B" w14:textId="77777777" w:rsidTr="00A73EA0">
        <w:tblPrEx>
          <w:tblCellMar>
            <w:top w:w="0" w:type="dxa"/>
            <w:bottom w:w="0" w:type="dxa"/>
          </w:tblCellMar>
        </w:tblPrEx>
        <w:tc>
          <w:tcPr>
            <w:tcW w:w="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B781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Č.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A76D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p. č. k. ú.</w:t>
            </w:r>
          </w:p>
          <w:p w14:paraId="6D2F408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 xml:space="preserve">Jablonec nad Nisou </w:t>
            </w:r>
          </w:p>
        </w:tc>
        <w:tc>
          <w:tcPr>
            <w:tcW w:w="9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CB23A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bližší vymezení - ulice: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3A8E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počet pro-</w:t>
            </w:r>
          </w:p>
          <w:p w14:paraId="571309E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dej. míst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F7295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výměra</w:t>
            </w:r>
          </w:p>
          <w:p w14:paraId="1E8B702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(m</w:t>
            </w:r>
            <w:r w:rsidRPr="003C1D31">
              <w:rPr>
                <w:rFonts w:ascii="Calibri" w:hAnsi="Calibri" w:cs="Arial"/>
                <w:position w:val="5"/>
              </w:rPr>
              <w:t>2</w:t>
            </w:r>
            <w:r w:rsidRPr="003C1D31">
              <w:rPr>
                <w:rFonts w:ascii="Calibri" w:hAnsi="Calibri" w:cs="Arial"/>
              </w:rPr>
              <w:t>)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B7B70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denní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B52A6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roční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7BE97C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2D0A85" w:rsidRPr="003C1D31" w14:paraId="040D14D4" w14:textId="77777777" w:rsidTr="003C1D31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233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4FE47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1.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BCD72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2301/1</w:t>
            </w:r>
          </w:p>
        </w:tc>
        <w:tc>
          <w:tcPr>
            <w:tcW w:w="9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C57E94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Jugoslávská (od křižovatky s ulicí Komenského po křižovatku s ulicí G. Mrázka)</w:t>
            </w:r>
          </w:p>
        </w:tc>
        <w:tc>
          <w:tcPr>
            <w:tcW w:w="4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5F0B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5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1A853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-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3694C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Pondělí a středa</w:t>
            </w:r>
          </w:p>
          <w:p w14:paraId="674B46B9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8.00 – 18. 00</w:t>
            </w:r>
          </w:p>
        </w:tc>
        <w:tc>
          <w:tcPr>
            <w:tcW w:w="6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5174D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  <w:r w:rsidRPr="003C1D31">
              <w:rPr>
                <w:rFonts w:ascii="Calibri" w:hAnsi="Calibri" w:cs="Arial"/>
              </w:rPr>
              <w:t>celoročně</w:t>
            </w:r>
          </w:p>
        </w:tc>
        <w:tc>
          <w:tcPr>
            <w:tcW w:w="5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68BBB49F" w14:textId="77777777" w:rsidR="002D0A85" w:rsidRPr="003C1D31" w:rsidRDefault="002D0A85" w:rsidP="002B7049">
            <w:pPr>
              <w:pStyle w:val="Styltabulky"/>
              <w:spacing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14:paraId="04E4AD0F" w14:textId="77777777" w:rsidR="002D0A85" w:rsidRPr="003C1D31" w:rsidRDefault="002D0A85" w:rsidP="003C1D31">
      <w:pPr>
        <w:rPr>
          <w:rFonts w:ascii="Calibri" w:hAnsi="Calibri" w:cs="Arial"/>
        </w:rPr>
      </w:pPr>
    </w:p>
    <w:sectPr w:rsidR="002D0A85" w:rsidRPr="003C1D31" w:rsidSect="003C1D3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30BB" w14:textId="77777777" w:rsidR="003B285B" w:rsidRDefault="003B285B">
      <w:r>
        <w:separator/>
      </w:r>
    </w:p>
  </w:endnote>
  <w:endnote w:type="continuationSeparator" w:id="0">
    <w:p w14:paraId="2FFCB551" w14:textId="77777777" w:rsidR="003B285B" w:rsidRDefault="003B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9540" w14:textId="77777777" w:rsidR="003C1D31" w:rsidRDefault="003C1D3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114">
      <w:rPr>
        <w:noProof/>
      </w:rPr>
      <w:t>6</w:t>
    </w:r>
    <w:r>
      <w:fldChar w:fldCharType="end"/>
    </w:r>
  </w:p>
  <w:p w14:paraId="6C109C34" w14:textId="77777777" w:rsidR="003C1D31" w:rsidRDefault="003C1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5C53" w14:textId="77777777" w:rsidR="003B285B" w:rsidRDefault="003B285B">
      <w:r>
        <w:separator/>
      </w:r>
    </w:p>
  </w:footnote>
  <w:footnote w:type="continuationSeparator" w:id="0">
    <w:p w14:paraId="703B958D" w14:textId="77777777" w:rsidR="003B285B" w:rsidRDefault="003B285B">
      <w:r>
        <w:continuationSeparator/>
      </w:r>
    </w:p>
  </w:footnote>
  <w:footnote w:id="1">
    <w:p w14:paraId="7B650D12" w14:textId="77777777" w:rsidR="002B7049" w:rsidRPr="007C285D" w:rsidRDefault="002B7049" w:rsidP="00A73EA0">
      <w:pPr>
        <w:pStyle w:val="Zkladntext"/>
        <w:spacing w:line="240" w:lineRule="auto"/>
        <w:jc w:val="both"/>
        <w:rPr>
          <w:rFonts w:ascii="Verdana" w:hAnsi="Verdana"/>
          <w:color w:val="808080"/>
          <w:sz w:val="18"/>
          <w:szCs w:val="18"/>
        </w:rPr>
      </w:pPr>
      <w:r w:rsidRPr="007C285D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7C285D">
        <w:rPr>
          <w:rFonts w:ascii="Verdana" w:hAnsi="Verdana" w:cs="Arial"/>
          <w:noProof w:val="0"/>
          <w:color w:val="808080"/>
          <w:sz w:val="18"/>
          <w:szCs w:val="18"/>
          <w:lang w:val="en-US"/>
        </w:rPr>
        <w:t xml:space="preserve"> </w:t>
      </w:r>
      <w:r w:rsidRPr="007C285D">
        <w:rPr>
          <w:rFonts w:ascii="Verdana" w:hAnsi="Verdana" w:cs="Arial"/>
          <w:color w:val="808080"/>
          <w:sz w:val="18"/>
          <w:szCs w:val="18"/>
        </w:rPr>
        <w:t xml:space="preserve">Veřejně přístupná místa jsou veřejná prostranství (§ 34 zákona č. 128/2000 Sb., o obcích, ve znění pozdějsích předpisů) a další místa veřejně přístupná i s omezením. </w:t>
      </w:r>
    </w:p>
  </w:footnote>
  <w:footnote w:id="2">
    <w:p w14:paraId="6EB37195" w14:textId="77777777" w:rsidR="002B7049" w:rsidRPr="0063430B" w:rsidRDefault="002B7049" w:rsidP="00A73EA0">
      <w:pPr>
        <w:pStyle w:val="Zkladntext"/>
        <w:spacing w:line="240" w:lineRule="auto"/>
        <w:rPr>
          <w:rFonts w:ascii="Verdana" w:hAnsi="Verdana"/>
          <w:color w:val="808080"/>
          <w:sz w:val="18"/>
          <w:szCs w:val="18"/>
        </w:rPr>
      </w:pPr>
      <w:r w:rsidRPr="0063430B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63430B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63430B">
        <w:rPr>
          <w:rFonts w:ascii="Verdana" w:hAnsi="Verdana" w:cs="Arial"/>
          <w:color w:val="808080"/>
          <w:sz w:val="18"/>
          <w:szCs w:val="18"/>
        </w:rPr>
        <w:t>např. § 25 zákona č. 13/1997 Sb., o pozemních komunikacích, ve znění pozdějších předpisů</w:t>
      </w:r>
    </w:p>
  </w:footnote>
  <w:footnote w:id="3">
    <w:p w14:paraId="75195FAE" w14:textId="77777777" w:rsidR="002B7049" w:rsidRDefault="002B7049" w:rsidP="00A73EA0">
      <w:pPr>
        <w:pStyle w:val="Zkladntext"/>
        <w:spacing w:line="240" w:lineRule="auto"/>
        <w:jc w:val="both"/>
      </w:pPr>
      <w:r w:rsidRPr="0063430B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63430B">
        <w:rPr>
          <w:rFonts w:ascii="Verdana" w:hAnsi="Verdana" w:cs="Arial"/>
          <w:color w:val="808080"/>
          <w:sz w:val="18"/>
          <w:szCs w:val="18"/>
        </w:rPr>
        <w:t xml:space="preserve"> např. vyhl. č. 174/1992 Sb., o pyrotechnických výrobcích a zacházení s nimi, vyhl. č. 99/1995 Sb., o skladování výbušnin,  vyhl. č. 51/1996 Sb., o podmínkách skladování, přechovávání a zacházení s černým loveckým prachem, bezdýmným prachem, zápalkami a střelivem, § 16 zák. č. 157/1998 Sb., o chemických látkách a chemických přípravcích a o změně některých dalších  zákonů,  § 25 zák. č. 166/1999 Sb., o veterinární péči a o změně souvisejících zákonů (veterinární zákon),  § 27 - 29 vyhl. č. 287/1999 Sb., o veterinárních požadavcích na živočišné produkty, zák. č. 258/2000 Sb., o ochraně veřejného zdraví a o změně některých souvisejících zákonů, ve znění pozdějších předpisů, vyhl. č. 107/2001 Sb., o hygienických požadavcích na stravovací služby a o zásadách osobní a provozní hygieny při činnostech epidemiologicky závažných.</w:t>
      </w:r>
    </w:p>
  </w:footnote>
  <w:footnote w:id="4">
    <w:p w14:paraId="69788E78" w14:textId="77777777" w:rsidR="002B7049" w:rsidRPr="0063430B" w:rsidRDefault="002B7049" w:rsidP="00A73EA0">
      <w:pPr>
        <w:pStyle w:val="Zkladntext"/>
        <w:spacing w:line="240" w:lineRule="auto"/>
        <w:rPr>
          <w:rFonts w:ascii="Verdana" w:hAnsi="Verdana"/>
          <w:color w:val="808080"/>
          <w:sz w:val="18"/>
          <w:szCs w:val="18"/>
        </w:rPr>
      </w:pPr>
      <w:r w:rsidRPr="0063430B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63430B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63430B">
        <w:rPr>
          <w:rFonts w:ascii="Verdana" w:hAnsi="Verdana" w:cs="Arial"/>
          <w:color w:val="808080"/>
          <w:sz w:val="18"/>
          <w:szCs w:val="18"/>
        </w:rPr>
        <w:t>např. § 25 zákona č. 13/1997 Sb., o pozemních komunikacích, ve znění pozdějších předpisů</w:t>
      </w:r>
    </w:p>
  </w:footnote>
  <w:footnote w:id="5">
    <w:p w14:paraId="50FE7FF6" w14:textId="77777777" w:rsidR="002B7049" w:rsidRPr="00574559" w:rsidRDefault="002B7049" w:rsidP="00A73EA0">
      <w:pPr>
        <w:pStyle w:val="Zkladntext"/>
        <w:spacing w:line="240" w:lineRule="auto"/>
        <w:jc w:val="both"/>
        <w:rPr>
          <w:rFonts w:ascii="Verdana" w:hAnsi="Verdana"/>
          <w:color w:val="808080"/>
          <w:sz w:val="18"/>
          <w:szCs w:val="18"/>
        </w:rPr>
      </w:pPr>
      <w:r w:rsidRPr="00574559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574559">
        <w:rPr>
          <w:rFonts w:ascii="Verdana" w:hAnsi="Verdana" w:cs="Arial"/>
          <w:color w:val="808080"/>
          <w:sz w:val="18"/>
          <w:szCs w:val="18"/>
        </w:rPr>
        <w:t xml:space="preserve"> např. vyhl. č. 295/1997 Sb., o hygienických požadavcích na prodej potravin a rozsah vybavení prodejny, vyhl. č. 107/2001 Sb., o hygienických požadavcích na stravovací služby a o zásadách osobní a provozní hygieny při činnostech epidemiologicky závažných</w:t>
      </w:r>
    </w:p>
  </w:footnote>
  <w:footnote w:id="6">
    <w:p w14:paraId="4E7FEF8F" w14:textId="77777777" w:rsidR="002B7049" w:rsidRPr="00574559" w:rsidRDefault="002B7049" w:rsidP="00A73EA0">
      <w:pPr>
        <w:pStyle w:val="Zkladntext"/>
        <w:spacing w:line="240" w:lineRule="auto"/>
        <w:jc w:val="both"/>
        <w:rPr>
          <w:rFonts w:ascii="Verdana" w:hAnsi="Verdana"/>
          <w:color w:val="808080"/>
          <w:sz w:val="18"/>
          <w:szCs w:val="18"/>
        </w:rPr>
      </w:pPr>
      <w:r w:rsidRPr="00574559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574559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574559">
        <w:rPr>
          <w:rFonts w:ascii="Verdana" w:hAnsi="Verdana" w:cs="Arial"/>
          <w:color w:val="808080"/>
          <w:sz w:val="18"/>
          <w:szCs w:val="18"/>
        </w:rPr>
        <w:t>§ 15 zákona  č. 634/1992 Sb., o ochraně spotřebitele, ve znění pozdějších předpisů</w:t>
      </w:r>
    </w:p>
  </w:footnote>
  <w:footnote w:id="7">
    <w:p w14:paraId="1D163012" w14:textId="77777777" w:rsidR="002B7049" w:rsidRPr="002505C8" w:rsidRDefault="002B7049" w:rsidP="00A73EA0">
      <w:pPr>
        <w:pStyle w:val="Zkladntext"/>
        <w:spacing w:line="240" w:lineRule="auto"/>
        <w:jc w:val="both"/>
        <w:rPr>
          <w:rFonts w:ascii="Verdana" w:hAnsi="Verdana"/>
          <w:color w:val="808080"/>
          <w:sz w:val="18"/>
          <w:szCs w:val="18"/>
        </w:rPr>
      </w:pPr>
      <w:r w:rsidRPr="002505C8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2505C8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2505C8">
        <w:rPr>
          <w:rFonts w:ascii="Verdana" w:hAnsi="Verdana" w:cs="Arial"/>
          <w:color w:val="808080"/>
          <w:sz w:val="18"/>
          <w:szCs w:val="18"/>
        </w:rPr>
        <w:t>např. § 25 zákona č. 13/1997 Sb., o pozemních komunikacích, ve znění pozdějších předpisů</w:t>
      </w:r>
    </w:p>
  </w:footnote>
  <w:footnote w:id="8">
    <w:p w14:paraId="773EE453" w14:textId="77777777" w:rsidR="002B7049" w:rsidRPr="002505C8" w:rsidRDefault="002B7049" w:rsidP="00A73EA0">
      <w:pPr>
        <w:pStyle w:val="Textpoznpodarou"/>
        <w:jc w:val="both"/>
        <w:rPr>
          <w:rFonts w:ascii="Verdana" w:hAnsi="Verdana"/>
          <w:color w:val="808080"/>
          <w:sz w:val="18"/>
          <w:szCs w:val="18"/>
        </w:rPr>
      </w:pPr>
      <w:r w:rsidRPr="002505C8">
        <w:rPr>
          <w:rFonts w:ascii="Verdana" w:hAnsi="Verdana" w:cs="Arial"/>
          <w:noProof/>
          <w:color w:val="808080"/>
          <w:position w:val="6"/>
          <w:sz w:val="18"/>
          <w:szCs w:val="18"/>
        </w:rPr>
        <w:t>8a</w:t>
      </w:r>
      <w:r w:rsidRPr="002505C8">
        <w:rPr>
          <w:rFonts w:ascii="Verdana" w:hAnsi="Verdana"/>
          <w:color w:val="808080"/>
          <w:sz w:val="18"/>
          <w:szCs w:val="18"/>
        </w:rPr>
        <w:t xml:space="preserve"> </w:t>
      </w:r>
      <w:r w:rsidRPr="002505C8">
        <w:rPr>
          <w:rFonts w:ascii="Verdana" w:hAnsi="Verdana" w:cs="Arial"/>
          <w:noProof/>
          <w:color w:val="808080"/>
          <w:sz w:val="18"/>
          <w:szCs w:val="18"/>
        </w:rPr>
        <w:t xml:space="preserve">např. § 32 zákona č. 258/2000 Sb., o ochraně veřejného zdraví a o změně některých souvisejících zákonů, ve znění pozdějších předpisů, nařízení vlády č. 148/2006 Sb., o ochraně zdraví před nepříznivými účinky hluku a vibrací, </w:t>
      </w:r>
    </w:p>
  </w:footnote>
  <w:footnote w:id="9">
    <w:p w14:paraId="42CA306D" w14:textId="77777777" w:rsidR="002B7049" w:rsidRPr="00574559" w:rsidRDefault="002B7049" w:rsidP="00A73EA0">
      <w:pPr>
        <w:pStyle w:val="Zkladntext"/>
        <w:spacing w:line="240" w:lineRule="auto"/>
        <w:jc w:val="both"/>
        <w:rPr>
          <w:rFonts w:ascii="Verdana" w:hAnsi="Verdana"/>
          <w:color w:val="808080"/>
          <w:sz w:val="18"/>
          <w:szCs w:val="18"/>
        </w:rPr>
      </w:pPr>
      <w:r w:rsidRPr="00574559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574559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574559">
        <w:rPr>
          <w:rFonts w:ascii="Verdana" w:hAnsi="Verdana" w:cs="Arial"/>
          <w:color w:val="808080"/>
          <w:sz w:val="18"/>
          <w:szCs w:val="18"/>
        </w:rPr>
        <w:t>např. zákon č. 185/2001 Sb., o odpadech  a o změně některých dalších zákonů, ve znění pozdějších předpisů</w:t>
      </w:r>
    </w:p>
  </w:footnote>
  <w:footnote w:id="10">
    <w:p w14:paraId="61B08B34" w14:textId="77777777" w:rsidR="002B7049" w:rsidRPr="00FE1376" w:rsidRDefault="002B7049" w:rsidP="00A73EA0">
      <w:pPr>
        <w:pStyle w:val="Zkladntext"/>
        <w:jc w:val="both"/>
        <w:rPr>
          <w:rFonts w:ascii="Verdana" w:hAnsi="Verdana"/>
          <w:color w:val="808080"/>
          <w:sz w:val="18"/>
          <w:szCs w:val="18"/>
        </w:rPr>
      </w:pPr>
      <w:r w:rsidRPr="00FE1376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FE1376">
        <w:rPr>
          <w:rFonts w:ascii="Verdana" w:hAnsi="Verdana" w:cs="Arial"/>
          <w:noProof w:val="0"/>
          <w:color w:val="808080"/>
          <w:sz w:val="18"/>
          <w:szCs w:val="18"/>
        </w:rPr>
        <w:t xml:space="preserve"> </w:t>
      </w:r>
      <w:r w:rsidRPr="00FE1376">
        <w:rPr>
          <w:rFonts w:ascii="Verdana" w:hAnsi="Verdana" w:cs="Arial"/>
          <w:color w:val="808080"/>
          <w:sz w:val="18"/>
          <w:szCs w:val="18"/>
        </w:rPr>
        <w:t xml:space="preserve">např. zákon č. 553/1991 Sb., o obecní policii, ve znění pozdějších předpisů, zákon č. 455/1991 Sb., o živnostenském podnikání, ve znění pozdějších předpisů, zákon č. 552/1991 Sb., o státní kontrole, ve znění pozdějších předpisů, a jiné </w:t>
      </w:r>
    </w:p>
  </w:footnote>
  <w:footnote w:id="11">
    <w:p w14:paraId="4CD94047" w14:textId="77777777" w:rsidR="002B7049" w:rsidRDefault="002B7049" w:rsidP="00A73EA0">
      <w:pPr>
        <w:pStyle w:val="Zkladntext"/>
        <w:jc w:val="both"/>
      </w:pPr>
      <w:r w:rsidRPr="00FE1376">
        <w:rPr>
          <w:rFonts w:ascii="Verdana" w:hAnsi="Verdana" w:cs="Arial"/>
          <w:color w:val="808080"/>
          <w:position w:val="6"/>
          <w:sz w:val="18"/>
          <w:szCs w:val="18"/>
        </w:rPr>
        <w:footnoteRef/>
      </w:r>
      <w:r w:rsidRPr="00FE1376">
        <w:rPr>
          <w:rFonts w:ascii="Verdana" w:hAnsi="Verdana" w:cs="Arial"/>
          <w:color w:val="808080"/>
          <w:sz w:val="18"/>
          <w:szCs w:val="18"/>
        </w:rPr>
        <w:t xml:space="preserve"> např. zákon č. 128/2000 Sb., o obcích, ve znění pozdějších předpisů, zákon č. 200/1990 Sb., o přestupcích, ve  znění pozdějších předpisů, a jiné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739858">
    <w:abstractNumId w:val="1"/>
  </w:num>
  <w:num w:numId="2" w16cid:durableId="942302451">
    <w:abstractNumId w:val="5"/>
  </w:num>
  <w:num w:numId="3" w16cid:durableId="83772627">
    <w:abstractNumId w:val="4"/>
  </w:num>
  <w:num w:numId="4" w16cid:durableId="175730151">
    <w:abstractNumId w:val="7"/>
  </w:num>
  <w:num w:numId="5" w16cid:durableId="345641094">
    <w:abstractNumId w:val="2"/>
  </w:num>
  <w:num w:numId="6" w16cid:durableId="482353231">
    <w:abstractNumId w:val="3"/>
  </w:num>
  <w:num w:numId="7" w16cid:durableId="903298831">
    <w:abstractNumId w:val="8"/>
  </w:num>
  <w:num w:numId="8" w16cid:durableId="1409426705">
    <w:abstractNumId w:val="6"/>
  </w:num>
  <w:num w:numId="9" w16cid:durableId="103411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04"/>
    <w:rsid w:val="00101AD1"/>
    <w:rsid w:val="002378C2"/>
    <w:rsid w:val="002B7049"/>
    <w:rsid w:val="002D0A85"/>
    <w:rsid w:val="00342254"/>
    <w:rsid w:val="00395552"/>
    <w:rsid w:val="003B285B"/>
    <w:rsid w:val="003C1D31"/>
    <w:rsid w:val="004E5C4F"/>
    <w:rsid w:val="00527C45"/>
    <w:rsid w:val="005B5D04"/>
    <w:rsid w:val="00686FFF"/>
    <w:rsid w:val="00746D80"/>
    <w:rsid w:val="008A27C0"/>
    <w:rsid w:val="00960168"/>
    <w:rsid w:val="00A73EA0"/>
    <w:rsid w:val="00C80A11"/>
    <w:rsid w:val="00D05354"/>
    <w:rsid w:val="00DF3114"/>
    <w:rsid w:val="00F1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A096382"/>
  <w15:chartTrackingRefBased/>
  <w15:docId w15:val="{677B59BC-23B5-47AE-8108-CBD8EC8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5D04"/>
  </w:style>
  <w:style w:type="paragraph" w:styleId="Nadpis2">
    <w:name w:val="heading 2"/>
    <w:basedOn w:val="Normln"/>
    <w:next w:val="Normln"/>
    <w:link w:val="Nadpis2Char"/>
    <w:qFormat/>
    <w:rsid w:val="005B5D04"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link w:val="Nadpis3Char"/>
    <w:qFormat/>
    <w:rsid w:val="002D0A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B704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basedOn w:val="Standardnpsmoodstavce"/>
    <w:link w:val="Nadpis2"/>
    <w:rsid w:val="005B5D04"/>
    <w:rPr>
      <w:rFonts w:ascii="Bookman Old Style" w:hAnsi="Bookman Old Style"/>
      <w:sz w:val="32"/>
      <w:lang w:val="cs-CZ" w:eastAsia="cs-CZ" w:bidi="ar-SA"/>
    </w:rPr>
  </w:style>
  <w:style w:type="character" w:styleId="Hypertextovodkaz">
    <w:name w:val="Hyperlink"/>
    <w:basedOn w:val="Standardnpsmoodstavce"/>
    <w:rsid w:val="005B5D04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2D0A85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Zkladntext">
    <w:name w:val="Body Text"/>
    <w:basedOn w:val="Normln"/>
    <w:rsid w:val="002D0A85"/>
    <w:pPr>
      <w:widowControl w:val="0"/>
      <w:spacing w:line="288" w:lineRule="auto"/>
    </w:pPr>
    <w:rPr>
      <w:noProof/>
      <w:sz w:val="24"/>
      <w:szCs w:val="24"/>
    </w:rPr>
  </w:style>
  <w:style w:type="paragraph" w:customStyle="1" w:styleId="Styltabulky">
    <w:name w:val="Styl tabulky"/>
    <w:basedOn w:val="Zkladntext"/>
    <w:rsid w:val="002D0A85"/>
    <w:pPr>
      <w:spacing w:line="218" w:lineRule="auto"/>
    </w:pPr>
    <w:rPr>
      <w:sz w:val="20"/>
      <w:szCs w:val="20"/>
    </w:rPr>
  </w:style>
  <w:style w:type="paragraph" w:styleId="Textpoznpodarou">
    <w:name w:val="footnote text"/>
    <w:basedOn w:val="Normln"/>
    <w:semiHidden/>
    <w:rsid w:val="002D0A85"/>
  </w:style>
  <w:style w:type="paragraph" w:styleId="Zkladntext2">
    <w:name w:val="Body Text 2"/>
    <w:basedOn w:val="Normln"/>
    <w:rsid w:val="002D0A85"/>
    <w:pPr>
      <w:spacing w:after="120" w:line="480" w:lineRule="auto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2B7049"/>
    <w:rPr>
      <w:rFonts w:ascii="Calibri" w:eastAsia="Times New Roman" w:hAnsi="Calibri" w:cs="Times New Roman"/>
      <w:sz w:val="24"/>
      <w:szCs w:val="24"/>
    </w:rPr>
  </w:style>
  <w:style w:type="paragraph" w:customStyle="1" w:styleId="BodyText2">
    <w:name w:val="Body Text 2"/>
    <w:basedOn w:val="Normln"/>
    <w:rsid w:val="002B704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b/>
      <w:sz w:val="24"/>
    </w:rPr>
  </w:style>
  <w:style w:type="paragraph" w:styleId="Zhlav">
    <w:name w:val="header"/>
    <w:basedOn w:val="Normln"/>
    <w:link w:val="ZhlavChar"/>
    <w:rsid w:val="003C1D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1D31"/>
  </w:style>
  <w:style w:type="paragraph" w:styleId="Zpat">
    <w:name w:val="footer"/>
    <w:basedOn w:val="Normln"/>
    <w:link w:val="ZpatChar"/>
    <w:uiPriority w:val="99"/>
    <w:rsid w:val="003C1D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D3A20-0BF9-4895-A05C-F20D38772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EF1A6-F403-45A4-B66C-596787FEE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3EFCFC-8DBC-4C65-B76A-269D419011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535C13-104F-403E-9076-02F0D7BDFE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2735</Words>
  <Characters>16142</Characters>
  <Application>Microsoft Office Word</Application>
  <DocSecurity>4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Jablonec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Leoš Teufl</dc:creator>
  <cp:keywords/>
  <dc:description/>
  <cp:lastModifiedBy>Kučera, Jiří </cp:lastModifiedBy>
  <cp:revision>2</cp:revision>
  <cp:lastPrinted>2009-11-25T08:09:00Z</cp:lastPrinted>
  <dcterms:created xsi:type="dcterms:W3CDTF">2022-06-06T11:23:00Z</dcterms:created>
  <dcterms:modified xsi:type="dcterms:W3CDTF">2022-06-06T11:23:00Z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