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1BB13C88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27641A">
        <w:rPr>
          <w:sz w:val="28"/>
          <w:szCs w:val="28"/>
        </w:rPr>
        <w:t xml:space="preserve"> č. 17/2024</w:t>
      </w:r>
      <w:r w:rsidR="0027572A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60398CAC" w14:textId="77777777" w:rsidR="00DC5C05" w:rsidRDefault="00943219" w:rsidP="00DC5C05">
      <w:pPr>
        <w:autoSpaceDE w:val="0"/>
        <w:autoSpaceDN w:val="0"/>
        <w:adjustRightInd w:val="0"/>
        <w:rPr>
          <w:b/>
        </w:rPr>
      </w:pPr>
      <w:bookmarkStart w:id="0" w:name="_Hlk150931597"/>
      <w:r w:rsidRPr="00943219">
        <w:rPr>
          <w:rFonts w:asciiTheme="majorHAnsi" w:hAnsiTheme="majorHAnsi" w:cstheme="majorHAnsi"/>
          <w:b/>
          <w:bCs/>
          <w:szCs w:val="20"/>
        </w:rPr>
        <w:t xml:space="preserve">kterou se mění obecně závazná vyhláška statutárního města Brna </w:t>
      </w:r>
      <w:bookmarkStart w:id="1" w:name="_Hlk40098252"/>
      <w:r w:rsidR="006F53C2" w:rsidRPr="007A4F8E">
        <w:rPr>
          <w:rFonts w:asciiTheme="majorHAnsi" w:hAnsiTheme="majorHAnsi" w:cstheme="majorHAnsi"/>
          <w:b/>
          <w:bCs/>
          <w:szCs w:val="20"/>
        </w:rPr>
        <w:t>č. 9/2017, o pravidlech pro pohyb psů</w:t>
      </w:r>
      <w:r w:rsidR="00F424CA">
        <w:rPr>
          <w:rFonts w:asciiTheme="majorHAnsi" w:hAnsiTheme="majorHAnsi" w:cstheme="majorHAnsi"/>
          <w:b/>
          <w:bCs/>
          <w:szCs w:val="20"/>
        </w:rPr>
        <w:t xml:space="preserve">, </w:t>
      </w:r>
      <w:r w:rsidR="00DC5C05" w:rsidRPr="00943219">
        <w:rPr>
          <w:rFonts w:asciiTheme="majorHAnsi" w:hAnsiTheme="majorHAnsi" w:cstheme="majorHAnsi"/>
          <w:b/>
          <w:bCs/>
          <w:szCs w:val="20"/>
        </w:rPr>
        <w:t>ve znění pozdějších vyhlášek</w:t>
      </w:r>
      <w:r w:rsidR="00DC5C05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52913F3D" w14:textId="1AD6871E" w:rsidR="00203DC9" w:rsidRDefault="00203DC9" w:rsidP="00203DC9">
      <w:pPr>
        <w:autoSpaceDE w:val="0"/>
        <w:autoSpaceDN w:val="0"/>
        <w:adjustRightInd w:val="0"/>
        <w:rPr>
          <w:b/>
        </w:rPr>
      </w:pPr>
    </w:p>
    <w:bookmarkEnd w:id="0"/>
    <w:bookmarkEnd w:id="1"/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4E383E99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27641A">
        <w:rPr>
          <w:rFonts w:cs="Arial"/>
          <w:color w:val="auto"/>
          <w:sz w:val="16"/>
          <w:szCs w:val="16"/>
        </w:rPr>
        <w:t>5. 7. 2024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2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7AE63A8B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27641A">
        <w:rPr>
          <w:sz w:val="28"/>
          <w:szCs w:val="28"/>
        </w:rPr>
        <w:t xml:space="preserve"> </w:t>
      </w:r>
      <w:r w:rsidR="005B2BB2">
        <w:rPr>
          <w:sz w:val="28"/>
          <w:szCs w:val="28"/>
        </w:rPr>
        <w:t xml:space="preserve">č. </w:t>
      </w:r>
      <w:r w:rsidR="0027641A">
        <w:rPr>
          <w:sz w:val="28"/>
          <w:szCs w:val="28"/>
        </w:rPr>
        <w:t>17/2024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C5C7B83" w14:textId="3EE2915F" w:rsidR="002F62BE" w:rsidRPr="002520A8" w:rsidRDefault="002520A8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20A8">
        <w:rPr>
          <w:rFonts w:asciiTheme="minorHAnsi" w:hAnsiTheme="minorHAnsi" w:cstheme="minorHAnsi"/>
          <w:b/>
          <w:sz w:val="20"/>
          <w:szCs w:val="20"/>
        </w:rPr>
        <w:t xml:space="preserve">kterou se mění obecně závazná vyhláška statutárního města Brna č. 9/2017, o pravidlech pro pohyb psů, ve znění </w:t>
      </w:r>
      <w:r w:rsidR="00DC5C05">
        <w:rPr>
          <w:rFonts w:asciiTheme="minorHAnsi" w:hAnsiTheme="minorHAnsi" w:cstheme="minorHAnsi"/>
          <w:b/>
          <w:sz w:val="20"/>
          <w:szCs w:val="20"/>
        </w:rPr>
        <w:t>pozdějších vyhlášek</w:t>
      </w:r>
    </w:p>
    <w:p w14:paraId="773EF2AA" w14:textId="77777777" w:rsidR="002520A8" w:rsidRPr="00B63999" w:rsidRDefault="002520A8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638BC267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613829">
        <w:rPr>
          <w:rFonts w:cs="Arial"/>
          <w:color w:val="auto"/>
          <w:szCs w:val="20"/>
        </w:rPr>
        <w:t>9/18.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EA3BF9">
        <w:rPr>
          <w:rFonts w:cs="Arial"/>
          <w:color w:val="auto"/>
          <w:szCs w:val="20"/>
        </w:rPr>
        <w:t xml:space="preserve"> </w:t>
      </w:r>
      <w:r w:rsidR="00613829">
        <w:rPr>
          <w:rFonts w:cs="Arial"/>
          <w:color w:val="auto"/>
          <w:szCs w:val="20"/>
        </w:rPr>
        <w:t xml:space="preserve">18. 6. 2024 </w:t>
      </w:r>
      <w:r w:rsidR="00745C8D">
        <w:rPr>
          <w:rFonts w:cs="Arial"/>
          <w:color w:val="auto"/>
          <w:szCs w:val="20"/>
        </w:rPr>
        <w:t>pod bodem č.</w:t>
      </w:r>
      <w:r w:rsidR="00613829">
        <w:rPr>
          <w:rFonts w:cs="Arial"/>
          <w:color w:val="auto"/>
          <w:szCs w:val="20"/>
        </w:rPr>
        <w:t xml:space="preserve"> 7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 xml:space="preserve">základě ustanovení § 10 písm. </w:t>
      </w:r>
      <w:r w:rsidR="00203DC9">
        <w:rPr>
          <w:rFonts w:cs="Arial"/>
          <w:color w:val="auto"/>
          <w:szCs w:val="20"/>
        </w:rPr>
        <w:t>a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0628DA12" w14:textId="77777777" w:rsidR="004B5C07" w:rsidRDefault="004B5C07" w:rsidP="00A86EB3">
      <w:pPr>
        <w:jc w:val="center"/>
        <w:rPr>
          <w:b/>
          <w:sz w:val="22"/>
        </w:rPr>
      </w:pPr>
    </w:p>
    <w:p w14:paraId="5A8FD7F9" w14:textId="796CADE0" w:rsidR="0033689F" w:rsidRDefault="0033689F" w:rsidP="0033689F">
      <w:r w:rsidRPr="00911697">
        <w:t xml:space="preserve">Obecně závazná vyhláška statutárního města Brna č. </w:t>
      </w:r>
      <w:r>
        <w:t>9/2017</w:t>
      </w:r>
      <w:r w:rsidRPr="00911697">
        <w:t xml:space="preserve">, </w:t>
      </w:r>
      <w:r w:rsidRPr="00642E86">
        <w:t>o pravidlech pro pohyb psů</w:t>
      </w:r>
      <w:r w:rsidRPr="00911697">
        <w:t xml:space="preserve">, </w:t>
      </w:r>
      <w:r>
        <w:rPr>
          <w:rFonts w:cs="Arial"/>
          <w:color w:val="auto"/>
          <w:szCs w:val="20"/>
        </w:rPr>
        <w:t xml:space="preserve">ve </w:t>
      </w:r>
      <w:r w:rsidRPr="002520A8">
        <w:rPr>
          <w:rFonts w:cs="Arial"/>
          <w:color w:val="auto"/>
          <w:szCs w:val="20"/>
        </w:rPr>
        <w:t>znění obecně závazné vyhlášky statutárního města Brna č. 21/2020</w:t>
      </w:r>
      <w:r>
        <w:rPr>
          <w:rFonts w:cs="Arial"/>
          <w:color w:val="auto"/>
          <w:szCs w:val="20"/>
        </w:rPr>
        <w:t xml:space="preserve"> a 11/2024, </w:t>
      </w:r>
      <w:r w:rsidRPr="00911697">
        <w:t>se mění takto:</w:t>
      </w:r>
    </w:p>
    <w:p w14:paraId="2F415AFE" w14:textId="77777777" w:rsidR="0033689F" w:rsidRDefault="0033689F" w:rsidP="00A86EB3">
      <w:pPr>
        <w:jc w:val="center"/>
        <w:rPr>
          <w:b/>
          <w:sz w:val="22"/>
        </w:rPr>
      </w:pPr>
    </w:p>
    <w:p w14:paraId="037A1482" w14:textId="5C96E895" w:rsidR="0033689F" w:rsidRPr="009C0761" w:rsidRDefault="0033689F" w:rsidP="009C0761">
      <w:pPr>
        <w:pStyle w:val="Odstavecseseznamem"/>
        <w:numPr>
          <w:ilvl w:val="0"/>
          <w:numId w:val="41"/>
        </w:numPr>
        <w:spacing w:after="120"/>
        <w:ind w:left="426" w:hanging="426"/>
        <w:contextualSpacing w:val="0"/>
      </w:pPr>
      <w:r>
        <w:t xml:space="preserve">V článku 1 se odst. (4) </w:t>
      </w:r>
      <w:r>
        <w:rPr>
          <w:rFonts w:cs="Arial"/>
          <w:color w:val="000000"/>
          <w:szCs w:val="20"/>
        </w:rPr>
        <w:t>včetně poznámky pod čarou zrušuje.</w:t>
      </w:r>
    </w:p>
    <w:p w14:paraId="038EC4E3" w14:textId="1723DADC" w:rsidR="00014227" w:rsidRDefault="009C0761" w:rsidP="00014227">
      <w:pPr>
        <w:spacing w:before="120" w:line="240" w:lineRule="auto"/>
        <w:ind w:firstLine="426"/>
        <w:rPr>
          <w:rFonts w:cs="Arial"/>
          <w:color w:val="000000"/>
          <w:szCs w:val="20"/>
        </w:rPr>
      </w:pPr>
      <w:r w:rsidRPr="009C0761">
        <w:rPr>
          <w:rFonts w:cs="Arial"/>
          <w:color w:val="000000"/>
          <w:szCs w:val="20"/>
        </w:rPr>
        <w:t xml:space="preserve">Dosavadní poznámka pod čarou č. </w:t>
      </w:r>
      <w:r>
        <w:rPr>
          <w:rFonts w:cs="Arial"/>
          <w:color w:val="000000"/>
          <w:szCs w:val="20"/>
        </w:rPr>
        <w:t>3</w:t>
      </w:r>
      <w:r w:rsidRPr="009C0761">
        <w:rPr>
          <w:rFonts w:cs="Arial"/>
          <w:color w:val="000000"/>
          <w:szCs w:val="20"/>
        </w:rPr>
        <w:t xml:space="preserve"> se </w:t>
      </w:r>
      <w:r w:rsidRPr="009C0761">
        <w:rPr>
          <w:rFonts w:cs="Arial"/>
          <w:szCs w:val="20"/>
        </w:rPr>
        <w:t xml:space="preserve">označuje </w:t>
      </w:r>
      <w:r w:rsidRPr="009C0761">
        <w:rPr>
          <w:rFonts w:cs="Arial"/>
          <w:color w:val="000000"/>
          <w:szCs w:val="20"/>
        </w:rPr>
        <w:t xml:space="preserve">jako poznámka pod čarou č. </w:t>
      </w:r>
      <w:r>
        <w:rPr>
          <w:rFonts w:cs="Arial"/>
          <w:color w:val="000000"/>
          <w:szCs w:val="20"/>
        </w:rPr>
        <w:t>2</w:t>
      </w:r>
      <w:r w:rsidRPr="009C0761">
        <w:rPr>
          <w:rFonts w:cs="Arial"/>
          <w:color w:val="000000"/>
          <w:szCs w:val="20"/>
        </w:rPr>
        <w:t>.</w:t>
      </w:r>
    </w:p>
    <w:p w14:paraId="1FF61553" w14:textId="77777777" w:rsidR="00014227" w:rsidRDefault="00014227" w:rsidP="00014227">
      <w:pPr>
        <w:spacing w:before="120" w:line="240" w:lineRule="auto"/>
        <w:rPr>
          <w:rFonts w:cs="Arial"/>
          <w:color w:val="000000"/>
          <w:szCs w:val="20"/>
        </w:rPr>
      </w:pPr>
    </w:p>
    <w:p w14:paraId="03B8798D" w14:textId="77777777" w:rsidR="00014227" w:rsidRPr="00014227" w:rsidRDefault="00014227" w:rsidP="00014227">
      <w:pPr>
        <w:pStyle w:val="Odstavecseseznamem"/>
        <w:numPr>
          <w:ilvl w:val="0"/>
          <w:numId w:val="41"/>
        </w:numPr>
        <w:spacing w:before="120" w:line="240" w:lineRule="auto"/>
        <w:ind w:left="426" w:hanging="426"/>
        <w:rPr>
          <w:rFonts w:cs="Arial"/>
          <w:color w:val="000000"/>
          <w:szCs w:val="20"/>
        </w:rPr>
      </w:pPr>
      <w:r>
        <w:t xml:space="preserve">V příloze č. 2 </w:t>
      </w:r>
    </w:p>
    <w:p w14:paraId="61F2D43B" w14:textId="77777777" w:rsidR="00014227" w:rsidRDefault="00014227" w:rsidP="00014227">
      <w:pPr>
        <w:pStyle w:val="Odstavecseseznamem"/>
        <w:spacing w:before="120" w:line="240" w:lineRule="auto"/>
        <w:ind w:left="426"/>
      </w:pPr>
    </w:p>
    <w:p w14:paraId="21AC53D9" w14:textId="76411FD6" w:rsidR="00014227" w:rsidRPr="00014227" w:rsidRDefault="00014227" w:rsidP="00014227">
      <w:pPr>
        <w:pStyle w:val="Odstavecseseznamem"/>
        <w:numPr>
          <w:ilvl w:val="0"/>
          <w:numId w:val="42"/>
        </w:numPr>
        <w:spacing w:before="120" w:line="240" w:lineRule="auto"/>
        <w:rPr>
          <w:rFonts w:cs="Arial"/>
          <w:color w:val="000000"/>
          <w:szCs w:val="20"/>
        </w:rPr>
      </w:pPr>
      <w:r>
        <w:t xml:space="preserve">v bodu </w:t>
      </w:r>
      <w:r w:rsidRPr="00014227">
        <w:rPr>
          <w:b/>
          <w:bCs/>
        </w:rPr>
        <w:t>7. Brno-jih</w:t>
      </w:r>
      <w:r w:rsidRPr="00014227">
        <w:t xml:space="preserve"> </w:t>
      </w:r>
      <w:r>
        <w:t xml:space="preserve">se na konec odstavce s nadpisem </w:t>
      </w:r>
      <w:r w:rsidR="00456DAC">
        <w:t>„</w:t>
      </w:r>
      <w:r w:rsidRPr="008F4C83">
        <w:rPr>
          <w:rFonts w:cs="Arial"/>
        </w:rPr>
        <w:t>k. ú. Horní Heršpice</w:t>
      </w:r>
      <w:r w:rsidR="00456DAC">
        <w:rPr>
          <w:rFonts w:cs="Arial"/>
        </w:rPr>
        <w:t>“</w:t>
      </w:r>
      <w:r>
        <w:rPr>
          <w:rFonts w:cs="Arial"/>
        </w:rPr>
        <w:t xml:space="preserve"> vkládá nová odrážka, která zní: „</w:t>
      </w:r>
      <w:r w:rsidR="00456DAC">
        <w:rPr>
          <w:rFonts w:cs="Arial"/>
        </w:rPr>
        <w:t xml:space="preserve">- </w:t>
      </w:r>
      <w:r>
        <w:t>dětské hřiště Osamělá/Rozhraní – p. č. 1899/2“</w:t>
      </w:r>
      <w:r w:rsidR="0066244F">
        <w:t>,</w:t>
      </w:r>
      <w:r w:rsidRPr="00014227">
        <w:t xml:space="preserve">      </w:t>
      </w:r>
    </w:p>
    <w:p w14:paraId="4CE3FB24" w14:textId="77777777" w:rsidR="009C0761" w:rsidRPr="0033689F" w:rsidRDefault="009C0761" w:rsidP="009C0761">
      <w:pPr>
        <w:pStyle w:val="Odstavecseseznamem"/>
        <w:spacing w:after="120"/>
        <w:ind w:left="426"/>
        <w:contextualSpacing w:val="0"/>
      </w:pPr>
    </w:p>
    <w:p w14:paraId="538A98A1" w14:textId="3E57724A" w:rsidR="009C0761" w:rsidRPr="009C0761" w:rsidRDefault="0033689F" w:rsidP="0066244F">
      <w:pPr>
        <w:pStyle w:val="Odstavecseseznamem"/>
        <w:numPr>
          <w:ilvl w:val="0"/>
          <w:numId w:val="42"/>
        </w:numPr>
      </w:pPr>
      <w:r>
        <w:t xml:space="preserve">v bodu </w:t>
      </w:r>
      <w:r w:rsidR="009C0761" w:rsidRPr="009C0761">
        <w:rPr>
          <w:b/>
          <w:bCs/>
        </w:rPr>
        <w:t>21. Brno-Slatina</w:t>
      </w:r>
      <w:r w:rsidR="009C0761" w:rsidRPr="009C0761">
        <w:t xml:space="preserve"> se v odstavci s nadpisem </w:t>
      </w:r>
      <w:r w:rsidR="00456DAC">
        <w:t>„</w:t>
      </w:r>
      <w:r w:rsidR="009C0761" w:rsidRPr="009C0761">
        <w:t>pietní místa</w:t>
      </w:r>
      <w:r w:rsidR="00456DAC">
        <w:t>“</w:t>
      </w:r>
      <w:r w:rsidR="009C0761" w:rsidRPr="009C0761">
        <w:t xml:space="preserve"> text: </w:t>
      </w:r>
      <w:r w:rsidR="009C0761">
        <w:t>„</w:t>
      </w:r>
      <w:r w:rsidR="009C0761" w:rsidRPr="009C0761">
        <w:t>hřbitov – pozemky p.</w:t>
      </w:r>
      <w:r w:rsidR="00B0495B">
        <w:t> </w:t>
      </w:r>
      <w:r w:rsidR="009C0761" w:rsidRPr="009C0761">
        <w:t>č. 2169/3, 2169/1 v k. ú. Slatina</w:t>
      </w:r>
      <w:r w:rsidR="009C0761">
        <w:t>“</w:t>
      </w:r>
      <w:r w:rsidR="00B0495B">
        <w:t xml:space="preserve"> </w:t>
      </w:r>
      <w:r w:rsidR="005D6068">
        <w:t xml:space="preserve">včetně odrážky </w:t>
      </w:r>
      <w:r w:rsidR="00153FBE">
        <w:t>zrušuje.</w:t>
      </w:r>
    </w:p>
    <w:p w14:paraId="1C38653B" w14:textId="070E4404" w:rsidR="0033689F" w:rsidRPr="009C0761" w:rsidRDefault="0033689F" w:rsidP="009C0761">
      <w:pPr>
        <w:pStyle w:val="Odstavecseseznamem"/>
        <w:spacing w:after="120"/>
        <w:ind w:left="357"/>
        <w:contextualSpacing w:val="0"/>
      </w:pPr>
    </w:p>
    <w:p w14:paraId="08AC71A1" w14:textId="77777777" w:rsidR="0033689F" w:rsidRPr="000C5C95" w:rsidRDefault="0033689F" w:rsidP="00A86EB3">
      <w:pPr>
        <w:jc w:val="center"/>
        <w:rPr>
          <w:b/>
          <w:sz w:val="22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4C1900EB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bookmarkEnd w:id="2"/>
    <w:p w14:paraId="7428DD4E" w14:textId="31879463" w:rsidR="00B62E26" w:rsidRPr="00B63999" w:rsidRDefault="00B62E26" w:rsidP="00B62E26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C16606">
        <w:rPr>
          <w:rFonts w:ascii="Arial" w:hAnsi="Arial" w:cs="Arial"/>
          <w:i w:val="0"/>
          <w:color w:val="auto"/>
          <w:szCs w:val="20"/>
        </w:rPr>
        <w:t>, v. r.</w:t>
      </w:r>
    </w:p>
    <w:p w14:paraId="5EBEE54E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5C6FD7CC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49B68D9E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23FC988B" w14:textId="77777777" w:rsidR="00B62E26" w:rsidRPr="00B63999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2C74DFAB" w14:textId="2591D7B3" w:rsidR="00B62E26" w:rsidRPr="00B63999" w:rsidRDefault="00B62E26" w:rsidP="00B62E26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>
        <w:rPr>
          <w:rFonts w:cs="Arial"/>
          <w:color w:val="auto"/>
          <w:szCs w:val="20"/>
        </w:rPr>
        <w:t>René Černý</w:t>
      </w:r>
      <w:r w:rsidR="00C16606">
        <w:rPr>
          <w:rFonts w:cs="Arial"/>
          <w:color w:val="auto"/>
          <w:szCs w:val="20"/>
        </w:rPr>
        <w:t>, v. r.</w:t>
      </w:r>
    </w:p>
    <w:p w14:paraId="407E9051" w14:textId="6335C7B7" w:rsidR="00A86EB3" w:rsidRPr="0055567B" w:rsidRDefault="00B62E26" w:rsidP="0066244F">
      <w:pPr>
        <w:contextualSpacing/>
        <w:jc w:val="center"/>
        <w:rPr>
          <w:szCs w:val="20"/>
        </w:rPr>
      </w:pPr>
      <w:r w:rsidRPr="00A478FB">
        <w:rPr>
          <w:szCs w:val="20"/>
        </w:rPr>
        <w:t>1.</w:t>
      </w:r>
      <w:r>
        <w:rPr>
          <w:szCs w:val="20"/>
        </w:rPr>
        <w:t xml:space="preserve"> </w:t>
      </w:r>
      <w:r w:rsidRPr="00A478FB">
        <w:rPr>
          <w:rFonts w:cs="Arial"/>
          <w:color w:val="auto"/>
          <w:szCs w:val="20"/>
        </w:rPr>
        <w:t>náměstek</w:t>
      </w:r>
      <w:r w:rsidRPr="00A478FB">
        <w:rPr>
          <w:szCs w:val="20"/>
        </w:rPr>
        <w:t xml:space="preserve"> primátorky města Brna</w:t>
      </w:r>
    </w:p>
    <w:sectPr w:rsidR="00A86EB3" w:rsidRPr="0055567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AF24" w14:textId="77777777" w:rsidR="008A4273" w:rsidRDefault="008A4273" w:rsidP="0018303A">
      <w:pPr>
        <w:spacing w:line="240" w:lineRule="auto"/>
      </w:pPr>
      <w:r>
        <w:separator/>
      </w:r>
    </w:p>
  </w:endnote>
  <w:endnote w:type="continuationSeparator" w:id="0">
    <w:p w14:paraId="0A7306CA" w14:textId="77777777" w:rsidR="008A4273" w:rsidRDefault="008A427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D78474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DB112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7544D18F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7DE73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92swEAAMADAAAOAAAAZHJzL2Uyb0RvYy54bWysU01v1DAQvSPxHyzf2SS7aoWizfbQCi4V&#10;VBR+wNQZbyz8Jdtssv+esbMJqCAhql6s2DPvzXszk/3NZDQ7YYjK2Y43m5oztML1yh47/u3rh3fv&#10;OYsJbA/aWez4GSO/Obx9sx99i1s3ON1jYERiYzv6jg8p+baqohjQQNw4j5aC0gUDia7hWPUBRmI3&#10;utrW9XU1utD74ATGSK93c5AfCr+UKNJnKSMmpjtO2lI5Qzmf8lkd9tAeA/hBiYsMeIEKA8pS0ZXq&#10;DhKwH0H9QWWUCC46mTbCmcpJqQQWD+SmqZ+5eRzAY/FCzYl+bVN8PVrx6XRrH0KWLib76O+d+B6p&#10;KdXoY7sG8yX6OW2SweR00s6m0sjz2kicEhP0eN1sd7v6ijOxxCpoF6APMX1EZ1j+6LhWNnuEFk73&#10;MeXS0C4p+VlbNhLj7qoMq+iapRRR6axxzvqCkqmeijeFrWwQ3urATkCzByHQpibPm/i1pewMk0rr&#10;FVj/G3jJz1As2/U/4BVRKjubVrBR1oW/VU/TIlnO+ZfJxNl3bsGT688PYRkZrUlxeFnpvIe/3wv8&#10;1493+AkAAP//AwBQSwMEFAAGAAgAAAAhAEVUrIniAAAADgEAAA8AAABkcnMvZG93bnJldi54bWxM&#10;j0FPwkAQhe8m/ofNmHiTLSDU1G4JITEiCSECCR6X7thWu7NNd6Hl3zscjN7mzby8+V46620tztj6&#10;ypGC4SACgZQ7U1GhYL97eXgC4YMmo2tHqOCCHmbZ7U2qE+M6esfzNhSCQ8gnWkEZQpNI6fMSrfYD&#10;1yDx7dO1VgeWbSFNqzsOt7UcRdFUWl0Rfyh1g4sS8+/tySpYt8vlYr66fNHmw3aH0eqweetflbq/&#10;6+fPIAL24c8MV3xGh4yZju5Exoua9XD8yFYeJpPxFMTVEsVxDOL4u5NZKv/XyH4AAAD//wMAUEsB&#10;Ai0AFAAGAAgAAAAhALaDOJL+AAAA4QEAABMAAAAAAAAAAAAAAAAAAAAAAFtDb250ZW50X1R5cGVz&#10;XS54bWxQSwECLQAUAAYACAAAACEAOP0h/9YAAACUAQAACwAAAAAAAAAAAAAAAAAvAQAAX3JlbHMv&#10;LnJlbHNQSwECLQAUAAYACAAAACEAbpofdrMBAADAAwAADgAAAAAAAAAAAAAAAAAuAgAAZHJzL2Uy&#10;b0RvYy54bWxQSwECLQAUAAYACAAAACEARVSsieIAAAAOAQAADwAAAAAAAAAAAAAAAAAN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27641A">
      <w:rPr>
        <w:rFonts w:cs="Arial"/>
        <w:color w:val="333333"/>
        <w:szCs w:val="16"/>
      </w:rPr>
      <w:t>5. 7. 2024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FB2123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4880" w14:textId="77777777" w:rsidR="008A4273" w:rsidRDefault="008A4273" w:rsidP="0018303A">
      <w:pPr>
        <w:spacing w:line="240" w:lineRule="auto"/>
      </w:pPr>
      <w:r>
        <w:separator/>
      </w:r>
    </w:p>
  </w:footnote>
  <w:footnote w:type="continuationSeparator" w:id="0">
    <w:p w14:paraId="67ABC7C4" w14:textId="77777777" w:rsidR="008A4273" w:rsidRDefault="008A427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9F74E5" w:rsidRPr="002A4D63" w:rsidRDefault="009F74E5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548CA"/>
    <w:multiLevelType w:val="hybridMultilevel"/>
    <w:tmpl w:val="8A7E840C"/>
    <w:lvl w:ilvl="0" w:tplc="D846A272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ED9"/>
    <w:multiLevelType w:val="hybridMultilevel"/>
    <w:tmpl w:val="D880252E"/>
    <w:lvl w:ilvl="0" w:tplc="2794D0D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75984">
    <w:abstractNumId w:val="20"/>
  </w:num>
  <w:num w:numId="2" w16cid:durableId="1280406564">
    <w:abstractNumId w:val="10"/>
  </w:num>
  <w:num w:numId="3" w16cid:durableId="969626969">
    <w:abstractNumId w:val="37"/>
  </w:num>
  <w:num w:numId="4" w16cid:durableId="1943299954">
    <w:abstractNumId w:val="26"/>
  </w:num>
  <w:num w:numId="5" w16cid:durableId="1709451333">
    <w:abstractNumId w:val="32"/>
  </w:num>
  <w:num w:numId="6" w16cid:durableId="133841563">
    <w:abstractNumId w:val="23"/>
  </w:num>
  <w:num w:numId="7" w16cid:durableId="1275095715">
    <w:abstractNumId w:val="0"/>
  </w:num>
  <w:num w:numId="8" w16cid:durableId="1145314100">
    <w:abstractNumId w:val="11"/>
  </w:num>
  <w:num w:numId="9" w16cid:durableId="236088142">
    <w:abstractNumId w:val="39"/>
  </w:num>
  <w:num w:numId="10" w16cid:durableId="137192121">
    <w:abstractNumId w:val="24"/>
  </w:num>
  <w:num w:numId="11" w16cid:durableId="1338119440">
    <w:abstractNumId w:val="15"/>
  </w:num>
  <w:num w:numId="12" w16cid:durableId="1632898145">
    <w:abstractNumId w:val="25"/>
  </w:num>
  <w:num w:numId="13" w16cid:durableId="1488783466">
    <w:abstractNumId w:val="34"/>
  </w:num>
  <w:num w:numId="14" w16cid:durableId="543833781">
    <w:abstractNumId w:val="22"/>
  </w:num>
  <w:num w:numId="15" w16cid:durableId="1074468302">
    <w:abstractNumId w:val="14"/>
  </w:num>
  <w:num w:numId="16" w16cid:durableId="2003923992">
    <w:abstractNumId w:val="16"/>
  </w:num>
  <w:num w:numId="17" w16cid:durableId="1350762626">
    <w:abstractNumId w:val="5"/>
  </w:num>
  <w:num w:numId="18" w16cid:durableId="156724592">
    <w:abstractNumId w:val="36"/>
  </w:num>
  <w:num w:numId="19" w16cid:durableId="333459504">
    <w:abstractNumId w:val="35"/>
  </w:num>
  <w:num w:numId="20" w16cid:durableId="269360152">
    <w:abstractNumId w:val="40"/>
  </w:num>
  <w:num w:numId="21" w16cid:durableId="1625187714">
    <w:abstractNumId w:val="2"/>
  </w:num>
  <w:num w:numId="22" w16cid:durableId="431585517">
    <w:abstractNumId w:val="13"/>
  </w:num>
  <w:num w:numId="23" w16cid:durableId="578830169">
    <w:abstractNumId w:val="12"/>
  </w:num>
  <w:num w:numId="24" w16cid:durableId="1605501836">
    <w:abstractNumId w:val="28"/>
  </w:num>
  <w:num w:numId="25" w16cid:durableId="248127016">
    <w:abstractNumId w:val="4"/>
  </w:num>
  <w:num w:numId="26" w16cid:durableId="592013712">
    <w:abstractNumId w:val="1"/>
  </w:num>
  <w:num w:numId="27" w16cid:durableId="1804422875">
    <w:abstractNumId w:val="7"/>
  </w:num>
  <w:num w:numId="28" w16cid:durableId="1020201179">
    <w:abstractNumId w:val="41"/>
  </w:num>
  <w:num w:numId="29" w16cid:durableId="1045716592">
    <w:abstractNumId w:val="38"/>
  </w:num>
  <w:num w:numId="30" w16cid:durableId="1710567324">
    <w:abstractNumId w:val="6"/>
  </w:num>
  <w:num w:numId="31" w16cid:durableId="1110248772">
    <w:abstractNumId w:val="8"/>
  </w:num>
  <w:num w:numId="32" w16cid:durableId="1488128729">
    <w:abstractNumId w:val="27"/>
  </w:num>
  <w:num w:numId="33" w16cid:durableId="1517042393">
    <w:abstractNumId w:val="30"/>
  </w:num>
  <w:num w:numId="34" w16cid:durableId="1922063358">
    <w:abstractNumId w:val="33"/>
  </w:num>
  <w:num w:numId="35" w16cid:durableId="732966818">
    <w:abstractNumId w:val="21"/>
  </w:num>
  <w:num w:numId="36" w16cid:durableId="279068545">
    <w:abstractNumId w:val="18"/>
    <w:lvlOverride w:ilvl="0">
      <w:startOverride w:val="1"/>
    </w:lvlOverride>
  </w:num>
  <w:num w:numId="37" w16cid:durableId="165830388">
    <w:abstractNumId w:val="9"/>
  </w:num>
  <w:num w:numId="38" w16cid:durableId="2004504192">
    <w:abstractNumId w:val="19"/>
  </w:num>
  <w:num w:numId="39" w16cid:durableId="36900570">
    <w:abstractNumId w:val="3"/>
  </w:num>
  <w:num w:numId="40" w16cid:durableId="1601910801">
    <w:abstractNumId w:val="29"/>
  </w:num>
  <w:num w:numId="41" w16cid:durableId="259071888">
    <w:abstractNumId w:val="31"/>
  </w:num>
  <w:num w:numId="42" w16cid:durableId="10715442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2B7E"/>
    <w:rsid w:val="0001196B"/>
    <w:rsid w:val="00014227"/>
    <w:rsid w:val="00016148"/>
    <w:rsid w:val="00022882"/>
    <w:rsid w:val="000244C4"/>
    <w:rsid w:val="00025418"/>
    <w:rsid w:val="0002602A"/>
    <w:rsid w:val="00030445"/>
    <w:rsid w:val="00032976"/>
    <w:rsid w:val="000361B8"/>
    <w:rsid w:val="00041778"/>
    <w:rsid w:val="000455D4"/>
    <w:rsid w:val="00062D63"/>
    <w:rsid w:val="00077C50"/>
    <w:rsid w:val="0008143E"/>
    <w:rsid w:val="00087C71"/>
    <w:rsid w:val="0009682D"/>
    <w:rsid w:val="000A1369"/>
    <w:rsid w:val="000C1082"/>
    <w:rsid w:val="000C5C95"/>
    <w:rsid w:val="000C68B3"/>
    <w:rsid w:val="000D2C53"/>
    <w:rsid w:val="000F5FB5"/>
    <w:rsid w:val="000F6184"/>
    <w:rsid w:val="00103375"/>
    <w:rsid w:val="001225C2"/>
    <w:rsid w:val="00124100"/>
    <w:rsid w:val="00134142"/>
    <w:rsid w:val="00135732"/>
    <w:rsid w:val="00145021"/>
    <w:rsid w:val="00150DCB"/>
    <w:rsid w:val="00153FBE"/>
    <w:rsid w:val="001623A5"/>
    <w:rsid w:val="001640B4"/>
    <w:rsid w:val="0018303A"/>
    <w:rsid w:val="001855D2"/>
    <w:rsid w:val="00187293"/>
    <w:rsid w:val="00193D0F"/>
    <w:rsid w:val="001B4F0F"/>
    <w:rsid w:val="001D10B3"/>
    <w:rsid w:val="001D307A"/>
    <w:rsid w:val="00203DC9"/>
    <w:rsid w:val="0021001E"/>
    <w:rsid w:val="002102BF"/>
    <w:rsid w:val="0021766F"/>
    <w:rsid w:val="002452CE"/>
    <w:rsid w:val="002520A8"/>
    <w:rsid w:val="00274BE5"/>
    <w:rsid w:val="0027572A"/>
    <w:rsid w:val="0027641A"/>
    <w:rsid w:val="00282E19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4CE6"/>
    <w:rsid w:val="002E780A"/>
    <w:rsid w:val="002F4D7B"/>
    <w:rsid w:val="002F62BE"/>
    <w:rsid w:val="002F68EA"/>
    <w:rsid w:val="003026FB"/>
    <w:rsid w:val="003112AA"/>
    <w:rsid w:val="00312F9E"/>
    <w:rsid w:val="003206AA"/>
    <w:rsid w:val="00323469"/>
    <w:rsid w:val="0033689F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3059"/>
    <w:rsid w:val="003F3B4E"/>
    <w:rsid w:val="003F44A5"/>
    <w:rsid w:val="0040741B"/>
    <w:rsid w:val="0040748E"/>
    <w:rsid w:val="004121F2"/>
    <w:rsid w:val="00416897"/>
    <w:rsid w:val="00425EB5"/>
    <w:rsid w:val="00434035"/>
    <w:rsid w:val="004340AE"/>
    <w:rsid w:val="004442AC"/>
    <w:rsid w:val="004469DD"/>
    <w:rsid w:val="00450880"/>
    <w:rsid w:val="00453A7E"/>
    <w:rsid w:val="00456DAC"/>
    <w:rsid w:val="00457A2F"/>
    <w:rsid w:val="0047006D"/>
    <w:rsid w:val="0047215A"/>
    <w:rsid w:val="004744C2"/>
    <w:rsid w:val="0048163F"/>
    <w:rsid w:val="004832F3"/>
    <w:rsid w:val="00487CA9"/>
    <w:rsid w:val="004923FF"/>
    <w:rsid w:val="0049329D"/>
    <w:rsid w:val="004B34F0"/>
    <w:rsid w:val="004B5C07"/>
    <w:rsid w:val="004C0296"/>
    <w:rsid w:val="004C0812"/>
    <w:rsid w:val="004D5BDF"/>
    <w:rsid w:val="004D6D3C"/>
    <w:rsid w:val="004F5171"/>
    <w:rsid w:val="00503C63"/>
    <w:rsid w:val="00512E24"/>
    <w:rsid w:val="005278C8"/>
    <w:rsid w:val="00532607"/>
    <w:rsid w:val="005351CF"/>
    <w:rsid w:val="00542A3D"/>
    <w:rsid w:val="0055567B"/>
    <w:rsid w:val="00555F39"/>
    <w:rsid w:val="00557A5C"/>
    <w:rsid w:val="0056358B"/>
    <w:rsid w:val="00565C27"/>
    <w:rsid w:val="005801A5"/>
    <w:rsid w:val="00594D55"/>
    <w:rsid w:val="005A3D3B"/>
    <w:rsid w:val="005B2BB2"/>
    <w:rsid w:val="005B3450"/>
    <w:rsid w:val="005B3779"/>
    <w:rsid w:val="005B57AF"/>
    <w:rsid w:val="005B7F29"/>
    <w:rsid w:val="005C0A44"/>
    <w:rsid w:val="005D6068"/>
    <w:rsid w:val="005E4EB2"/>
    <w:rsid w:val="005F059D"/>
    <w:rsid w:val="005F258A"/>
    <w:rsid w:val="005F53E1"/>
    <w:rsid w:val="00604DCD"/>
    <w:rsid w:val="0061095E"/>
    <w:rsid w:val="00613829"/>
    <w:rsid w:val="00622F2C"/>
    <w:rsid w:val="006257D1"/>
    <w:rsid w:val="00633379"/>
    <w:rsid w:val="006462E5"/>
    <w:rsid w:val="0065047E"/>
    <w:rsid w:val="00656404"/>
    <w:rsid w:val="006567FF"/>
    <w:rsid w:val="0066244F"/>
    <w:rsid w:val="006752BF"/>
    <w:rsid w:val="00677F11"/>
    <w:rsid w:val="00681FBB"/>
    <w:rsid w:val="00683E38"/>
    <w:rsid w:val="006855E6"/>
    <w:rsid w:val="006A5679"/>
    <w:rsid w:val="006B292F"/>
    <w:rsid w:val="006C2976"/>
    <w:rsid w:val="006C35B2"/>
    <w:rsid w:val="006C5FD0"/>
    <w:rsid w:val="006C674D"/>
    <w:rsid w:val="006D07C2"/>
    <w:rsid w:val="006E287A"/>
    <w:rsid w:val="006F2EC7"/>
    <w:rsid w:val="006F53C2"/>
    <w:rsid w:val="006F6019"/>
    <w:rsid w:val="00702EBF"/>
    <w:rsid w:val="00727D62"/>
    <w:rsid w:val="00734D35"/>
    <w:rsid w:val="007428CA"/>
    <w:rsid w:val="00745C8D"/>
    <w:rsid w:val="00747AD0"/>
    <w:rsid w:val="00750A1E"/>
    <w:rsid w:val="00750FC1"/>
    <w:rsid w:val="007515C4"/>
    <w:rsid w:val="00757108"/>
    <w:rsid w:val="007578D8"/>
    <w:rsid w:val="007719F5"/>
    <w:rsid w:val="00771C4D"/>
    <w:rsid w:val="00773BEA"/>
    <w:rsid w:val="007A02E2"/>
    <w:rsid w:val="007A5F9A"/>
    <w:rsid w:val="007A643C"/>
    <w:rsid w:val="007B7459"/>
    <w:rsid w:val="007C04D9"/>
    <w:rsid w:val="007C1D48"/>
    <w:rsid w:val="007C4570"/>
    <w:rsid w:val="007C51EA"/>
    <w:rsid w:val="007C5625"/>
    <w:rsid w:val="007D3CD2"/>
    <w:rsid w:val="007D6B81"/>
    <w:rsid w:val="007D7D4E"/>
    <w:rsid w:val="00804686"/>
    <w:rsid w:val="008178A8"/>
    <w:rsid w:val="00822A98"/>
    <w:rsid w:val="00826217"/>
    <w:rsid w:val="00830FB8"/>
    <w:rsid w:val="00831C87"/>
    <w:rsid w:val="008452FC"/>
    <w:rsid w:val="00860587"/>
    <w:rsid w:val="00874A3B"/>
    <w:rsid w:val="00882FB1"/>
    <w:rsid w:val="00886EAC"/>
    <w:rsid w:val="00897AC0"/>
    <w:rsid w:val="008A3C4E"/>
    <w:rsid w:val="008A4273"/>
    <w:rsid w:val="008A56DC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078BA"/>
    <w:rsid w:val="009105BB"/>
    <w:rsid w:val="0091285D"/>
    <w:rsid w:val="009132D8"/>
    <w:rsid w:val="00914C65"/>
    <w:rsid w:val="00915868"/>
    <w:rsid w:val="00935066"/>
    <w:rsid w:val="009427E3"/>
    <w:rsid w:val="00942B22"/>
    <w:rsid w:val="00943219"/>
    <w:rsid w:val="009558C1"/>
    <w:rsid w:val="00965AB3"/>
    <w:rsid w:val="009700BF"/>
    <w:rsid w:val="00972F54"/>
    <w:rsid w:val="00974F5A"/>
    <w:rsid w:val="009764DC"/>
    <w:rsid w:val="009907EF"/>
    <w:rsid w:val="009A22C4"/>
    <w:rsid w:val="009A373D"/>
    <w:rsid w:val="009A685B"/>
    <w:rsid w:val="009B4777"/>
    <w:rsid w:val="009B7753"/>
    <w:rsid w:val="009C0751"/>
    <w:rsid w:val="009C0761"/>
    <w:rsid w:val="009C0900"/>
    <w:rsid w:val="009C6E88"/>
    <w:rsid w:val="009F60E8"/>
    <w:rsid w:val="009F6258"/>
    <w:rsid w:val="009F74E5"/>
    <w:rsid w:val="00A05173"/>
    <w:rsid w:val="00A06DE4"/>
    <w:rsid w:val="00A134E1"/>
    <w:rsid w:val="00A164BC"/>
    <w:rsid w:val="00A16939"/>
    <w:rsid w:val="00A22431"/>
    <w:rsid w:val="00A37435"/>
    <w:rsid w:val="00A46C6C"/>
    <w:rsid w:val="00A51E4B"/>
    <w:rsid w:val="00A525C6"/>
    <w:rsid w:val="00A5504A"/>
    <w:rsid w:val="00A56B27"/>
    <w:rsid w:val="00A61AB0"/>
    <w:rsid w:val="00A75D40"/>
    <w:rsid w:val="00A86516"/>
    <w:rsid w:val="00A86EB3"/>
    <w:rsid w:val="00A87651"/>
    <w:rsid w:val="00A90A9A"/>
    <w:rsid w:val="00A976E9"/>
    <w:rsid w:val="00AA4343"/>
    <w:rsid w:val="00AC487C"/>
    <w:rsid w:val="00AC6F23"/>
    <w:rsid w:val="00AD2C8F"/>
    <w:rsid w:val="00AD4395"/>
    <w:rsid w:val="00AE4B06"/>
    <w:rsid w:val="00B012FB"/>
    <w:rsid w:val="00B0495B"/>
    <w:rsid w:val="00B049CA"/>
    <w:rsid w:val="00B12CA8"/>
    <w:rsid w:val="00B146FD"/>
    <w:rsid w:val="00B15031"/>
    <w:rsid w:val="00B22153"/>
    <w:rsid w:val="00B51BCF"/>
    <w:rsid w:val="00B54D53"/>
    <w:rsid w:val="00B57F2B"/>
    <w:rsid w:val="00B601B1"/>
    <w:rsid w:val="00B62E26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86F8F"/>
    <w:rsid w:val="00BA2917"/>
    <w:rsid w:val="00BA7BA6"/>
    <w:rsid w:val="00BC373F"/>
    <w:rsid w:val="00BD355A"/>
    <w:rsid w:val="00BD5392"/>
    <w:rsid w:val="00BD747F"/>
    <w:rsid w:val="00BE0D19"/>
    <w:rsid w:val="00BF3944"/>
    <w:rsid w:val="00BF65D2"/>
    <w:rsid w:val="00C00065"/>
    <w:rsid w:val="00C1403E"/>
    <w:rsid w:val="00C16606"/>
    <w:rsid w:val="00C2596C"/>
    <w:rsid w:val="00C475F1"/>
    <w:rsid w:val="00C50BA4"/>
    <w:rsid w:val="00C56518"/>
    <w:rsid w:val="00C56B42"/>
    <w:rsid w:val="00C67A35"/>
    <w:rsid w:val="00C743A8"/>
    <w:rsid w:val="00C748AF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24BE7"/>
    <w:rsid w:val="00D46A4A"/>
    <w:rsid w:val="00D705FF"/>
    <w:rsid w:val="00D770F9"/>
    <w:rsid w:val="00D9711B"/>
    <w:rsid w:val="00D97139"/>
    <w:rsid w:val="00DA14E8"/>
    <w:rsid w:val="00DA2D4D"/>
    <w:rsid w:val="00DB4314"/>
    <w:rsid w:val="00DB4947"/>
    <w:rsid w:val="00DC5C05"/>
    <w:rsid w:val="00DD51B0"/>
    <w:rsid w:val="00DE5133"/>
    <w:rsid w:val="00DE5ABC"/>
    <w:rsid w:val="00DF0115"/>
    <w:rsid w:val="00DF3185"/>
    <w:rsid w:val="00DF5B9B"/>
    <w:rsid w:val="00DF71A5"/>
    <w:rsid w:val="00DF7C2A"/>
    <w:rsid w:val="00E04875"/>
    <w:rsid w:val="00E07AD6"/>
    <w:rsid w:val="00E2053C"/>
    <w:rsid w:val="00E246B2"/>
    <w:rsid w:val="00E36CB4"/>
    <w:rsid w:val="00E4321A"/>
    <w:rsid w:val="00E53D62"/>
    <w:rsid w:val="00E53F09"/>
    <w:rsid w:val="00E73AA7"/>
    <w:rsid w:val="00E77759"/>
    <w:rsid w:val="00E8097D"/>
    <w:rsid w:val="00E935C0"/>
    <w:rsid w:val="00E942F5"/>
    <w:rsid w:val="00EA1756"/>
    <w:rsid w:val="00EA32DE"/>
    <w:rsid w:val="00EA3BF9"/>
    <w:rsid w:val="00EA5754"/>
    <w:rsid w:val="00EB0B96"/>
    <w:rsid w:val="00EB487D"/>
    <w:rsid w:val="00EC5800"/>
    <w:rsid w:val="00ED4FB4"/>
    <w:rsid w:val="00EE1EDD"/>
    <w:rsid w:val="00EE420C"/>
    <w:rsid w:val="00EF31F4"/>
    <w:rsid w:val="00F0519A"/>
    <w:rsid w:val="00F15973"/>
    <w:rsid w:val="00F27F7A"/>
    <w:rsid w:val="00F41235"/>
    <w:rsid w:val="00F424CA"/>
    <w:rsid w:val="00F451A2"/>
    <w:rsid w:val="00F46DE3"/>
    <w:rsid w:val="00F53059"/>
    <w:rsid w:val="00F53778"/>
    <w:rsid w:val="00F54DB3"/>
    <w:rsid w:val="00F642AD"/>
    <w:rsid w:val="00F72620"/>
    <w:rsid w:val="00F85E50"/>
    <w:rsid w:val="00F94CB5"/>
    <w:rsid w:val="00F97D7C"/>
    <w:rsid w:val="00FA2447"/>
    <w:rsid w:val="00FA3F13"/>
    <w:rsid w:val="00FA542B"/>
    <w:rsid w:val="00FA6E31"/>
    <w:rsid w:val="00FB1C53"/>
    <w:rsid w:val="00FB2123"/>
    <w:rsid w:val="00FB21ED"/>
    <w:rsid w:val="00FB5815"/>
    <w:rsid w:val="00FC2461"/>
    <w:rsid w:val="00FC52B7"/>
    <w:rsid w:val="00FC5380"/>
    <w:rsid w:val="00FD47AB"/>
    <w:rsid w:val="00FE7F59"/>
    <w:rsid w:val="00FF456E"/>
    <w:rsid w:val="00FF4B78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520A8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20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51CF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74B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4BE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BE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B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BE5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4F48-39BF-4DE6-A5DD-4073A335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 (MMB_ORGO)</cp:lastModifiedBy>
  <cp:revision>9</cp:revision>
  <cp:lastPrinted>2024-06-14T09:53:00Z</cp:lastPrinted>
  <dcterms:created xsi:type="dcterms:W3CDTF">2024-06-13T06:09:00Z</dcterms:created>
  <dcterms:modified xsi:type="dcterms:W3CDTF">2024-06-19T08:54:00Z</dcterms:modified>
</cp:coreProperties>
</file>