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FD09D" w14:textId="6C13A77B" w:rsidR="00EC225F" w:rsidRDefault="0050335E">
      <w:pPr>
        <w:pStyle w:val="Zkladntext"/>
        <w:ind w:left="4184"/>
        <w:rPr>
          <w:noProof/>
          <w:sz w:val="20"/>
        </w:rPr>
      </w:pPr>
      <w:r w:rsidRPr="0068156D">
        <w:rPr>
          <w:noProof/>
          <w:sz w:val="20"/>
        </w:rPr>
        <w:drawing>
          <wp:inline distT="0" distB="0" distL="0" distR="0" wp14:anchorId="36946AD2" wp14:editId="68F72357">
            <wp:extent cx="600075" cy="6096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2FBBE" w14:textId="77777777" w:rsidR="00241DF2" w:rsidRDefault="00241DF2">
      <w:pPr>
        <w:pStyle w:val="Zkladntext"/>
        <w:ind w:left="4184"/>
        <w:rPr>
          <w:sz w:val="20"/>
        </w:rPr>
      </w:pPr>
    </w:p>
    <w:p w14:paraId="0FE0604C" w14:textId="77777777" w:rsidR="00EC225F" w:rsidRPr="00CE2C16" w:rsidRDefault="00CE2C16" w:rsidP="00CE2C16">
      <w:pPr>
        <w:pStyle w:val="Zkladntext"/>
        <w:jc w:val="center"/>
        <w:rPr>
          <w:b/>
          <w:bCs/>
          <w:sz w:val="24"/>
          <w:szCs w:val="24"/>
        </w:rPr>
      </w:pPr>
      <w:r w:rsidRPr="00CE2C16">
        <w:rPr>
          <w:b/>
          <w:bCs/>
          <w:sz w:val="24"/>
          <w:szCs w:val="24"/>
        </w:rPr>
        <w:t>OBECNĚ ZÁVAZNÁ VYHLÁŠKA OBCE VELINY</w:t>
      </w:r>
    </w:p>
    <w:p w14:paraId="2DDB06E5" w14:textId="77777777" w:rsidR="00CE2C16" w:rsidRPr="0048311A" w:rsidRDefault="00CE2C16" w:rsidP="00CE2C16">
      <w:pPr>
        <w:pStyle w:val="Zkladntext"/>
        <w:jc w:val="center"/>
        <w:rPr>
          <w:b/>
          <w:bCs/>
          <w:sz w:val="24"/>
          <w:szCs w:val="24"/>
        </w:rPr>
      </w:pPr>
      <w:r w:rsidRPr="0048311A">
        <w:rPr>
          <w:b/>
          <w:bCs/>
          <w:sz w:val="24"/>
          <w:szCs w:val="24"/>
        </w:rPr>
        <w:t>č.</w:t>
      </w:r>
      <w:r w:rsidR="00241DF2" w:rsidRPr="0048311A">
        <w:rPr>
          <w:b/>
          <w:bCs/>
          <w:sz w:val="24"/>
          <w:szCs w:val="24"/>
        </w:rPr>
        <w:t xml:space="preserve"> </w:t>
      </w:r>
      <w:r w:rsidRPr="0048311A">
        <w:rPr>
          <w:b/>
          <w:bCs/>
          <w:sz w:val="24"/>
          <w:szCs w:val="24"/>
        </w:rPr>
        <w:t xml:space="preserve">4/2014, </w:t>
      </w:r>
    </w:p>
    <w:p w14:paraId="46A45D60" w14:textId="77777777" w:rsidR="00CE2C16" w:rsidRPr="0048311A" w:rsidRDefault="00CE2C16" w:rsidP="00CE2C16">
      <w:pPr>
        <w:pStyle w:val="Zkladntext"/>
        <w:jc w:val="center"/>
        <w:rPr>
          <w:b/>
          <w:bCs/>
          <w:sz w:val="24"/>
          <w:szCs w:val="24"/>
        </w:rPr>
      </w:pPr>
    </w:p>
    <w:p w14:paraId="2A9F1214" w14:textId="50F631A0" w:rsidR="00CE2C16" w:rsidRPr="00241DF2" w:rsidRDefault="00CE2C16" w:rsidP="00CE2C16">
      <w:pPr>
        <w:pStyle w:val="Zkladntext"/>
        <w:jc w:val="center"/>
        <w:rPr>
          <w:b/>
          <w:bCs/>
          <w:sz w:val="28"/>
          <w:szCs w:val="28"/>
        </w:rPr>
      </w:pPr>
      <w:r w:rsidRPr="00241DF2">
        <w:rPr>
          <w:b/>
          <w:bCs/>
          <w:sz w:val="28"/>
          <w:szCs w:val="28"/>
        </w:rPr>
        <w:t>o místním poplatku z</w:t>
      </w:r>
      <w:r w:rsidR="00AA714A">
        <w:rPr>
          <w:b/>
          <w:bCs/>
          <w:sz w:val="28"/>
          <w:szCs w:val="28"/>
        </w:rPr>
        <w:t>a užívání veřejného prostranství</w:t>
      </w:r>
    </w:p>
    <w:p w14:paraId="338559D1" w14:textId="77777777" w:rsidR="00CE2C16" w:rsidRPr="0068156D" w:rsidRDefault="00CE2C16">
      <w:pPr>
        <w:pStyle w:val="Zkladntext"/>
        <w:spacing w:before="136"/>
        <w:rPr>
          <w:sz w:val="24"/>
          <w:szCs w:val="24"/>
        </w:rPr>
      </w:pPr>
    </w:p>
    <w:p w14:paraId="1DD36485" w14:textId="540456E1" w:rsidR="0068156D" w:rsidRDefault="00CE2C16" w:rsidP="0068156D">
      <w:pPr>
        <w:pStyle w:val="Zkladntext"/>
        <w:spacing w:before="136"/>
        <w:jc w:val="both"/>
        <w:rPr>
          <w:sz w:val="24"/>
          <w:szCs w:val="24"/>
        </w:rPr>
      </w:pPr>
      <w:r w:rsidRPr="0068156D">
        <w:rPr>
          <w:sz w:val="24"/>
          <w:szCs w:val="24"/>
        </w:rPr>
        <w:t xml:space="preserve">Zastupitelstvo obce Veliny se  na svém zasedání dne 29.12.2014 usnesením č.2 </w:t>
      </w:r>
      <w:r w:rsidR="00AA714A">
        <w:rPr>
          <w:sz w:val="24"/>
          <w:szCs w:val="24"/>
        </w:rPr>
        <w:t>a</w:t>
      </w:r>
      <w:r w:rsidRPr="0068156D">
        <w:rPr>
          <w:sz w:val="24"/>
          <w:szCs w:val="24"/>
        </w:rPr>
        <w:t>) usneslo</w:t>
      </w:r>
      <w:r w:rsidR="0068156D" w:rsidRPr="0068156D">
        <w:rPr>
          <w:sz w:val="24"/>
          <w:szCs w:val="24"/>
        </w:rPr>
        <w:t xml:space="preserve"> vydat na základě §14 odst. 2 zákona č.565/1990 Sb., o místních poplatcích, ve znění pozdějších předpisů (dále jen „zákon o místních poplatcích“, a v souladu s §10 p</w:t>
      </w:r>
      <w:r w:rsidR="00D4371C">
        <w:rPr>
          <w:sz w:val="24"/>
          <w:szCs w:val="24"/>
        </w:rPr>
        <w:t>í</w:t>
      </w:r>
      <w:r w:rsidR="0068156D" w:rsidRPr="0068156D">
        <w:rPr>
          <w:sz w:val="24"/>
          <w:szCs w:val="24"/>
        </w:rPr>
        <w:t>smena d) a §84 odst, 2 písm. h) zákona č.128/2000 Sb., o obcích (obecní zřízení), ve znění pozdějších předpisů, tuto obecně závaznou vyhlášku (dále jen „vyhláška“):</w:t>
      </w:r>
    </w:p>
    <w:p w14:paraId="33279DFD" w14:textId="77777777" w:rsidR="007A765A" w:rsidRDefault="007A765A" w:rsidP="0068156D">
      <w:pPr>
        <w:pStyle w:val="Zkladntext"/>
        <w:spacing w:before="136"/>
        <w:jc w:val="both"/>
        <w:rPr>
          <w:sz w:val="24"/>
          <w:szCs w:val="24"/>
        </w:rPr>
      </w:pPr>
    </w:p>
    <w:p w14:paraId="0E98D591" w14:textId="7C920758" w:rsidR="007A765A" w:rsidRPr="007A765A" w:rsidRDefault="007A765A" w:rsidP="007A765A">
      <w:pPr>
        <w:pStyle w:val="Zkladntext"/>
        <w:spacing w:before="136"/>
        <w:jc w:val="center"/>
        <w:rPr>
          <w:b/>
          <w:bCs/>
          <w:sz w:val="24"/>
          <w:szCs w:val="24"/>
        </w:rPr>
      </w:pPr>
      <w:r w:rsidRPr="007A765A">
        <w:rPr>
          <w:b/>
          <w:bCs/>
          <w:sz w:val="24"/>
          <w:szCs w:val="24"/>
        </w:rPr>
        <w:t>Článek 1</w:t>
      </w:r>
    </w:p>
    <w:p w14:paraId="2CEF8A1B" w14:textId="79795905" w:rsidR="007A765A" w:rsidRPr="007A765A" w:rsidRDefault="007A765A" w:rsidP="007A765A">
      <w:pPr>
        <w:pStyle w:val="Zkladntext"/>
        <w:spacing w:before="136"/>
        <w:jc w:val="center"/>
        <w:rPr>
          <w:b/>
          <w:bCs/>
          <w:sz w:val="24"/>
          <w:szCs w:val="24"/>
        </w:rPr>
      </w:pPr>
      <w:r w:rsidRPr="007A765A">
        <w:rPr>
          <w:b/>
          <w:bCs/>
          <w:sz w:val="24"/>
          <w:szCs w:val="24"/>
        </w:rPr>
        <w:t>Úvodní ustanovení</w:t>
      </w:r>
    </w:p>
    <w:p w14:paraId="51C401A1" w14:textId="46E3D609" w:rsidR="0068156D" w:rsidRDefault="007A765A" w:rsidP="007A765A">
      <w:pPr>
        <w:pStyle w:val="Zkladntext"/>
        <w:numPr>
          <w:ilvl w:val="0"/>
          <w:numId w:val="3"/>
        </w:numPr>
        <w:spacing w:before="136"/>
        <w:jc w:val="both"/>
        <w:rPr>
          <w:sz w:val="24"/>
          <w:szCs w:val="24"/>
        </w:rPr>
      </w:pPr>
      <w:r>
        <w:rPr>
          <w:sz w:val="24"/>
          <w:szCs w:val="24"/>
        </w:rPr>
        <w:t>Obec Veliny zavádí touto vyhláškou místní poplatek z</w:t>
      </w:r>
      <w:r w:rsidR="00AA714A">
        <w:rPr>
          <w:sz w:val="24"/>
          <w:szCs w:val="24"/>
        </w:rPr>
        <w:t xml:space="preserve">a užívání veřejného prostranství </w:t>
      </w:r>
      <w:r>
        <w:rPr>
          <w:sz w:val="24"/>
          <w:szCs w:val="24"/>
        </w:rPr>
        <w:t xml:space="preserve"> (dále jen „poplatek“).</w:t>
      </w:r>
    </w:p>
    <w:p w14:paraId="05B1A483" w14:textId="617B0701" w:rsidR="007A765A" w:rsidRPr="002222FD" w:rsidRDefault="007A765A" w:rsidP="007A765A">
      <w:pPr>
        <w:pStyle w:val="Zkladntext"/>
        <w:numPr>
          <w:ilvl w:val="0"/>
          <w:numId w:val="3"/>
        </w:numPr>
        <w:spacing w:before="136"/>
        <w:jc w:val="both"/>
        <w:rPr>
          <w:sz w:val="24"/>
          <w:szCs w:val="24"/>
        </w:rPr>
      </w:pPr>
      <w:r>
        <w:rPr>
          <w:sz w:val="24"/>
          <w:szCs w:val="24"/>
        </w:rPr>
        <w:t>Řízení o poplatcích vykonává obecní úřad (dále jen „správce poplatku“)</w:t>
      </w:r>
      <w:r>
        <w:rPr>
          <w:sz w:val="24"/>
          <w:szCs w:val="24"/>
          <w:vertAlign w:val="superscript"/>
        </w:rPr>
        <w:t>1</w:t>
      </w:r>
    </w:p>
    <w:p w14:paraId="38023718" w14:textId="77777777" w:rsidR="002222FD" w:rsidRPr="0068156D" w:rsidRDefault="002222FD" w:rsidP="002222FD">
      <w:pPr>
        <w:pStyle w:val="Zkladntext"/>
        <w:spacing w:before="136"/>
        <w:ind w:left="360"/>
        <w:jc w:val="both"/>
        <w:rPr>
          <w:sz w:val="24"/>
          <w:szCs w:val="24"/>
        </w:rPr>
      </w:pPr>
    </w:p>
    <w:p w14:paraId="677F69FB" w14:textId="6BE8EBB4" w:rsidR="00CE2C16" w:rsidRPr="002222FD" w:rsidRDefault="002222FD" w:rsidP="002222FD">
      <w:pPr>
        <w:pStyle w:val="Zkladntext"/>
        <w:spacing w:before="136"/>
        <w:jc w:val="center"/>
        <w:rPr>
          <w:b/>
          <w:bCs/>
          <w:sz w:val="24"/>
          <w:szCs w:val="24"/>
        </w:rPr>
      </w:pPr>
      <w:r w:rsidRPr="002222FD">
        <w:rPr>
          <w:b/>
          <w:bCs/>
          <w:sz w:val="24"/>
          <w:szCs w:val="24"/>
        </w:rPr>
        <w:t>Článek 2</w:t>
      </w:r>
    </w:p>
    <w:p w14:paraId="06ECB24A" w14:textId="4057DBF4" w:rsidR="002222FD" w:rsidRPr="002222FD" w:rsidRDefault="002222FD" w:rsidP="002222FD">
      <w:pPr>
        <w:pStyle w:val="Zkladntext"/>
        <w:spacing w:before="136"/>
        <w:jc w:val="center"/>
        <w:rPr>
          <w:b/>
          <w:bCs/>
          <w:sz w:val="24"/>
          <w:szCs w:val="24"/>
        </w:rPr>
      </w:pPr>
      <w:r w:rsidRPr="002222FD">
        <w:rPr>
          <w:b/>
          <w:bCs/>
          <w:sz w:val="24"/>
          <w:szCs w:val="24"/>
        </w:rPr>
        <w:t>Předmět poplatku a poplatník</w:t>
      </w:r>
    </w:p>
    <w:p w14:paraId="1E11C2FD" w14:textId="116D7F34" w:rsidR="00EC225F" w:rsidRDefault="002222FD">
      <w:pPr>
        <w:pStyle w:val="Zkladntext"/>
        <w:spacing w:before="136"/>
        <w:rPr>
          <w:sz w:val="24"/>
          <w:szCs w:val="24"/>
          <w:vertAlign w:val="superscript"/>
        </w:rPr>
      </w:pPr>
      <w:r w:rsidRPr="002222FD">
        <w:rPr>
          <w:sz w:val="24"/>
          <w:szCs w:val="24"/>
        </w:rPr>
        <w:t xml:space="preserve">Předmět poplatku a osoba poplatníka stanoví § </w:t>
      </w:r>
      <w:r w:rsidR="00AA714A">
        <w:rPr>
          <w:sz w:val="24"/>
          <w:szCs w:val="24"/>
        </w:rPr>
        <w:t>4</w:t>
      </w:r>
      <w:r w:rsidRPr="002222FD">
        <w:rPr>
          <w:sz w:val="24"/>
          <w:szCs w:val="24"/>
        </w:rPr>
        <w:t xml:space="preserve"> zákona o místních poplatcích.</w:t>
      </w:r>
      <w:r>
        <w:rPr>
          <w:sz w:val="24"/>
          <w:szCs w:val="24"/>
          <w:vertAlign w:val="superscript"/>
        </w:rPr>
        <w:t>2</w:t>
      </w:r>
    </w:p>
    <w:p w14:paraId="167658D0" w14:textId="77777777" w:rsidR="002222FD" w:rsidRDefault="002222FD">
      <w:pPr>
        <w:pStyle w:val="Zkladntext"/>
        <w:spacing w:before="136"/>
        <w:rPr>
          <w:sz w:val="24"/>
          <w:szCs w:val="24"/>
          <w:vertAlign w:val="superscript"/>
        </w:rPr>
      </w:pPr>
    </w:p>
    <w:p w14:paraId="0E230552" w14:textId="08AD21D1" w:rsidR="002222FD" w:rsidRPr="002222FD" w:rsidRDefault="002222FD" w:rsidP="00BD6928">
      <w:pPr>
        <w:pStyle w:val="Zkladntext"/>
        <w:spacing w:before="136"/>
        <w:jc w:val="center"/>
        <w:rPr>
          <w:b/>
          <w:bCs/>
          <w:sz w:val="24"/>
          <w:szCs w:val="24"/>
        </w:rPr>
      </w:pPr>
      <w:r w:rsidRPr="002222FD">
        <w:rPr>
          <w:b/>
          <w:bCs/>
          <w:sz w:val="24"/>
          <w:szCs w:val="24"/>
        </w:rPr>
        <w:t>Článek 3</w:t>
      </w:r>
    </w:p>
    <w:p w14:paraId="1A363586" w14:textId="77777777" w:rsidR="00AA714A" w:rsidRDefault="00AA714A" w:rsidP="00AA714A">
      <w:pPr>
        <w:pStyle w:val="Zkladntext"/>
        <w:spacing w:before="13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Veřejné prostranství</w:t>
      </w:r>
    </w:p>
    <w:p w14:paraId="5BE4AC60" w14:textId="77777777" w:rsidR="00AA714A" w:rsidRDefault="00AA714A" w:rsidP="00BD6928">
      <w:pPr>
        <w:pStyle w:val="Zkladntext"/>
        <w:tabs>
          <w:tab w:val="left" w:pos="4395"/>
        </w:tabs>
        <w:spacing w:before="136"/>
        <w:ind w:left="720"/>
        <w:rPr>
          <w:sz w:val="24"/>
          <w:szCs w:val="24"/>
        </w:rPr>
      </w:pPr>
      <w:r>
        <w:rPr>
          <w:sz w:val="24"/>
          <w:szCs w:val="24"/>
        </w:rPr>
        <w:t>Poplatek podle této vyhlášky</w:t>
      </w:r>
      <w:r w:rsidR="00BD6928">
        <w:rPr>
          <w:sz w:val="24"/>
          <w:szCs w:val="24"/>
        </w:rPr>
        <w:t xml:space="preserve"> </w:t>
      </w:r>
      <w:r>
        <w:rPr>
          <w:sz w:val="24"/>
          <w:szCs w:val="24"/>
        </w:rPr>
        <w:t>se platí za užívání těchto veřejných prostranství:</w:t>
      </w:r>
    </w:p>
    <w:p w14:paraId="4A7B6C74" w14:textId="4EC938D9" w:rsidR="00891105" w:rsidRPr="00891105" w:rsidRDefault="00891105" w:rsidP="00AA714A">
      <w:pPr>
        <w:pStyle w:val="Zkladntext"/>
        <w:numPr>
          <w:ilvl w:val="0"/>
          <w:numId w:val="7"/>
        </w:numPr>
        <w:tabs>
          <w:tab w:val="left" w:pos="4395"/>
        </w:tabs>
        <w:spacing w:before="136"/>
        <w:rPr>
          <w:b/>
          <w:bCs/>
          <w:sz w:val="24"/>
          <w:szCs w:val="24"/>
        </w:rPr>
      </w:pPr>
      <w:r>
        <w:rPr>
          <w:sz w:val="24"/>
          <w:szCs w:val="24"/>
        </w:rPr>
        <w:t>n</w:t>
      </w:r>
      <w:r w:rsidR="00AA714A">
        <w:rPr>
          <w:sz w:val="24"/>
          <w:szCs w:val="24"/>
        </w:rPr>
        <w:t>áves- prostranství mezi budovou obecního úřadu, samoobsluhou a hasičskou zbrojnicí včetně parkoviště</w:t>
      </w:r>
      <w:r w:rsidR="00BD6928">
        <w:rPr>
          <w:sz w:val="24"/>
          <w:szCs w:val="24"/>
        </w:rPr>
        <w:t xml:space="preserve">   </w:t>
      </w:r>
      <w:r>
        <w:rPr>
          <w:sz w:val="24"/>
          <w:szCs w:val="24"/>
        </w:rPr>
        <w:t>za hasičskou zbrojnicí a okolí pomníku „Obětem 1.světové války“, tj. pozemkové parcely</w:t>
      </w:r>
      <w:r w:rsidR="00BD6928">
        <w:rPr>
          <w:sz w:val="24"/>
          <w:szCs w:val="24"/>
        </w:rPr>
        <w:t xml:space="preserve"> </w:t>
      </w:r>
      <w:r>
        <w:rPr>
          <w:sz w:val="24"/>
          <w:szCs w:val="24"/>
        </w:rPr>
        <w:t>č. 1246/31, 1246/32, 145, 372/1, 372/2, 372/4, 372/5 a 366/1 v k. ú. Veliny;</w:t>
      </w:r>
    </w:p>
    <w:p w14:paraId="74E78EB6" w14:textId="4428A9EE" w:rsidR="00891105" w:rsidRPr="00F25A74" w:rsidRDefault="00891105" w:rsidP="00AA714A">
      <w:pPr>
        <w:pStyle w:val="Zkladntext"/>
        <w:numPr>
          <w:ilvl w:val="0"/>
          <w:numId w:val="7"/>
        </w:numPr>
        <w:tabs>
          <w:tab w:val="left" w:pos="4395"/>
        </w:tabs>
        <w:spacing w:before="136"/>
        <w:rPr>
          <w:b/>
          <w:bCs/>
          <w:sz w:val="24"/>
          <w:szCs w:val="24"/>
        </w:rPr>
      </w:pPr>
      <w:r>
        <w:rPr>
          <w:sz w:val="24"/>
          <w:szCs w:val="24"/>
        </w:rPr>
        <w:t>chodníky-po celém území obce, tj. pozemkové parcely č.</w:t>
      </w:r>
      <w:r w:rsidR="00F25A74">
        <w:rPr>
          <w:sz w:val="24"/>
          <w:szCs w:val="24"/>
        </w:rPr>
        <w:t xml:space="preserve"> 1246/45, 1246/38, 1246/5, 1276/2, 1276/1, 1246/33, 1246/22, 1246/24, 1246/25, 1246/26 a 1246/27 v k. ú. Veliny;</w:t>
      </w:r>
    </w:p>
    <w:p w14:paraId="4F18FF9C" w14:textId="7B251C5F" w:rsidR="00F25A74" w:rsidRPr="0038316F" w:rsidRDefault="00F25A74" w:rsidP="00AA714A">
      <w:pPr>
        <w:pStyle w:val="Zkladntext"/>
        <w:numPr>
          <w:ilvl w:val="0"/>
          <w:numId w:val="7"/>
        </w:numPr>
        <w:tabs>
          <w:tab w:val="left" w:pos="4395"/>
        </w:tabs>
        <w:spacing w:before="136"/>
        <w:rPr>
          <w:b/>
          <w:bCs/>
          <w:sz w:val="24"/>
          <w:szCs w:val="24"/>
        </w:rPr>
      </w:pPr>
      <w:r>
        <w:rPr>
          <w:sz w:val="24"/>
          <w:szCs w:val="24"/>
        </w:rPr>
        <w:t>sportovní hřiště a jeho okolí vymezené pozemkovými parcelami č. 373/ 1</w:t>
      </w:r>
      <w:r w:rsidR="0038316F">
        <w:rPr>
          <w:sz w:val="24"/>
          <w:szCs w:val="24"/>
        </w:rPr>
        <w:t xml:space="preserve"> a 372/3 v k. ú. Veliny;</w:t>
      </w:r>
    </w:p>
    <w:p w14:paraId="77B5D261" w14:textId="0365283D" w:rsidR="0038316F" w:rsidRPr="00891105" w:rsidRDefault="0038316F" w:rsidP="00AA714A">
      <w:pPr>
        <w:pStyle w:val="Zkladntext"/>
        <w:numPr>
          <w:ilvl w:val="0"/>
          <w:numId w:val="7"/>
        </w:numPr>
        <w:tabs>
          <w:tab w:val="left" w:pos="4395"/>
        </w:tabs>
        <w:spacing w:before="136"/>
        <w:rPr>
          <w:b/>
          <w:bCs/>
          <w:sz w:val="24"/>
          <w:szCs w:val="24"/>
        </w:rPr>
      </w:pPr>
      <w:r>
        <w:rPr>
          <w:sz w:val="24"/>
          <w:szCs w:val="24"/>
        </w:rPr>
        <w:t>veřejné prostranství (parky, veřejná zeleň a ostatní prostory přístupné každému bez omezení)</w:t>
      </w:r>
      <w:r w:rsidR="00752DE9">
        <w:rPr>
          <w:sz w:val="24"/>
          <w:szCs w:val="24"/>
        </w:rPr>
        <w:t xml:space="preserve"> vymezené pozemkovými parcelami č. 1246/1, 1246/9, 251/1, 252/2, 219/22, 222/10,226, 222/11, 222/12, 222/1, 222/2, 222/4, 1344/2, 1344/3, 1344/4, 209/3, 1259/1, 1259/15, 230, 258/2, 296, 1266/1265/1, 272, 273, 276, 277, 383. 384/1, 384/2, 385 a 1277 v k. ú. Veliny.</w:t>
      </w:r>
    </w:p>
    <w:p w14:paraId="5E749E98" w14:textId="77777777" w:rsidR="00752DE9" w:rsidRDefault="00BD6928" w:rsidP="00891105">
      <w:pPr>
        <w:pStyle w:val="Zkladntext"/>
        <w:tabs>
          <w:tab w:val="left" w:pos="4395"/>
        </w:tabs>
        <w:spacing w:before="136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14:paraId="69EAE4C4" w14:textId="77777777" w:rsidR="00752DE9" w:rsidRDefault="00752DE9" w:rsidP="00891105">
      <w:pPr>
        <w:pStyle w:val="Zkladntext"/>
        <w:tabs>
          <w:tab w:val="left" w:pos="4395"/>
        </w:tabs>
        <w:spacing w:before="136"/>
        <w:ind w:left="720"/>
        <w:rPr>
          <w:sz w:val="24"/>
          <w:szCs w:val="24"/>
        </w:rPr>
      </w:pPr>
    </w:p>
    <w:p w14:paraId="736D2DAD" w14:textId="77777777" w:rsidR="00752DE9" w:rsidRDefault="00752DE9" w:rsidP="00891105">
      <w:pPr>
        <w:pStyle w:val="Zkladntext"/>
        <w:tabs>
          <w:tab w:val="left" w:pos="4395"/>
        </w:tabs>
        <w:spacing w:before="136"/>
        <w:ind w:left="720"/>
        <w:rPr>
          <w:sz w:val="24"/>
          <w:szCs w:val="24"/>
        </w:rPr>
      </w:pPr>
    </w:p>
    <w:p w14:paraId="10DECA32" w14:textId="3E7E2CE0" w:rsidR="00BD6928" w:rsidRDefault="00BD6928" w:rsidP="00752DE9">
      <w:pPr>
        <w:pStyle w:val="Zkladntext"/>
        <w:tabs>
          <w:tab w:val="left" w:pos="4395"/>
        </w:tabs>
        <w:spacing w:before="136"/>
        <w:ind w:left="720"/>
        <w:jc w:val="center"/>
        <w:rPr>
          <w:b/>
          <w:bCs/>
          <w:sz w:val="24"/>
          <w:szCs w:val="24"/>
        </w:rPr>
      </w:pPr>
      <w:r w:rsidRPr="00BD6928">
        <w:rPr>
          <w:b/>
          <w:bCs/>
          <w:sz w:val="24"/>
          <w:szCs w:val="24"/>
        </w:rPr>
        <w:lastRenderedPageBreak/>
        <w:t>Článek 4</w:t>
      </w:r>
    </w:p>
    <w:p w14:paraId="5C7370DC" w14:textId="3B6183E1" w:rsidR="00BD6928" w:rsidRDefault="00752DE9" w:rsidP="00C115A3">
      <w:pPr>
        <w:pStyle w:val="Zkladntext"/>
        <w:tabs>
          <w:tab w:val="left" w:pos="4395"/>
        </w:tabs>
        <w:spacing w:before="136"/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Vznik a zánik poplatkové povinnosti</w:t>
      </w:r>
    </w:p>
    <w:p w14:paraId="22FA47DE" w14:textId="49F70561" w:rsidR="00752DE9" w:rsidRPr="00752DE9" w:rsidRDefault="00752DE9" w:rsidP="00BD6928">
      <w:pPr>
        <w:pStyle w:val="Zkladntext"/>
        <w:tabs>
          <w:tab w:val="left" w:pos="4395"/>
        </w:tabs>
        <w:spacing w:before="136"/>
        <w:ind w:left="720"/>
        <w:rPr>
          <w:sz w:val="24"/>
          <w:szCs w:val="24"/>
        </w:rPr>
      </w:pPr>
      <w:r w:rsidRPr="00752DE9">
        <w:rPr>
          <w:sz w:val="24"/>
          <w:szCs w:val="24"/>
        </w:rPr>
        <w:t>Poplatek se platí od prvého dne, kdy začalo užívání veřejného prostranství, až do dne, kdy toto užívání fakticky skončilo.</w:t>
      </w:r>
    </w:p>
    <w:p w14:paraId="7C27797F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1E2E59B2" w14:textId="319585DC" w:rsidR="004B5AF7" w:rsidRDefault="009743DD" w:rsidP="009743DD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  <w:r w:rsidRPr="009743DD">
        <w:rPr>
          <w:b/>
          <w:bCs/>
          <w:sz w:val="24"/>
          <w:szCs w:val="24"/>
        </w:rPr>
        <w:t>Článek 5</w:t>
      </w:r>
    </w:p>
    <w:p w14:paraId="11C94E8A" w14:textId="41465900" w:rsidR="009743DD" w:rsidRDefault="00C115A3" w:rsidP="009743DD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Ohlašovací povinnost</w:t>
      </w:r>
    </w:p>
    <w:p w14:paraId="144A5BE4" w14:textId="4A240B54" w:rsidR="009743DD" w:rsidRDefault="00C115A3" w:rsidP="00C115A3">
      <w:pPr>
        <w:pStyle w:val="Odstavecseseznamem"/>
        <w:numPr>
          <w:ilvl w:val="0"/>
          <w:numId w:val="8"/>
        </w:numPr>
        <w:tabs>
          <w:tab w:val="left" w:pos="1433"/>
          <w:tab w:val="left" w:leader="dot" w:pos="8561"/>
        </w:tabs>
        <w:spacing w:before="66"/>
        <w:rPr>
          <w:sz w:val="24"/>
          <w:szCs w:val="24"/>
        </w:rPr>
      </w:pPr>
      <w:r>
        <w:rPr>
          <w:sz w:val="24"/>
          <w:szCs w:val="24"/>
        </w:rPr>
        <w:t xml:space="preserve">Poplatník je povinen ohlásit správci poplatku nejpozději v den zahájení užívání veřejného prostranství předpokládanou dobu, místo, způsob a výměru užívání veřejného prostranství. Pokud tento den připadne na sobotu, neděli nebo státem uznaný svátek, je poplatník povinen splnit ohlašovací povinnost nejblíže následující pracovní den. </w:t>
      </w:r>
    </w:p>
    <w:p w14:paraId="449CCE14" w14:textId="297B312D" w:rsidR="00C115A3" w:rsidRPr="00C115A3" w:rsidRDefault="00C115A3" w:rsidP="00C115A3">
      <w:pPr>
        <w:pStyle w:val="Odstavecseseznamem"/>
        <w:numPr>
          <w:ilvl w:val="0"/>
          <w:numId w:val="8"/>
        </w:numPr>
        <w:tabs>
          <w:tab w:val="left" w:pos="1433"/>
          <w:tab w:val="left" w:leader="dot" w:pos="8561"/>
        </w:tabs>
        <w:spacing w:before="66"/>
        <w:rPr>
          <w:sz w:val="24"/>
          <w:szCs w:val="24"/>
        </w:rPr>
      </w:pPr>
      <w:r>
        <w:rPr>
          <w:sz w:val="24"/>
          <w:szCs w:val="24"/>
        </w:rPr>
        <w:t>Po ukončení užívání veřejného prostranství je poplatník povinen ohlásit skutečný stav údajů uvedených v odst. 1 nejpozději do 15 dnů.</w:t>
      </w:r>
    </w:p>
    <w:p w14:paraId="6B474F86" w14:textId="77777777" w:rsidR="00C115A3" w:rsidRDefault="00C115A3" w:rsidP="009743DD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</w:p>
    <w:p w14:paraId="7944FE49" w14:textId="761A554D" w:rsidR="0002212E" w:rsidRPr="0002212E" w:rsidRDefault="0002212E" w:rsidP="009743DD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  <w:r w:rsidRPr="0002212E">
        <w:rPr>
          <w:b/>
          <w:bCs/>
          <w:sz w:val="24"/>
          <w:szCs w:val="24"/>
        </w:rPr>
        <w:t>Článek 6</w:t>
      </w:r>
    </w:p>
    <w:p w14:paraId="57DCA264" w14:textId="20D63F09" w:rsidR="004B5AF7" w:rsidRDefault="00C115A3" w:rsidP="0002212E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</w:rPr>
      </w:pPr>
      <w:r>
        <w:rPr>
          <w:b/>
          <w:bCs/>
        </w:rPr>
        <w:t>Sazba poplatku</w:t>
      </w:r>
    </w:p>
    <w:p w14:paraId="7AC6440E" w14:textId="15B0D859" w:rsidR="00C115A3" w:rsidRDefault="00F60F2B" w:rsidP="00C115A3">
      <w:pPr>
        <w:pStyle w:val="Odstavecseseznamem"/>
        <w:numPr>
          <w:ilvl w:val="0"/>
          <w:numId w:val="9"/>
        </w:numPr>
        <w:tabs>
          <w:tab w:val="left" w:pos="1433"/>
          <w:tab w:val="left" w:leader="dot" w:pos="8561"/>
        </w:tabs>
        <w:spacing w:before="66"/>
      </w:pPr>
      <w:r>
        <w:t>Sazba poplatku činí za každý i započatý m</w:t>
      </w:r>
      <w:r w:rsidRPr="00F60F2B">
        <w:rPr>
          <w:vertAlign w:val="superscript"/>
        </w:rPr>
        <w:t>2</w:t>
      </w:r>
      <w:r>
        <w:t xml:space="preserve"> a každý započatý den:</w:t>
      </w:r>
    </w:p>
    <w:p w14:paraId="1281DA45" w14:textId="5469C68B" w:rsidR="00F60F2B" w:rsidRDefault="00F60F2B" w:rsidP="00F60F2B">
      <w:pPr>
        <w:pStyle w:val="Odstavecseseznamem"/>
        <w:numPr>
          <w:ilvl w:val="0"/>
          <w:numId w:val="10"/>
        </w:numPr>
        <w:tabs>
          <w:tab w:val="left" w:pos="1433"/>
          <w:tab w:val="left" w:leader="dot" w:pos="8561"/>
        </w:tabs>
        <w:spacing w:before="66"/>
      </w:pPr>
      <w:r>
        <w:t>za umístění dočasných staveb a zařízení sloužících pro poskytování služeb .......</w:t>
      </w:r>
      <w:r w:rsidR="00DE514C">
        <w:t>.</w:t>
      </w:r>
      <w:r>
        <w:t>10 Kč</w:t>
      </w:r>
    </w:p>
    <w:p w14:paraId="0E6BF4CD" w14:textId="77777777" w:rsidR="00DE514C" w:rsidRDefault="00F60F2B" w:rsidP="00F60F2B">
      <w:pPr>
        <w:pStyle w:val="Odstavecseseznamem"/>
        <w:numPr>
          <w:ilvl w:val="0"/>
          <w:numId w:val="10"/>
        </w:numPr>
        <w:tabs>
          <w:tab w:val="left" w:pos="1433"/>
          <w:tab w:val="left" w:leader="dot" w:pos="8561"/>
        </w:tabs>
        <w:spacing w:before="66"/>
      </w:pPr>
      <w:r>
        <w:t>za umístění</w:t>
      </w:r>
      <w:r w:rsidR="00DE514C">
        <w:t xml:space="preserve"> dočasných staveb sloužících pro poskytování prodeje .......................10 Kč</w:t>
      </w:r>
    </w:p>
    <w:p w14:paraId="4D2DA406" w14:textId="43552DB6" w:rsidR="00F60F2B" w:rsidRDefault="00DE514C" w:rsidP="00F60F2B">
      <w:pPr>
        <w:pStyle w:val="Odstavecseseznamem"/>
        <w:numPr>
          <w:ilvl w:val="0"/>
          <w:numId w:val="10"/>
        </w:numPr>
        <w:tabs>
          <w:tab w:val="left" w:pos="1433"/>
          <w:tab w:val="left" w:leader="dot" w:pos="8561"/>
        </w:tabs>
        <w:spacing w:before="66"/>
      </w:pPr>
      <w:r>
        <w:t>za umístění zařízení sloužících pro poskytování prodeje ......................................30 Kč</w:t>
      </w:r>
    </w:p>
    <w:p w14:paraId="280E898E" w14:textId="07B7BC4F" w:rsidR="00DE514C" w:rsidRDefault="00DE514C" w:rsidP="00F60F2B">
      <w:pPr>
        <w:pStyle w:val="Odstavecseseznamem"/>
        <w:numPr>
          <w:ilvl w:val="0"/>
          <w:numId w:val="10"/>
        </w:numPr>
        <w:tabs>
          <w:tab w:val="left" w:pos="1433"/>
          <w:tab w:val="left" w:leader="dot" w:pos="8561"/>
        </w:tabs>
        <w:spacing w:before="66"/>
      </w:pPr>
      <w:r>
        <w:t>za umístění stavebního zařízení..............................................................................10 Kč</w:t>
      </w:r>
    </w:p>
    <w:p w14:paraId="0E71A614" w14:textId="5BE4B7F9" w:rsidR="00DE514C" w:rsidRDefault="00DE514C" w:rsidP="00F60F2B">
      <w:pPr>
        <w:pStyle w:val="Odstavecseseznamem"/>
        <w:numPr>
          <w:ilvl w:val="0"/>
          <w:numId w:val="10"/>
        </w:numPr>
        <w:tabs>
          <w:tab w:val="left" w:pos="1433"/>
          <w:tab w:val="left" w:leader="dot" w:pos="8561"/>
        </w:tabs>
        <w:spacing w:before="66"/>
      </w:pPr>
      <w:r>
        <w:t>za umístění reklamního zařízení..............................................................................80 Kč</w:t>
      </w:r>
    </w:p>
    <w:p w14:paraId="4C442933" w14:textId="7A2ABB8B" w:rsidR="00DE514C" w:rsidRDefault="00DE514C" w:rsidP="00F60F2B">
      <w:pPr>
        <w:pStyle w:val="Odstavecseseznamem"/>
        <w:numPr>
          <w:ilvl w:val="0"/>
          <w:numId w:val="10"/>
        </w:numPr>
        <w:tabs>
          <w:tab w:val="left" w:pos="1433"/>
          <w:tab w:val="left" w:leader="dot" w:pos="8561"/>
        </w:tabs>
        <w:spacing w:before="66"/>
      </w:pPr>
      <w:r>
        <w:t>za umístění lunaparků a jiných podobných atrakcí................................................100 Kč</w:t>
      </w:r>
    </w:p>
    <w:p w14:paraId="3F1D0F44" w14:textId="1232FF27" w:rsidR="00FB353D" w:rsidRDefault="00FB353D" w:rsidP="00F60F2B">
      <w:pPr>
        <w:pStyle w:val="Odstavecseseznamem"/>
        <w:numPr>
          <w:ilvl w:val="0"/>
          <w:numId w:val="10"/>
        </w:numPr>
        <w:tabs>
          <w:tab w:val="left" w:pos="1433"/>
          <w:tab w:val="left" w:leader="dot" w:pos="8561"/>
        </w:tabs>
        <w:spacing w:before="66"/>
      </w:pPr>
      <w:r>
        <w:t>za umístění skládek..................................................................................................10 Kč</w:t>
      </w:r>
    </w:p>
    <w:p w14:paraId="33EB20D7" w14:textId="70959F7C" w:rsidR="00FB353D" w:rsidRDefault="00FB353D" w:rsidP="00FB353D">
      <w:pPr>
        <w:pStyle w:val="Odstavecseseznamem"/>
        <w:numPr>
          <w:ilvl w:val="0"/>
          <w:numId w:val="10"/>
        </w:numPr>
        <w:tabs>
          <w:tab w:val="left" w:pos="1433"/>
          <w:tab w:val="left" w:leader="dot" w:pos="8561"/>
        </w:tabs>
        <w:spacing w:before="66"/>
      </w:pPr>
      <w:r>
        <w:t>za užívání veřejného prostranství pro potřeby filmových a televizních děl.............10 Kč</w:t>
      </w:r>
    </w:p>
    <w:p w14:paraId="1E826F5A" w14:textId="32C7AC09" w:rsidR="00FB353D" w:rsidRDefault="00FB353D" w:rsidP="00FB353D">
      <w:pPr>
        <w:pStyle w:val="Odstavecseseznamem"/>
        <w:numPr>
          <w:ilvl w:val="0"/>
          <w:numId w:val="9"/>
        </w:numPr>
        <w:tabs>
          <w:tab w:val="left" w:pos="1433"/>
          <w:tab w:val="left" w:leader="dot" w:pos="8561"/>
        </w:tabs>
        <w:spacing w:before="66"/>
      </w:pPr>
      <w:r>
        <w:t>Obec stanovuje poplatek paušální částkou takto:</w:t>
      </w:r>
    </w:p>
    <w:p w14:paraId="2593AD9B" w14:textId="013A86ED" w:rsidR="00FB353D" w:rsidRDefault="00FB353D" w:rsidP="00FB353D">
      <w:pPr>
        <w:pStyle w:val="Odstavecseseznamem"/>
        <w:numPr>
          <w:ilvl w:val="0"/>
          <w:numId w:val="11"/>
        </w:numPr>
        <w:tabs>
          <w:tab w:val="left" w:pos="1433"/>
          <w:tab w:val="left" w:leader="dot" w:pos="8561"/>
        </w:tabs>
        <w:spacing w:before="66"/>
      </w:pPr>
      <w:r>
        <w:t>za vyhrazení trvalého parkovacího místa pro osobní automobil ..........................5000 Kč/rok</w:t>
      </w:r>
    </w:p>
    <w:p w14:paraId="33FC012F" w14:textId="231B04C8" w:rsidR="00FB353D" w:rsidRDefault="00FB353D" w:rsidP="00FB353D">
      <w:pPr>
        <w:pStyle w:val="Odstavecseseznamem"/>
        <w:numPr>
          <w:ilvl w:val="0"/>
          <w:numId w:val="11"/>
        </w:numPr>
        <w:tabs>
          <w:tab w:val="left" w:pos="1433"/>
          <w:tab w:val="left" w:leader="dot" w:pos="8561"/>
        </w:tabs>
        <w:spacing w:before="66"/>
      </w:pPr>
      <w:r>
        <w:t>za vyhrazení trvalého parkovacího místa pro nákladní automobil ......................12000 Kč/rok</w:t>
      </w:r>
    </w:p>
    <w:p w14:paraId="50D6A0E6" w14:textId="186FBBBA" w:rsidR="00FB353D" w:rsidRDefault="00FB353D" w:rsidP="00FB353D">
      <w:pPr>
        <w:pStyle w:val="Odstavecseseznamem"/>
        <w:numPr>
          <w:ilvl w:val="0"/>
          <w:numId w:val="11"/>
        </w:numPr>
        <w:tabs>
          <w:tab w:val="left" w:pos="1433"/>
          <w:tab w:val="left" w:leader="dot" w:pos="8561"/>
        </w:tabs>
        <w:spacing w:before="66"/>
      </w:pPr>
      <w:r>
        <w:t>za umístění reklamního zařízení .............................................................................1000 Kč/rok.</w:t>
      </w:r>
    </w:p>
    <w:p w14:paraId="3138AE97" w14:textId="77777777" w:rsidR="00FB353D" w:rsidRPr="00C115A3" w:rsidRDefault="00FB353D" w:rsidP="00FB353D">
      <w:pPr>
        <w:pStyle w:val="Odstavecseseznamem"/>
        <w:tabs>
          <w:tab w:val="left" w:pos="1433"/>
          <w:tab w:val="left" w:leader="dot" w:pos="8561"/>
        </w:tabs>
        <w:spacing w:before="66"/>
        <w:ind w:left="1080" w:firstLine="0"/>
      </w:pPr>
    </w:p>
    <w:p w14:paraId="5419AFAC" w14:textId="77777777" w:rsidR="004B5AF7" w:rsidRPr="00373BA6" w:rsidRDefault="004B5AF7" w:rsidP="00CE2C16">
      <w:pPr>
        <w:tabs>
          <w:tab w:val="left" w:pos="1433"/>
          <w:tab w:val="left" w:leader="dot" w:pos="8561"/>
        </w:tabs>
        <w:spacing w:before="66"/>
      </w:pPr>
    </w:p>
    <w:p w14:paraId="43220A1E" w14:textId="069C6206" w:rsidR="004B5AF7" w:rsidRDefault="00373BA6" w:rsidP="00373BA6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  <w:r w:rsidRPr="00373BA6">
        <w:rPr>
          <w:b/>
          <w:bCs/>
          <w:sz w:val="24"/>
          <w:szCs w:val="24"/>
        </w:rPr>
        <w:t>Článek 7</w:t>
      </w:r>
    </w:p>
    <w:p w14:paraId="5C0C133C" w14:textId="77777777" w:rsidR="00FB353D" w:rsidRPr="00FB353D" w:rsidRDefault="00FB353D" w:rsidP="00FB353D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  <w:r w:rsidRPr="00FB353D">
        <w:rPr>
          <w:b/>
          <w:bCs/>
          <w:sz w:val="24"/>
          <w:szCs w:val="24"/>
        </w:rPr>
        <w:t>Splatnost poplatku</w:t>
      </w:r>
    </w:p>
    <w:p w14:paraId="44819D9D" w14:textId="5418D468" w:rsidR="00200E16" w:rsidRPr="003D08A1" w:rsidRDefault="00200E16" w:rsidP="003D08A1">
      <w:pPr>
        <w:pStyle w:val="Odstavecseseznamem"/>
        <w:numPr>
          <w:ilvl w:val="0"/>
          <w:numId w:val="13"/>
        </w:numPr>
        <w:tabs>
          <w:tab w:val="left" w:pos="1433"/>
          <w:tab w:val="left" w:leader="dot" w:pos="8561"/>
        </w:tabs>
        <w:spacing w:before="66"/>
        <w:rPr>
          <w:sz w:val="24"/>
          <w:szCs w:val="24"/>
        </w:rPr>
      </w:pPr>
      <w:r w:rsidRPr="003D08A1">
        <w:rPr>
          <w:sz w:val="24"/>
          <w:szCs w:val="24"/>
        </w:rPr>
        <w:t>Poplatek ve výši stanovené podle čl.6 odst. 1 je splatný:</w:t>
      </w:r>
    </w:p>
    <w:p w14:paraId="28F178A1" w14:textId="3682ABE3" w:rsidR="00200E16" w:rsidRDefault="00200E16" w:rsidP="00200E16">
      <w:pPr>
        <w:pStyle w:val="Odstavecseseznamem"/>
        <w:numPr>
          <w:ilvl w:val="0"/>
          <w:numId w:val="12"/>
        </w:numPr>
        <w:tabs>
          <w:tab w:val="left" w:pos="1433"/>
          <w:tab w:val="left" w:leader="dot" w:pos="8561"/>
        </w:tabs>
        <w:spacing w:before="66"/>
        <w:rPr>
          <w:sz w:val="24"/>
          <w:szCs w:val="24"/>
        </w:rPr>
      </w:pPr>
      <w:r>
        <w:rPr>
          <w:sz w:val="24"/>
          <w:szCs w:val="24"/>
        </w:rPr>
        <w:t>při užívání veřejného prostranství po dobu jednoho dne v den zahájení užívání veřejného prostranství</w:t>
      </w:r>
    </w:p>
    <w:p w14:paraId="472D0A90" w14:textId="0FAA1CFD" w:rsidR="00200E16" w:rsidRDefault="00200E16" w:rsidP="00200E16">
      <w:pPr>
        <w:pStyle w:val="Odstavecseseznamem"/>
        <w:numPr>
          <w:ilvl w:val="0"/>
          <w:numId w:val="12"/>
        </w:numPr>
        <w:tabs>
          <w:tab w:val="left" w:pos="1433"/>
          <w:tab w:val="left" w:leader="dot" w:pos="8561"/>
        </w:tabs>
        <w:spacing w:before="66"/>
        <w:rPr>
          <w:sz w:val="24"/>
          <w:szCs w:val="24"/>
        </w:rPr>
      </w:pPr>
      <w:r>
        <w:rPr>
          <w:sz w:val="24"/>
          <w:szCs w:val="24"/>
        </w:rPr>
        <w:t>při užívání prostranství po dobu delší než jeden den nejpozději do 3 dnů od zahájení užívání veřejného prostranství</w:t>
      </w:r>
    </w:p>
    <w:p w14:paraId="5711D3AC" w14:textId="2E6A161B" w:rsidR="003D08A1" w:rsidRDefault="003D08A1" w:rsidP="003D08A1">
      <w:pPr>
        <w:pStyle w:val="Odstavecseseznamem"/>
        <w:numPr>
          <w:ilvl w:val="0"/>
          <w:numId w:val="13"/>
        </w:numPr>
        <w:tabs>
          <w:tab w:val="left" w:pos="1433"/>
          <w:tab w:val="left" w:leader="dot" w:pos="8561"/>
        </w:tabs>
        <w:spacing w:before="66"/>
        <w:rPr>
          <w:sz w:val="24"/>
          <w:szCs w:val="24"/>
        </w:rPr>
      </w:pPr>
      <w:r>
        <w:rPr>
          <w:sz w:val="24"/>
          <w:szCs w:val="24"/>
        </w:rPr>
        <w:t>Poplatek ve výši stanovené podle čl.6 odst. 2 je splatný do 31.12.kalendářního roku.</w:t>
      </w:r>
    </w:p>
    <w:p w14:paraId="1EF892AE" w14:textId="27D3667F" w:rsidR="003D08A1" w:rsidRPr="003D08A1" w:rsidRDefault="003D08A1" w:rsidP="003D08A1">
      <w:pPr>
        <w:pStyle w:val="Odstavecseseznamem"/>
        <w:numPr>
          <w:ilvl w:val="0"/>
          <w:numId w:val="13"/>
        </w:numPr>
        <w:tabs>
          <w:tab w:val="left" w:pos="1433"/>
          <w:tab w:val="left" w:leader="dot" w:pos="8561"/>
        </w:tabs>
        <w:spacing w:before="66"/>
        <w:rPr>
          <w:sz w:val="24"/>
          <w:szCs w:val="24"/>
        </w:rPr>
      </w:pPr>
      <w:r>
        <w:rPr>
          <w:sz w:val="24"/>
          <w:szCs w:val="24"/>
        </w:rPr>
        <w:t>Připadne-li lhůta splatnosti na sobotu, neděli nebo státem uznaný svátek, je dnem, ve kterém je poplatník povinen svoji povinnost splnit, nejblíže následující pracovní den.</w:t>
      </w:r>
    </w:p>
    <w:p w14:paraId="02F5B2E4" w14:textId="77777777" w:rsidR="003D08A1" w:rsidRDefault="003D08A1" w:rsidP="00A630BE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</w:p>
    <w:p w14:paraId="46DA0C14" w14:textId="77777777" w:rsidR="003D08A1" w:rsidRDefault="003D08A1" w:rsidP="00A630BE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</w:p>
    <w:p w14:paraId="58FB8B48" w14:textId="77777777" w:rsidR="003D08A1" w:rsidRDefault="003D08A1" w:rsidP="00A630BE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</w:p>
    <w:p w14:paraId="40AF590E" w14:textId="77777777" w:rsidR="003D08A1" w:rsidRDefault="003D08A1" w:rsidP="00A630BE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</w:p>
    <w:p w14:paraId="767F9D55" w14:textId="77777777" w:rsidR="003D08A1" w:rsidRDefault="003D08A1" w:rsidP="00A630BE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</w:p>
    <w:p w14:paraId="29EC0171" w14:textId="77777777" w:rsidR="003D08A1" w:rsidRDefault="003D08A1" w:rsidP="00A630BE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</w:p>
    <w:p w14:paraId="5ADB9B36" w14:textId="18C3C868" w:rsidR="00A630BE" w:rsidRDefault="00A630BE" w:rsidP="00A630BE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  <w:r w:rsidRPr="00A630BE">
        <w:rPr>
          <w:b/>
          <w:bCs/>
          <w:sz w:val="24"/>
          <w:szCs w:val="24"/>
        </w:rPr>
        <w:lastRenderedPageBreak/>
        <w:t>Článek 8</w:t>
      </w:r>
    </w:p>
    <w:p w14:paraId="0139791E" w14:textId="4036B290" w:rsidR="00A630BE" w:rsidRDefault="003D08A1" w:rsidP="003D08A1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Osvobození</w:t>
      </w:r>
    </w:p>
    <w:p w14:paraId="4B511343" w14:textId="12A24816" w:rsidR="003D08A1" w:rsidRPr="003D08A1" w:rsidRDefault="003D08A1" w:rsidP="003D08A1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  <w:r w:rsidRPr="003D08A1">
        <w:rPr>
          <w:sz w:val="24"/>
          <w:szCs w:val="24"/>
        </w:rPr>
        <w:t xml:space="preserve">Osvobození </w:t>
      </w:r>
      <w:r>
        <w:rPr>
          <w:sz w:val="24"/>
          <w:szCs w:val="24"/>
        </w:rPr>
        <w:t xml:space="preserve">od placení </w:t>
      </w:r>
      <w:r w:rsidRPr="003D08A1">
        <w:rPr>
          <w:sz w:val="24"/>
          <w:szCs w:val="24"/>
        </w:rPr>
        <w:t>poplatku</w:t>
      </w:r>
      <w:r>
        <w:rPr>
          <w:sz w:val="24"/>
          <w:szCs w:val="24"/>
        </w:rPr>
        <w:t xml:space="preserve"> stanoví § 4 odst. 1 a 3 zákona o místních poplatcích.</w:t>
      </w:r>
      <w:r w:rsidRPr="003D08A1">
        <w:rPr>
          <w:sz w:val="24"/>
          <w:szCs w:val="24"/>
          <w:vertAlign w:val="superscript"/>
        </w:rPr>
        <w:t>3</w:t>
      </w:r>
    </w:p>
    <w:p w14:paraId="2F668945" w14:textId="77777777" w:rsidR="003D08A1" w:rsidRDefault="003D08A1" w:rsidP="003D08A1">
      <w:pPr>
        <w:tabs>
          <w:tab w:val="left" w:pos="1433"/>
          <w:tab w:val="left" w:leader="dot" w:pos="8561"/>
        </w:tabs>
        <w:spacing w:before="66"/>
        <w:rPr>
          <w:sz w:val="24"/>
          <w:szCs w:val="24"/>
        </w:rPr>
      </w:pPr>
    </w:p>
    <w:p w14:paraId="7766A341" w14:textId="6F5EB246" w:rsidR="003D08A1" w:rsidRDefault="003D08A1" w:rsidP="003D08A1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  <w:r w:rsidRPr="003D08A1">
        <w:rPr>
          <w:b/>
          <w:bCs/>
          <w:sz w:val="24"/>
          <w:szCs w:val="24"/>
        </w:rPr>
        <w:t>Článek 9</w:t>
      </w:r>
    </w:p>
    <w:p w14:paraId="184CE02F" w14:textId="0C900845" w:rsidR="003D08A1" w:rsidRDefault="003D08A1" w:rsidP="003D08A1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Zrušovací ustanovení</w:t>
      </w:r>
    </w:p>
    <w:p w14:paraId="076DE205" w14:textId="06228786" w:rsidR="003D08A1" w:rsidRDefault="003D08A1" w:rsidP="003D08A1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  <w:r w:rsidRPr="003D08A1">
        <w:rPr>
          <w:sz w:val="24"/>
          <w:szCs w:val="24"/>
        </w:rPr>
        <w:t>Zrušuje se obecně závazná vyhláška č. 2/2005, o místním poplatku za užívání veřejného prostranství, ze dne 16.června 2005.</w:t>
      </w:r>
    </w:p>
    <w:p w14:paraId="0BDAF438" w14:textId="77777777" w:rsidR="003D08A1" w:rsidRDefault="003D08A1" w:rsidP="003D08A1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</w:p>
    <w:p w14:paraId="5C416DE4" w14:textId="77C4D894" w:rsidR="003D08A1" w:rsidRPr="003D08A1" w:rsidRDefault="003D08A1" w:rsidP="003D08A1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  <w:r w:rsidRPr="003D08A1">
        <w:rPr>
          <w:b/>
          <w:bCs/>
          <w:sz w:val="24"/>
          <w:szCs w:val="24"/>
        </w:rPr>
        <w:t>Článek 10</w:t>
      </w:r>
    </w:p>
    <w:p w14:paraId="333A1D99" w14:textId="318834D2" w:rsidR="003D08A1" w:rsidRPr="003D08A1" w:rsidRDefault="003D08A1" w:rsidP="003D08A1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  <w:r w:rsidRPr="003D08A1">
        <w:rPr>
          <w:b/>
          <w:bCs/>
          <w:sz w:val="24"/>
          <w:szCs w:val="24"/>
        </w:rPr>
        <w:t>Účinnost</w:t>
      </w:r>
    </w:p>
    <w:p w14:paraId="4A1FDF04" w14:textId="77777777" w:rsidR="003D08A1" w:rsidRPr="003D08A1" w:rsidRDefault="003D08A1" w:rsidP="003D08A1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</w:p>
    <w:p w14:paraId="0D6292B0" w14:textId="7D91FE3B" w:rsidR="00A630BE" w:rsidRDefault="00A630BE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  <w:r w:rsidRPr="00A630BE">
        <w:rPr>
          <w:sz w:val="24"/>
          <w:szCs w:val="24"/>
        </w:rPr>
        <w:t>Tato vyhláška nabývá účinnosti patnáctým dnem po dni vyhlášení.</w:t>
      </w:r>
    </w:p>
    <w:p w14:paraId="6DBCAB0F" w14:textId="77777777" w:rsidR="003533DC" w:rsidRDefault="003533DC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</w:p>
    <w:p w14:paraId="37350ED6" w14:textId="77777777" w:rsidR="003533DC" w:rsidRDefault="003533DC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</w:p>
    <w:p w14:paraId="1CE6F0B3" w14:textId="51BE92BD" w:rsidR="003533DC" w:rsidRDefault="003533DC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</w:t>
      </w:r>
    </w:p>
    <w:p w14:paraId="6574ADBF" w14:textId="30FDC219" w:rsidR="003533DC" w:rsidRDefault="003533DC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  <w:r>
        <w:rPr>
          <w:sz w:val="24"/>
          <w:szCs w:val="24"/>
        </w:rPr>
        <w:t>Petr Krejcar</w:t>
      </w:r>
    </w:p>
    <w:p w14:paraId="71369C52" w14:textId="1DFBDCC8" w:rsidR="003533DC" w:rsidRDefault="003533DC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  <w:r>
        <w:rPr>
          <w:sz w:val="24"/>
          <w:szCs w:val="24"/>
        </w:rPr>
        <w:t>starosta</w:t>
      </w:r>
    </w:p>
    <w:p w14:paraId="553C9771" w14:textId="457F0354" w:rsidR="003533DC" w:rsidRDefault="003533DC" w:rsidP="003533DC">
      <w:pPr>
        <w:tabs>
          <w:tab w:val="left" w:pos="1433"/>
          <w:tab w:val="left" w:leader="dot" w:pos="8561"/>
        </w:tabs>
        <w:spacing w:before="66"/>
        <w:rPr>
          <w:sz w:val="24"/>
          <w:szCs w:val="24"/>
        </w:rPr>
      </w:pPr>
      <w:r>
        <w:rPr>
          <w:sz w:val="24"/>
          <w:szCs w:val="24"/>
        </w:rPr>
        <w:t>............................                                                                                 ................................</w:t>
      </w:r>
    </w:p>
    <w:p w14:paraId="4C6A056C" w14:textId="7159B279" w:rsidR="003533DC" w:rsidRDefault="003533DC" w:rsidP="003533DC">
      <w:pPr>
        <w:tabs>
          <w:tab w:val="left" w:pos="1433"/>
          <w:tab w:val="left" w:leader="dot" w:pos="8561"/>
        </w:tabs>
        <w:spacing w:before="66"/>
        <w:rPr>
          <w:sz w:val="24"/>
          <w:szCs w:val="24"/>
        </w:rPr>
      </w:pPr>
      <w:r>
        <w:rPr>
          <w:sz w:val="24"/>
          <w:szCs w:val="24"/>
        </w:rPr>
        <w:t>Jana Třasáková                                                                                      František Říha</w:t>
      </w:r>
    </w:p>
    <w:p w14:paraId="15B8E719" w14:textId="326C369D" w:rsidR="003533DC" w:rsidRPr="00A630BE" w:rsidRDefault="003533DC" w:rsidP="003533DC">
      <w:pPr>
        <w:tabs>
          <w:tab w:val="left" w:pos="1433"/>
          <w:tab w:val="left" w:leader="dot" w:pos="8561"/>
        </w:tabs>
        <w:spacing w:before="66"/>
        <w:rPr>
          <w:sz w:val="24"/>
          <w:szCs w:val="24"/>
        </w:rPr>
      </w:pPr>
      <w:r>
        <w:rPr>
          <w:sz w:val="24"/>
          <w:szCs w:val="24"/>
        </w:rPr>
        <w:t>místostarostka</w:t>
      </w:r>
      <w:r>
        <w:rPr>
          <w:sz w:val="24"/>
          <w:szCs w:val="24"/>
        </w:rPr>
        <w:tab/>
      </w:r>
    </w:p>
    <w:p w14:paraId="574C074D" w14:textId="77777777" w:rsidR="00A630BE" w:rsidRPr="00A630BE" w:rsidRDefault="00A630BE" w:rsidP="00A630BE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</w:p>
    <w:p w14:paraId="14F8CFC8" w14:textId="77777777" w:rsidR="004B5AF7" w:rsidRPr="00A630BE" w:rsidRDefault="004B5AF7" w:rsidP="00CE2C16">
      <w:pPr>
        <w:tabs>
          <w:tab w:val="left" w:pos="1433"/>
          <w:tab w:val="left" w:leader="dot" w:pos="8561"/>
        </w:tabs>
        <w:spacing w:before="66"/>
        <w:rPr>
          <w:b/>
          <w:bCs/>
          <w:sz w:val="24"/>
          <w:szCs w:val="24"/>
        </w:rPr>
      </w:pPr>
    </w:p>
    <w:p w14:paraId="6C473EFB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5D0CAF86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5759F410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772ECC61" w14:textId="77777777" w:rsidR="00A630BE" w:rsidRDefault="00A630BE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03924579" w14:textId="4DC89AB4" w:rsidR="004B5AF7" w:rsidRPr="00B1326D" w:rsidRDefault="00B1326D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  <w:sz w:val="18"/>
          <w:szCs w:val="18"/>
        </w:rPr>
      </w:pPr>
      <w:r w:rsidRPr="00B1326D">
        <w:rPr>
          <w:rFonts w:ascii="Arial" w:hAnsi="Arial" w:cs="Arial"/>
          <w:sz w:val="18"/>
          <w:szCs w:val="18"/>
        </w:rPr>
        <w:t>Vyvěšeno na úřední desce dne: 16.1.2015</w:t>
      </w:r>
    </w:p>
    <w:p w14:paraId="772016ED" w14:textId="32563F12" w:rsidR="00B1326D" w:rsidRPr="00B1326D" w:rsidRDefault="00B1326D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  <w:sz w:val="18"/>
          <w:szCs w:val="18"/>
        </w:rPr>
      </w:pPr>
      <w:r w:rsidRPr="00B1326D">
        <w:rPr>
          <w:rFonts w:ascii="Arial" w:hAnsi="Arial" w:cs="Arial"/>
          <w:sz w:val="18"/>
          <w:szCs w:val="18"/>
        </w:rPr>
        <w:t>Sejmuto z úřední desky dne: 2.2.2015</w:t>
      </w:r>
    </w:p>
    <w:p w14:paraId="6D5A00BC" w14:textId="45A7271B" w:rsidR="00B1326D" w:rsidRPr="00B1326D" w:rsidRDefault="00B1326D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Zveřejnění vyhlášky bylo shodně provedeno na elektronické úřední desce.</w:t>
      </w:r>
    </w:p>
    <w:p w14:paraId="4C6D9C61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56608A67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6441CFF7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4CF5B2BF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1741397C" w14:textId="77777777" w:rsidR="00214F38" w:rsidRDefault="00214F38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09E635F3" w14:textId="77777777" w:rsidR="00214F38" w:rsidRDefault="00214F38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0EDEE4E1" w14:textId="77777777" w:rsidR="00214F38" w:rsidRDefault="00214F38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37F7BDD5" w14:textId="77777777" w:rsidR="00214F38" w:rsidRDefault="00214F38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78DFE051" w14:textId="77777777" w:rsidR="00214F38" w:rsidRDefault="00214F38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7DC7F2DB" w14:textId="77777777" w:rsidR="00214F38" w:rsidRDefault="00214F38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41974C6C" w14:textId="2A961AF0" w:rsidR="004B5AF7" w:rsidRDefault="00214F38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  <w:sz w:val="16"/>
          <w:szCs w:val="16"/>
        </w:rPr>
      </w:pPr>
      <w:r w:rsidRPr="00214F38">
        <w:rPr>
          <w:rFonts w:ascii="Arial" w:hAnsi="Arial" w:cs="Arial"/>
          <w:sz w:val="16"/>
          <w:szCs w:val="16"/>
          <w:vertAlign w:val="superscript"/>
        </w:rPr>
        <w:t>1</w:t>
      </w:r>
      <w:r w:rsidRPr="00214F38">
        <w:rPr>
          <w:rFonts w:ascii="Arial" w:hAnsi="Arial" w:cs="Arial"/>
          <w:sz w:val="16"/>
          <w:szCs w:val="16"/>
        </w:rPr>
        <w:t xml:space="preserve"> § 14 odst. 3 zákona o místních poplatcích</w:t>
      </w:r>
    </w:p>
    <w:p w14:paraId="5E4EA967" w14:textId="08ABF14C" w:rsidR="00214F38" w:rsidRPr="00214F38" w:rsidRDefault="00214F38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  <w:sz w:val="16"/>
          <w:szCs w:val="16"/>
        </w:rPr>
      </w:pPr>
      <w:r w:rsidRPr="00214F38"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Poplatek za užívání veřejného prostranství se vybírá za zvláštní užívání veřejného prostranství, kterým se rozumí provádění výkopových prací, umístění dočasných staveb a zařízení sloužících pro poskytování prodeje a služeb, pro umístění stavebních nebo reklamních zařízení, zařízení cirkusů, lunaparků a jiných podobných atrakcí, umístění skládek, vyhrazení trvalého parkovacího místa a užívání tohoto prostranství  pro kulturní, sportovní a reklamní akce nebo potřeby tvorby filmových a televizních děl. Poplatek za užívání veřejného prostranství platí fyzické i právnické osoby, které užívají veřejné prostranství způsobem výše uvedeným.</w:t>
      </w:r>
    </w:p>
    <w:p w14:paraId="2A68809F" w14:textId="3D704B9E" w:rsidR="004B5AF7" w:rsidRPr="007A765A" w:rsidRDefault="004B5AF7" w:rsidP="004B5AF7">
      <w:pPr>
        <w:spacing w:line="256" w:lineRule="auto"/>
        <w:jc w:val="both"/>
        <w:rPr>
          <w:rFonts w:ascii="Arial" w:hAnsi="Arial" w:cs="Arial"/>
        </w:rPr>
      </w:pPr>
      <w:r w:rsidRPr="00C020B2">
        <w:rPr>
          <w:rFonts w:ascii="Arial" w:hAnsi="Arial" w:cs="Arial"/>
          <w:w w:val="110"/>
          <w:sz w:val="16"/>
          <w:vertAlign w:val="superscript"/>
        </w:rPr>
        <w:t xml:space="preserve">3 </w:t>
      </w:r>
      <w:r w:rsidRPr="00C020B2">
        <w:rPr>
          <w:rFonts w:ascii="Arial" w:hAnsi="Arial" w:cs="Arial"/>
          <w:sz w:val="16"/>
        </w:rPr>
        <w:t xml:space="preserve"> </w:t>
      </w:r>
      <w:r w:rsidRPr="00C020B2">
        <w:rPr>
          <w:rFonts w:ascii="Arial" w:hAnsi="Arial" w:cs="Arial"/>
          <w:sz w:val="16"/>
          <w:vertAlign w:val="superscript"/>
        </w:rPr>
        <w:t xml:space="preserve">  </w:t>
      </w:r>
      <w:r w:rsidRPr="00C020B2">
        <w:rPr>
          <w:rFonts w:ascii="Arial" w:hAnsi="Arial" w:cs="Arial"/>
          <w:sz w:val="16"/>
        </w:rPr>
        <w:t xml:space="preserve">Poplatek </w:t>
      </w:r>
      <w:r w:rsidR="003D08A1">
        <w:rPr>
          <w:rFonts w:ascii="Arial" w:hAnsi="Arial" w:cs="Arial"/>
          <w:sz w:val="16"/>
        </w:rPr>
        <w:t>se neplatí za vyhrazení trvalého parkovacího místa pro osobu zdravotně postiženou, a z akcí pořádaných na veřejném prostranství, jejichž výtěžek je určen na charitativní a veřejně prospěšné účely.</w:t>
      </w:r>
    </w:p>
    <w:sectPr w:rsidR="004B5AF7" w:rsidRPr="007A765A" w:rsidSect="00CE2C16">
      <w:pgSz w:w="11910" w:h="16840"/>
      <w:pgMar w:top="1160" w:right="86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2E55"/>
    <w:multiLevelType w:val="hybridMultilevel"/>
    <w:tmpl w:val="2F44C8CC"/>
    <w:lvl w:ilvl="0" w:tplc="63ECC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6300B"/>
    <w:multiLevelType w:val="hybridMultilevel"/>
    <w:tmpl w:val="D0E0A5FE"/>
    <w:lvl w:ilvl="0" w:tplc="C4A45E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C5F89"/>
    <w:multiLevelType w:val="hybridMultilevel"/>
    <w:tmpl w:val="7BA028E6"/>
    <w:lvl w:ilvl="0" w:tplc="F440E8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C3A98"/>
    <w:multiLevelType w:val="hybridMultilevel"/>
    <w:tmpl w:val="48149856"/>
    <w:lvl w:ilvl="0" w:tplc="A112B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E039D"/>
    <w:multiLevelType w:val="hybridMultilevel"/>
    <w:tmpl w:val="B3149AF4"/>
    <w:lvl w:ilvl="0" w:tplc="921A63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2310E"/>
    <w:multiLevelType w:val="hybridMultilevel"/>
    <w:tmpl w:val="9BCED9F4"/>
    <w:lvl w:ilvl="0" w:tplc="BF7EF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E002B"/>
    <w:multiLevelType w:val="hybridMultilevel"/>
    <w:tmpl w:val="19F88BC6"/>
    <w:lvl w:ilvl="0" w:tplc="92EAAAE4">
      <w:start w:val="1"/>
      <w:numFmt w:val="decimal"/>
      <w:lvlText w:val="(%1)"/>
      <w:lvlJc w:val="left"/>
      <w:pPr>
        <w:ind w:left="684" w:hanging="5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64648"/>
        <w:spacing w:val="0"/>
        <w:w w:val="105"/>
        <w:sz w:val="23"/>
        <w:szCs w:val="23"/>
        <w:lang w:val="sk-SK" w:eastAsia="en-US" w:bidi="ar-SA"/>
      </w:rPr>
    </w:lvl>
    <w:lvl w:ilvl="1" w:tplc="7982CEC2">
      <w:numFmt w:val="bullet"/>
      <w:lvlText w:val="•"/>
      <w:lvlJc w:val="left"/>
      <w:pPr>
        <w:ind w:left="1568" w:hanging="558"/>
      </w:pPr>
      <w:rPr>
        <w:rFonts w:hint="default"/>
        <w:lang w:val="sk-SK" w:eastAsia="en-US" w:bidi="ar-SA"/>
      </w:rPr>
    </w:lvl>
    <w:lvl w:ilvl="2" w:tplc="5FA6DC64">
      <w:numFmt w:val="bullet"/>
      <w:lvlText w:val="•"/>
      <w:lvlJc w:val="left"/>
      <w:pPr>
        <w:ind w:left="2456" w:hanging="558"/>
      </w:pPr>
      <w:rPr>
        <w:rFonts w:hint="default"/>
        <w:lang w:val="sk-SK" w:eastAsia="en-US" w:bidi="ar-SA"/>
      </w:rPr>
    </w:lvl>
    <w:lvl w:ilvl="3" w:tplc="9E3AC464">
      <w:numFmt w:val="bullet"/>
      <w:lvlText w:val="•"/>
      <w:lvlJc w:val="left"/>
      <w:pPr>
        <w:ind w:left="3344" w:hanging="558"/>
      </w:pPr>
      <w:rPr>
        <w:rFonts w:hint="default"/>
        <w:lang w:val="sk-SK" w:eastAsia="en-US" w:bidi="ar-SA"/>
      </w:rPr>
    </w:lvl>
    <w:lvl w:ilvl="4" w:tplc="C46A8AC0">
      <w:numFmt w:val="bullet"/>
      <w:lvlText w:val="•"/>
      <w:lvlJc w:val="left"/>
      <w:pPr>
        <w:ind w:left="4232" w:hanging="558"/>
      </w:pPr>
      <w:rPr>
        <w:rFonts w:hint="default"/>
        <w:lang w:val="sk-SK" w:eastAsia="en-US" w:bidi="ar-SA"/>
      </w:rPr>
    </w:lvl>
    <w:lvl w:ilvl="5" w:tplc="737CD4DE">
      <w:numFmt w:val="bullet"/>
      <w:lvlText w:val="•"/>
      <w:lvlJc w:val="left"/>
      <w:pPr>
        <w:ind w:left="5120" w:hanging="558"/>
      </w:pPr>
      <w:rPr>
        <w:rFonts w:hint="default"/>
        <w:lang w:val="sk-SK" w:eastAsia="en-US" w:bidi="ar-SA"/>
      </w:rPr>
    </w:lvl>
    <w:lvl w:ilvl="6" w:tplc="C0203FB4">
      <w:numFmt w:val="bullet"/>
      <w:lvlText w:val="•"/>
      <w:lvlJc w:val="left"/>
      <w:pPr>
        <w:ind w:left="6008" w:hanging="558"/>
      </w:pPr>
      <w:rPr>
        <w:rFonts w:hint="default"/>
        <w:lang w:val="sk-SK" w:eastAsia="en-US" w:bidi="ar-SA"/>
      </w:rPr>
    </w:lvl>
    <w:lvl w:ilvl="7" w:tplc="4DF40102">
      <w:numFmt w:val="bullet"/>
      <w:lvlText w:val="•"/>
      <w:lvlJc w:val="left"/>
      <w:pPr>
        <w:ind w:left="6897" w:hanging="558"/>
      </w:pPr>
      <w:rPr>
        <w:rFonts w:hint="default"/>
        <w:lang w:val="sk-SK" w:eastAsia="en-US" w:bidi="ar-SA"/>
      </w:rPr>
    </w:lvl>
    <w:lvl w:ilvl="8" w:tplc="03D4526A">
      <w:numFmt w:val="bullet"/>
      <w:lvlText w:val="•"/>
      <w:lvlJc w:val="left"/>
      <w:pPr>
        <w:ind w:left="7785" w:hanging="558"/>
      </w:pPr>
      <w:rPr>
        <w:rFonts w:hint="default"/>
        <w:lang w:val="sk-SK" w:eastAsia="en-US" w:bidi="ar-SA"/>
      </w:rPr>
    </w:lvl>
  </w:abstractNum>
  <w:abstractNum w:abstractNumId="7" w15:restartNumberingAfterBreak="0">
    <w:nsid w:val="3E562D65"/>
    <w:multiLevelType w:val="hybridMultilevel"/>
    <w:tmpl w:val="316A3DCC"/>
    <w:lvl w:ilvl="0" w:tplc="375058E8">
      <w:start w:val="1"/>
      <w:numFmt w:val="lowerLetter"/>
      <w:lvlText w:val="%1)"/>
      <w:lvlJc w:val="left"/>
      <w:pPr>
        <w:ind w:left="475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F663F4E"/>
    <w:multiLevelType w:val="hybridMultilevel"/>
    <w:tmpl w:val="7270D5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53DED"/>
    <w:multiLevelType w:val="hybridMultilevel"/>
    <w:tmpl w:val="1282412C"/>
    <w:lvl w:ilvl="0" w:tplc="9F203D2C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64EB5C25"/>
    <w:multiLevelType w:val="hybridMultilevel"/>
    <w:tmpl w:val="02025B72"/>
    <w:lvl w:ilvl="0" w:tplc="F27642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F4AC6"/>
    <w:multiLevelType w:val="hybridMultilevel"/>
    <w:tmpl w:val="B8AC0E28"/>
    <w:lvl w:ilvl="0" w:tplc="903CD56A">
      <w:start w:val="1"/>
      <w:numFmt w:val="decimal"/>
      <w:lvlText w:val="(%1)"/>
      <w:lvlJc w:val="left"/>
      <w:pPr>
        <w:ind w:left="676" w:hanging="569"/>
      </w:pPr>
      <w:rPr>
        <w:rFonts w:hint="default"/>
        <w:spacing w:val="0"/>
        <w:w w:val="102"/>
        <w:lang w:val="sk-SK" w:eastAsia="en-US" w:bidi="ar-SA"/>
      </w:rPr>
    </w:lvl>
    <w:lvl w:ilvl="1" w:tplc="BDA2A640">
      <w:start w:val="1"/>
      <w:numFmt w:val="lowerLetter"/>
      <w:lvlText w:val="%2)"/>
      <w:lvlJc w:val="left"/>
      <w:pPr>
        <w:ind w:left="1433" w:hanging="461"/>
      </w:pPr>
      <w:rPr>
        <w:rFonts w:hint="default"/>
        <w:spacing w:val="-1"/>
        <w:w w:val="110"/>
        <w:lang w:val="sk-SK" w:eastAsia="en-US" w:bidi="ar-SA"/>
      </w:rPr>
    </w:lvl>
    <w:lvl w:ilvl="2" w:tplc="7A22CB74">
      <w:numFmt w:val="bullet"/>
      <w:lvlText w:val="•"/>
      <w:lvlJc w:val="left"/>
      <w:pPr>
        <w:ind w:left="2342" w:hanging="461"/>
      </w:pPr>
      <w:rPr>
        <w:rFonts w:hint="default"/>
        <w:lang w:val="sk-SK" w:eastAsia="en-US" w:bidi="ar-SA"/>
      </w:rPr>
    </w:lvl>
    <w:lvl w:ilvl="3" w:tplc="C05C3234">
      <w:numFmt w:val="bullet"/>
      <w:lvlText w:val="•"/>
      <w:lvlJc w:val="left"/>
      <w:pPr>
        <w:ind w:left="3244" w:hanging="461"/>
      </w:pPr>
      <w:rPr>
        <w:rFonts w:hint="default"/>
        <w:lang w:val="sk-SK" w:eastAsia="en-US" w:bidi="ar-SA"/>
      </w:rPr>
    </w:lvl>
    <w:lvl w:ilvl="4" w:tplc="78F0066E">
      <w:numFmt w:val="bullet"/>
      <w:lvlText w:val="•"/>
      <w:lvlJc w:val="left"/>
      <w:pPr>
        <w:ind w:left="4147" w:hanging="461"/>
      </w:pPr>
      <w:rPr>
        <w:rFonts w:hint="default"/>
        <w:lang w:val="sk-SK" w:eastAsia="en-US" w:bidi="ar-SA"/>
      </w:rPr>
    </w:lvl>
    <w:lvl w:ilvl="5" w:tplc="2482E01C">
      <w:numFmt w:val="bullet"/>
      <w:lvlText w:val="•"/>
      <w:lvlJc w:val="left"/>
      <w:pPr>
        <w:ind w:left="5049" w:hanging="461"/>
      </w:pPr>
      <w:rPr>
        <w:rFonts w:hint="default"/>
        <w:lang w:val="sk-SK" w:eastAsia="en-US" w:bidi="ar-SA"/>
      </w:rPr>
    </w:lvl>
    <w:lvl w:ilvl="6" w:tplc="2D2EC7E0">
      <w:numFmt w:val="bullet"/>
      <w:lvlText w:val="•"/>
      <w:lvlJc w:val="left"/>
      <w:pPr>
        <w:ind w:left="5952" w:hanging="461"/>
      </w:pPr>
      <w:rPr>
        <w:rFonts w:hint="default"/>
        <w:lang w:val="sk-SK" w:eastAsia="en-US" w:bidi="ar-SA"/>
      </w:rPr>
    </w:lvl>
    <w:lvl w:ilvl="7" w:tplc="56E60796">
      <w:numFmt w:val="bullet"/>
      <w:lvlText w:val="•"/>
      <w:lvlJc w:val="left"/>
      <w:pPr>
        <w:ind w:left="6854" w:hanging="461"/>
      </w:pPr>
      <w:rPr>
        <w:rFonts w:hint="default"/>
        <w:lang w:val="sk-SK" w:eastAsia="en-US" w:bidi="ar-SA"/>
      </w:rPr>
    </w:lvl>
    <w:lvl w:ilvl="8" w:tplc="55E0C26E">
      <w:numFmt w:val="bullet"/>
      <w:lvlText w:val="•"/>
      <w:lvlJc w:val="left"/>
      <w:pPr>
        <w:ind w:left="7756" w:hanging="461"/>
      </w:pPr>
      <w:rPr>
        <w:rFonts w:hint="default"/>
        <w:lang w:val="sk-SK" w:eastAsia="en-US" w:bidi="ar-SA"/>
      </w:rPr>
    </w:lvl>
  </w:abstractNum>
  <w:abstractNum w:abstractNumId="12" w15:restartNumberingAfterBreak="0">
    <w:nsid w:val="7A392E92"/>
    <w:multiLevelType w:val="hybridMultilevel"/>
    <w:tmpl w:val="C0F860B6"/>
    <w:lvl w:ilvl="0" w:tplc="C374C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0864791">
    <w:abstractNumId w:val="11"/>
  </w:num>
  <w:num w:numId="2" w16cid:durableId="1498686249">
    <w:abstractNumId w:val="6"/>
  </w:num>
  <w:num w:numId="3" w16cid:durableId="616568981">
    <w:abstractNumId w:val="3"/>
  </w:num>
  <w:num w:numId="4" w16cid:durableId="1562641657">
    <w:abstractNumId w:val="10"/>
  </w:num>
  <w:num w:numId="5" w16cid:durableId="1592161536">
    <w:abstractNumId w:val="12"/>
  </w:num>
  <w:num w:numId="6" w16cid:durableId="1514954705">
    <w:abstractNumId w:val="7"/>
  </w:num>
  <w:num w:numId="7" w16cid:durableId="899828605">
    <w:abstractNumId w:val="8"/>
  </w:num>
  <w:num w:numId="8" w16cid:durableId="2083285484">
    <w:abstractNumId w:val="4"/>
  </w:num>
  <w:num w:numId="9" w16cid:durableId="1184973620">
    <w:abstractNumId w:val="1"/>
  </w:num>
  <w:num w:numId="10" w16cid:durableId="167134156">
    <w:abstractNumId w:val="0"/>
  </w:num>
  <w:num w:numId="11" w16cid:durableId="1101336135">
    <w:abstractNumId w:val="5"/>
  </w:num>
  <w:num w:numId="12" w16cid:durableId="510612166">
    <w:abstractNumId w:val="9"/>
  </w:num>
  <w:num w:numId="13" w16cid:durableId="1700623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5F"/>
    <w:rsid w:val="00017221"/>
    <w:rsid w:val="0002212E"/>
    <w:rsid w:val="00200E16"/>
    <w:rsid w:val="00214F38"/>
    <w:rsid w:val="002222FD"/>
    <w:rsid w:val="00241DF2"/>
    <w:rsid w:val="002A1FE6"/>
    <w:rsid w:val="003533DC"/>
    <w:rsid w:val="00373BA6"/>
    <w:rsid w:val="0038316F"/>
    <w:rsid w:val="003D08A1"/>
    <w:rsid w:val="0048311A"/>
    <w:rsid w:val="004B5AF7"/>
    <w:rsid w:val="0050335E"/>
    <w:rsid w:val="0054769A"/>
    <w:rsid w:val="0068156D"/>
    <w:rsid w:val="006A13F5"/>
    <w:rsid w:val="00752DE9"/>
    <w:rsid w:val="007A765A"/>
    <w:rsid w:val="00821D2F"/>
    <w:rsid w:val="00891105"/>
    <w:rsid w:val="008B3DE4"/>
    <w:rsid w:val="0091644A"/>
    <w:rsid w:val="009743DD"/>
    <w:rsid w:val="009A31C1"/>
    <w:rsid w:val="00A022BA"/>
    <w:rsid w:val="00A630BE"/>
    <w:rsid w:val="00A70B91"/>
    <w:rsid w:val="00A81295"/>
    <w:rsid w:val="00AA714A"/>
    <w:rsid w:val="00B1326D"/>
    <w:rsid w:val="00B32447"/>
    <w:rsid w:val="00B71B87"/>
    <w:rsid w:val="00BD6928"/>
    <w:rsid w:val="00C020B2"/>
    <w:rsid w:val="00C115A3"/>
    <w:rsid w:val="00CE2C16"/>
    <w:rsid w:val="00D4371C"/>
    <w:rsid w:val="00DD2A71"/>
    <w:rsid w:val="00DE514C"/>
    <w:rsid w:val="00E66B4B"/>
    <w:rsid w:val="00EC225F"/>
    <w:rsid w:val="00F25A74"/>
    <w:rsid w:val="00F60F2B"/>
    <w:rsid w:val="00FB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BB12"/>
  <w15:docId w15:val="{49EE714B-97EE-425D-B028-5AA104D0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sk-SK" w:eastAsia="en-US"/>
    </w:rPr>
  </w:style>
  <w:style w:type="paragraph" w:styleId="Nadpis1">
    <w:name w:val="heading 1"/>
    <w:basedOn w:val="Normln"/>
    <w:uiPriority w:val="9"/>
    <w:qFormat/>
    <w:pPr>
      <w:ind w:left="283" w:right="3265"/>
      <w:jc w:val="center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67"/>
      <w:ind w:left="676" w:hanging="56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891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KM_C224e-20241230134440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KM_C224e-20241230134440</dc:title>
  <dc:subject/>
  <dc:creator>Jaroslava Chrástková</dc:creator>
  <cp:keywords/>
  <cp:lastModifiedBy>Jaroslava Chrástková</cp:lastModifiedBy>
  <cp:revision>29</cp:revision>
  <dcterms:created xsi:type="dcterms:W3CDTF">2024-12-30T15:28:00Z</dcterms:created>
  <dcterms:modified xsi:type="dcterms:W3CDTF">2024-12-30T18:06:00Z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KM_C224e</vt:lpwstr>
  </property>
  <property fmtid="{D5CDD505-2E9C-101B-9397-08002B2CF9AE}" pid="4" name="LastSaved">
    <vt:filetime>2024-12-30T00:00:00Z</vt:filetime>
  </property>
  <property fmtid="{D5CDD505-2E9C-101B-9397-08002B2CF9AE}" pid="5" name="Producer">
    <vt:lpwstr>KONICA MINOLTA bizhub C224e</vt:lpwstr>
  </property>
</Properties>
</file>