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935E" w14:textId="77777777" w:rsidR="00E00E68" w:rsidRPr="00E00E68" w:rsidRDefault="00E00E68" w:rsidP="00E00E68">
      <w:pPr>
        <w:pStyle w:val="Nzev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Obec Zastávka</w:t>
      </w:r>
      <w:r w:rsidRPr="00E00E68">
        <w:rPr>
          <w:rFonts w:ascii="Times New Roman" w:hAnsi="Times New Roman" w:cs="Times New Roman"/>
        </w:rPr>
        <w:br/>
        <w:t>Zastupitelstvo obce Zastávka</w:t>
      </w:r>
    </w:p>
    <w:p w14:paraId="3F5C44EE" w14:textId="77777777" w:rsidR="00E00E68" w:rsidRPr="00E00E68" w:rsidRDefault="00E00E68" w:rsidP="00E00E68">
      <w:pPr>
        <w:pStyle w:val="Nadpis1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Obecně závazná vyhláška obce Zastávka</w:t>
      </w:r>
      <w:r w:rsidRPr="00E00E68">
        <w:rPr>
          <w:rFonts w:ascii="Times New Roman" w:hAnsi="Times New Roman" w:cs="Times New Roman"/>
        </w:rPr>
        <w:br/>
        <w:t>o místním poplatku za užívání veřejného prostranství</w:t>
      </w:r>
    </w:p>
    <w:p w14:paraId="51CD38C0" w14:textId="77777777" w:rsidR="00E00E68" w:rsidRPr="00E00E68" w:rsidRDefault="00E00E68" w:rsidP="00E00E68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Zastupitelstvo obce Zastávka se na svém zasedání dne </w:t>
      </w:r>
      <w:r w:rsidR="00E15A3A" w:rsidRPr="00E15A3A">
        <w:rPr>
          <w:rFonts w:ascii="Times New Roman" w:hAnsi="Times New Roman" w:cs="Times New Roman"/>
          <w:sz w:val="24"/>
          <w:szCs w:val="24"/>
        </w:rPr>
        <w:t xml:space="preserve">28.05. 2025 </w:t>
      </w:r>
      <w:r w:rsidRPr="00E00E68"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06F2DE" w14:textId="77777777" w:rsidR="00E00E68" w:rsidRPr="00E00E68" w:rsidRDefault="00E00E68" w:rsidP="00E00E6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Čl. 1</w:t>
      </w:r>
      <w:r w:rsidRPr="00E00E68">
        <w:rPr>
          <w:rFonts w:ascii="Times New Roman" w:hAnsi="Times New Roman" w:cs="Times New Roman"/>
        </w:rPr>
        <w:br/>
        <w:t>Úvodní ustanovení</w:t>
      </w:r>
    </w:p>
    <w:p w14:paraId="2AA015AD" w14:textId="77777777" w:rsidR="00E00E68" w:rsidRPr="00E00E68" w:rsidRDefault="00E00E68" w:rsidP="00E00E68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Obec Zastávka touto vyhláškou zavádí místní poplatek za užívání veřejného prostranství (dále jen „poplatek“).</w:t>
      </w:r>
    </w:p>
    <w:p w14:paraId="5A6C5E52" w14:textId="77777777" w:rsidR="00E00E68" w:rsidRPr="00E00E68" w:rsidRDefault="00E00E68" w:rsidP="00E00E68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E00E6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E00E68">
        <w:rPr>
          <w:rFonts w:ascii="Times New Roman" w:hAnsi="Times New Roman" w:cs="Times New Roman"/>
          <w:sz w:val="24"/>
          <w:szCs w:val="24"/>
        </w:rPr>
        <w:t>.</w:t>
      </w:r>
    </w:p>
    <w:p w14:paraId="0A6B4CC7" w14:textId="77777777" w:rsidR="00E00E68" w:rsidRPr="00E00E68" w:rsidRDefault="00E00E68" w:rsidP="00E00E6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Čl. 2</w:t>
      </w:r>
      <w:r w:rsidRPr="00E00E68">
        <w:rPr>
          <w:rFonts w:ascii="Times New Roman" w:hAnsi="Times New Roman" w:cs="Times New Roman"/>
        </w:rPr>
        <w:br/>
        <w:t>Předmět poplatku a poplatník</w:t>
      </w:r>
    </w:p>
    <w:p w14:paraId="516D31BA" w14:textId="77777777" w:rsidR="00E00E68" w:rsidRPr="00E00E68" w:rsidRDefault="00E00E68" w:rsidP="00E00E68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Poplatek za užívání veřejného prostranství se vybírá za zvláštní užívání veřejného prostranství, kterým se rozumí</w:t>
      </w:r>
      <w:r w:rsidRPr="00E00E68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E00E68">
        <w:rPr>
          <w:rFonts w:ascii="Times New Roman" w:hAnsi="Times New Roman" w:cs="Times New Roman"/>
          <w:sz w:val="24"/>
          <w:szCs w:val="24"/>
        </w:rPr>
        <w:t>:</w:t>
      </w:r>
    </w:p>
    <w:p w14:paraId="651998B1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umístění dočasných staveb sloužících pro poskytování služeb,</w:t>
      </w:r>
    </w:p>
    <w:p w14:paraId="22039C43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14:paraId="7F8E87A2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umístění dočasných staveb sloužících pro poskytování prodeje,</w:t>
      </w:r>
    </w:p>
    <w:p w14:paraId="19F65521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14:paraId="1A2C8F75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umístění skládek,</w:t>
      </w:r>
    </w:p>
    <w:p w14:paraId="3A884562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užívání veřejného prostranství pro kulturní akce,</w:t>
      </w:r>
    </w:p>
    <w:p w14:paraId="18DA9E31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užívání veřejného prostranství pro sportovní akce,</w:t>
      </w:r>
    </w:p>
    <w:p w14:paraId="15F36C42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užívání veřejného prostranství pro reklamní akce.</w:t>
      </w:r>
    </w:p>
    <w:p w14:paraId="368CEB21" w14:textId="77777777" w:rsidR="00E00E68" w:rsidRPr="00E00E68" w:rsidRDefault="00E00E68" w:rsidP="00E00E68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 w:rsidRPr="00E00E68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E00E68">
        <w:rPr>
          <w:rFonts w:ascii="Times New Roman" w:hAnsi="Times New Roman" w:cs="Times New Roman"/>
          <w:sz w:val="24"/>
          <w:szCs w:val="24"/>
        </w:rPr>
        <w:t>.</w:t>
      </w:r>
    </w:p>
    <w:p w14:paraId="572531F2" w14:textId="77777777" w:rsidR="00E00E68" w:rsidRPr="00E00E68" w:rsidRDefault="00E00E68" w:rsidP="00E00E6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lastRenderedPageBreak/>
        <w:t>Čl. 3</w:t>
      </w:r>
      <w:r w:rsidRPr="00E00E68">
        <w:rPr>
          <w:rFonts w:ascii="Times New Roman" w:hAnsi="Times New Roman" w:cs="Times New Roman"/>
        </w:rPr>
        <w:br/>
        <w:t>Veřejná prostranství</w:t>
      </w:r>
    </w:p>
    <w:p w14:paraId="48F9EC67" w14:textId="77777777" w:rsidR="00E00E68" w:rsidRPr="00E00E68" w:rsidRDefault="00E00E68" w:rsidP="00E00E68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Poplatek se platí za užívání veřejných prostranství, která jsou uvedena jmenovitě v příloze č. 1. Tato příloha tvoří nedílnou součást této vyhlášky.</w:t>
      </w:r>
    </w:p>
    <w:p w14:paraId="36EEFCF1" w14:textId="77777777" w:rsidR="00E00E68" w:rsidRPr="00E00E68" w:rsidRDefault="00E00E68" w:rsidP="00E00E6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Čl. 4</w:t>
      </w:r>
      <w:r w:rsidRPr="00E00E68">
        <w:rPr>
          <w:rFonts w:ascii="Times New Roman" w:hAnsi="Times New Roman" w:cs="Times New Roman"/>
        </w:rPr>
        <w:br/>
        <w:t>Ohlašovací povinnost</w:t>
      </w:r>
    </w:p>
    <w:p w14:paraId="096A7502" w14:textId="77777777" w:rsidR="00E00E68" w:rsidRPr="00E00E68" w:rsidRDefault="00E00E68" w:rsidP="00E00E68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4177DD4" w14:textId="77777777" w:rsidR="00E00E68" w:rsidRPr="00E00E68" w:rsidRDefault="00E00E68" w:rsidP="00E00E68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Údaje uváděné v ohlášení upravuje zákon</w:t>
      </w:r>
      <w:r w:rsidRPr="00E00E68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E00E68">
        <w:rPr>
          <w:rFonts w:ascii="Times New Roman" w:hAnsi="Times New Roman" w:cs="Times New Roman"/>
          <w:sz w:val="24"/>
          <w:szCs w:val="24"/>
        </w:rPr>
        <w:t>.</w:t>
      </w:r>
    </w:p>
    <w:p w14:paraId="24431F62" w14:textId="77777777" w:rsidR="00E00E68" w:rsidRPr="00E00E68" w:rsidRDefault="00E00E68" w:rsidP="00E00E68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</w:t>
      </w:r>
      <w:r w:rsidRPr="00E00E68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E00E68">
        <w:rPr>
          <w:rFonts w:ascii="Times New Roman" w:hAnsi="Times New Roman" w:cs="Times New Roman"/>
          <w:sz w:val="24"/>
          <w:szCs w:val="24"/>
        </w:rPr>
        <w:t>.</w:t>
      </w:r>
    </w:p>
    <w:p w14:paraId="3E17C59F" w14:textId="77777777" w:rsidR="00E00E68" w:rsidRPr="00E00E68" w:rsidRDefault="00E00E68" w:rsidP="00E00E6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Čl. 5</w:t>
      </w:r>
      <w:r w:rsidRPr="00E00E68">
        <w:rPr>
          <w:rFonts w:ascii="Times New Roman" w:hAnsi="Times New Roman" w:cs="Times New Roman"/>
        </w:rPr>
        <w:br/>
        <w:t>Sazba poplatku</w:t>
      </w:r>
    </w:p>
    <w:p w14:paraId="3105487E" w14:textId="77777777" w:rsidR="00E00E68" w:rsidRPr="00E00E68" w:rsidRDefault="00E00E68" w:rsidP="00D602ED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Sazba poplatku činí za každý i započatý m² a každý i započatý den:</w:t>
      </w:r>
    </w:p>
    <w:p w14:paraId="32BADA8C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 umístění dočasných staveb sloužících pro poskytování služeb 10 Kč,</w:t>
      </w:r>
    </w:p>
    <w:p w14:paraId="455EFF5B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 umístění zařízení sloužících pro poskytování služeb 10 Kč,</w:t>
      </w:r>
    </w:p>
    <w:p w14:paraId="68771F5F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 umístění dočasných staveb sloužících pro poskytování prodeje 10 Kč,</w:t>
      </w:r>
    </w:p>
    <w:p w14:paraId="3CFB6D22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 umístění zařízení sloužících pro poskytování prodeje 10 Kč,</w:t>
      </w:r>
    </w:p>
    <w:p w14:paraId="1496813A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 umístění skládek 5 Kč,</w:t>
      </w:r>
    </w:p>
    <w:p w14:paraId="6CE859AC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 užívání veřejného prostranství pro kulturní akce 5 Kč,</w:t>
      </w:r>
    </w:p>
    <w:p w14:paraId="28C4FFE4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 užívání veřejného prostranství pro sportovní akce 5 Kč,</w:t>
      </w:r>
    </w:p>
    <w:p w14:paraId="28999097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 užívání veřejného prostranství pro reklamní akce 5 Kč.</w:t>
      </w:r>
    </w:p>
    <w:p w14:paraId="264CC4A1" w14:textId="77777777" w:rsidR="00E00E68" w:rsidRDefault="00E00E68" w:rsidP="00E00E68">
      <w:pPr>
        <w:pStyle w:val="Odstavec"/>
        <w:rPr>
          <w:rFonts w:ascii="Times New Roman" w:hAnsi="Times New Roman" w:cs="Times New Roman"/>
        </w:rPr>
      </w:pPr>
    </w:p>
    <w:p w14:paraId="6A200ACF" w14:textId="77777777" w:rsidR="00E00E68" w:rsidRPr="00E00E68" w:rsidRDefault="00E00E68" w:rsidP="00E00E68">
      <w:pPr>
        <w:pStyle w:val="Odstavec"/>
        <w:rPr>
          <w:rFonts w:ascii="Times New Roman" w:hAnsi="Times New Roman" w:cs="Times New Roman"/>
        </w:rPr>
      </w:pPr>
    </w:p>
    <w:p w14:paraId="6A4B9B7C" w14:textId="77777777" w:rsidR="00E00E68" w:rsidRPr="00E00E68" w:rsidRDefault="00E00E68" w:rsidP="00E00E6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lastRenderedPageBreak/>
        <w:t>Čl. 6</w:t>
      </w:r>
      <w:r w:rsidRPr="00E00E68">
        <w:rPr>
          <w:rFonts w:ascii="Times New Roman" w:hAnsi="Times New Roman" w:cs="Times New Roman"/>
        </w:rPr>
        <w:br/>
        <w:t>Splatnost poplatku</w:t>
      </w:r>
    </w:p>
    <w:p w14:paraId="7198E0A6" w14:textId="77777777" w:rsidR="00E00E68" w:rsidRPr="00E00E68" w:rsidRDefault="00E00E68" w:rsidP="0014737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Poplatek je splatný v den ukončení užívání veřejného prostranství.</w:t>
      </w:r>
    </w:p>
    <w:p w14:paraId="10EF4322" w14:textId="77777777" w:rsidR="00E00E68" w:rsidRPr="00E00E68" w:rsidRDefault="00E00E68" w:rsidP="00E00E6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Čl. 7</w:t>
      </w:r>
      <w:r w:rsidRPr="00E00E68">
        <w:rPr>
          <w:rFonts w:ascii="Times New Roman" w:hAnsi="Times New Roman" w:cs="Times New Roman"/>
        </w:rPr>
        <w:br/>
        <w:t xml:space="preserve"> Osvobození</w:t>
      </w:r>
    </w:p>
    <w:p w14:paraId="45EF2886" w14:textId="77777777" w:rsidR="00E00E68" w:rsidRPr="00E00E68" w:rsidRDefault="00E00E68" w:rsidP="00E00E68">
      <w:pPr>
        <w:pStyle w:val="Odstavec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Poplatek se neplatí:</w:t>
      </w:r>
    </w:p>
    <w:p w14:paraId="02F266DD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 vyhrazení trvalého parkovacího místa pro osobu, která je držitelem průkazu ZTP nebo ZTP/P,</w:t>
      </w:r>
    </w:p>
    <w:p w14:paraId="2860D905" w14:textId="77777777" w:rsidR="00E00E68" w:rsidRPr="00E00E68" w:rsidRDefault="00E00E68" w:rsidP="00E00E68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 akcí pořádaných na veřejném prostranství, jejichž celý výtěžek je odveden na charitativní a veřejně prospěšné účely</w:t>
      </w:r>
      <w:r w:rsidRPr="00E00E68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E00E68">
        <w:rPr>
          <w:rFonts w:ascii="Times New Roman" w:hAnsi="Times New Roman" w:cs="Times New Roman"/>
          <w:sz w:val="24"/>
          <w:szCs w:val="24"/>
        </w:rPr>
        <w:t>.</w:t>
      </w:r>
    </w:p>
    <w:p w14:paraId="26725928" w14:textId="77777777" w:rsidR="00E00E68" w:rsidRPr="00E00E68" w:rsidRDefault="00E00E68" w:rsidP="00E00E68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E00E68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E00E68">
        <w:rPr>
          <w:rFonts w:ascii="Times New Roman" w:hAnsi="Times New Roman" w:cs="Times New Roman"/>
          <w:sz w:val="24"/>
          <w:szCs w:val="24"/>
        </w:rPr>
        <w:t>.</w:t>
      </w:r>
    </w:p>
    <w:p w14:paraId="0BD310D3" w14:textId="77777777" w:rsidR="00E00E68" w:rsidRPr="00E00E68" w:rsidRDefault="00E00E68" w:rsidP="00E00E6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Čl. 8</w:t>
      </w:r>
      <w:r w:rsidRPr="00E00E68">
        <w:rPr>
          <w:rFonts w:ascii="Times New Roman" w:hAnsi="Times New Roman" w:cs="Times New Roman"/>
        </w:rPr>
        <w:br/>
        <w:t xml:space="preserve"> Přechodné a zrušovací ustanovení</w:t>
      </w:r>
    </w:p>
    <w:p w14:paraId="3B393875" w14:textId="77777777" w:rsidR="00E00E68" w:rsidRPr="00E00E68" w:rsidRDefault="00E00E68" w:rsidP="00E00E68">
      <w:pPr>
        <w:pStyle w:val="Odstavec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1D37B720" w14:textId="77777777" w:rsidR="00E00E68" w:rsidRPr="00E00E68" w:rsidRDefault="00E00E68" w:rsidP="00E00E68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Zrušuje se obecně závazná vyhláška č. 1/2023 o místním poplatku za užívání veřejného prostranství, ze dne 23. listopadu 2022.</w:t>
      </w:r>
    </w:p>
    <w:p w14:paraId="7D78F933" w14:textId="77777777" w:rsidR="00E00E68" w:rsidRPr="00E00E68" w:rsidRDefault="00E00E68" w:rsidP="00E00E6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Čl. 9</w:t>
      </w:r>
      <w:r w:rsidRPr="00E00E68">
        <w:rPr>
          <w:rFonts w:ascii="Times New Roman" w:hAnsi="Times New Roman" w:cs="Times New Roman"/>
        </w:rPr>
        <w:br/>
        <w:t>Účinnost</w:t>
      </w:r>
    </w:p>
    <w:p w14:paraId="24FD0AAC" w14:textId="77777777" w:rsidR="00CF28AE" w:rsidRDefault="00290EFC" w:rsidP="00CF28AE">
      <w:r w:rsidRPr="00290EFC">
        <w:rPr>
          <w:lang w:eastAsia="zh-CN" w:bidi="hi-IN"/>
        </w:rPr>
        <w:t>Tato vyhláška nabývá účinnosti počátkem patnáctého dne následujícího po dni jejího vyhlášení.</w:t>
      </w:r>
    </w:p>
    <w:p w14:paraId="1A8F26C1" w14:textId="77777777" w:rsidR="00CF28AE" w:rsidRDefault="00CF28AE" w:rsidP="00CF28AE"/>
    <w:p w14:paraId="00CE6B6C" w14:textId="77777777" w:rsidR="001E67B7" w:rsidRDefault="001E67B7" w:rsidP="00CF28AE"/>
    <w:p w14:paraId="09FBAF48" w14:textId="77777777" w:rsidR="001E67B7" w:rsidRDefault="001E67B7" w:rsidP="00CF28AE"/>
    <w:p w14:paraId="1780149B" w14:textId="77777777" w:rsidR="00CF28AE" w:rsidRDefault="00CF28AE" w:rsidP="00CF28AE"/>
    <w:p w14:paraId="27A34D2C" w14:textId="77777777" w:rsidR="001E67B7" w:rsidRPr="00E1002D" w:rsidRDefault="001E67B7" w:rsidP="001E67B7">
      <w:pPr>
        <w:rPr>
          <w:lang w:eastAsia="zh-CN" w:bidi="hi-IN"/>
        </w:rPr>
      </w:pPr>
      <w:r w:rsidRPr="00E1002D">
        <w:rPr>
          <w:lang w:eastAsia="zh-CN" w:bidi="hi-IN"/>
        </w:rPr>
        <w:t>………………………………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 w:rsidRPr="00E1002D">
        <w:rPr>
          <w:lang w:eastAsia="zh-CN" w:bidi="hi-IN"/>
        </w:rPr>
        <w:t>………………………………</w:t>
      </w:r>
    </w:p>
    <w:p w14:paraId="3ED45E6C" w14:textId="77777777" w:rsidR="001E67B7" w:rsidRPr="00E1002D" w:rsidRDefault="001E67B7" w:rsidP="001E67B7">
      <w:pPr>
        <w:ind w:firstLine="708"/>
        <w:rPr>
          <w:lang w:eastAsia="zh-CN" w:bidi="hi-IN"/>
        </w:rPr>
      </w:pPr>
      <w:r>
        <w:rPr>
          <w:lang w:eastAsia="zh-CN" w:bidi="hi-IN"/>
        </w:rPr>
        <w:t>Zdeněk Milan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        RNDr. Petr Pospíšil</w:t>
      </w:r>
    </w:p>
    <w:p w14:paraId="743737BA" w14:textId="77777777" w:rsidR="00CF28AE" w:rsidRPr="00E00E68" w:rsidRDefault="001E67B7" w:rsidP="001E67B7">
      <w:pPr>
        <w:rPr>
          <w:lang w:eastAsia="zh-CN" w:bidi="hi-IN"/>
        </w:rPr>
      </w:pPr>
      <w:r>
        <w:rPr>
          <w:lang w:eastAsia="zh-CN" w:bidi="hi-IN"/>
        </w:rPr>
        <w:t xml:space="preserve">  </w:t>
      </w:r>
      <w:r>
        <w:rPr>
          <w:lang w:eastAsia="zh-CN" w:bidi="hi-IN"/>
        </w:rPr>
        <w:tab/>
        <w:t xml:space="preserve">  s</w:t>
      </w:r>
      <w:r w:rsidRPr="00E1002D">
        <w:rPr>
          <w:lang w:eastAsia="zh-CN" w:bidi="hi-IN"/>
        </w:rPr>
        <w:t>tarosta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  místostarosta</w:t>
      </w:r>
    </w:p>
    <w:p w14:paraId="0561BEAE" w14:textId="77777777" w:rsidR="003E24C0" w:rsidRDefault="003E24C0" w:rsidP="00E00E68"/>
    <w:p w14:paraId="11DCC01A" w14:textId="77777777" w:rsidR="003E24C0" w:rsidRDefault="003E24C0" w:rsidP="00E00E68"/>
    <w:p w14:paraId="5CC26356" w14:textId="77777777" w:rsidR="001E67B7" w:rsidRPr="00E00E68" w:rsidRDefault="001E67B7" w:rsidP="00E00E68"/>
    <w:p w14:paraId="2869B56F" w14:textId="77777777" w:rsidR="00FE5D08" w:rsidRDefault="00FE5D08" w:rsidP="00413BB1"/>
    <w:p w14:paraId="7A6218F8" w14:textId="77777777" w:rsidR="00147373" w:rsidRDefault="00147373" w:rsidP="00413BB1"/>
    <w:p w14:paraId="2064E465" w14:textId="77777777" w:rsidR="00E00E68" w:rsidRPr="00747C49" w:rsidRDefault="00E00E68" w:rsidP="00E00E68">
      <w:pPr>
        <w:jc w:val="center"/>
        <w:rPr>
          <w:b/>
        </w:rPr>
      </w:pPr>
      <w:r w:rsidRPr="00747C49">
        <w:rPr>
          <w:b/>
        </w:rPr>
        <w:lastRenderedPageBreak/>
        <w:t>Příloha č. 1</w:t>
      </w:r>
    </w:p>
    <w:p w14:paraId="599ACBBC" w14:textId="77777777" w:rsidR="00E00E68" w:rsidRPr="00747C49" w:rsidRDefault="00E00E68" w:rsidP="00E00E68">
      <w:pPr>
        <w:jc w:val="center"/>
        <w:rPr>
          <w:b/>
        </w:rPr>
      </w:pPr>
      <w:r w:rsidRPr="00747C49">
        <w:rPr>
          <w:b/>
        </w:rPr>
        <w:t>k obecně závazné vyhlášce</w:t>
      </w:r>
    </w:p>
    <w:p w14:paraId="2286CB5B" w14:textId="77777777" w:rsidR="00E00E68" w:rsidRPr="00747C49" w:rsidRDefault="00E00E68" w:rsidP="00E00E68">
      <w:pPr>
        <w:jc w:val="center"/>
        <w:rPr>
          <w:b/>
        </w:rPr>
      </w:pPr>
      <w:r w:rsidRPr="00747C49">
        <w:rPr>
          <w:b/>
        </w:rPr>
        <w:t>o místním poplatku za užívání veřejného prostranství</w:t>
      </w:r>
    </w:p>
    <w:p w14:paraId="283436A8" w14:textId="77777777" w:rsidR="00E00E68" w:rsidRPr="00747C49" w:rsidRDefault="00E00E68" w:rsidP="00E00E68">
      <w:pPr>
        <w:jc w:val="both"/>
        <w:rPr>
          <w:b/>
        </w:rPr>
      </w:pPr>
    </w:p>
    <w:p w14:paraId="76218147" w14:textId="77777777" w:rsidR="00E00E68" w:rsidRPr="00747C49" w:rsidRDefault="00E00E68" w:rsidP="00E00E68">
      <w:pPr>
        <w:jc w:val="both"/>
        <w:rPr>
          <w:b/>
        </w:rPr>
      </w:pPr>
    </w:p>
    <w:p w14:paraId="7E696E1C" w14:textId="77777777" w:rsidR="00E00E68" w:rsidRPr="00747C49" w:rsidRDefault="00E00E68" w:rsidP="00E00E68">
      <w:pPr>
        <w:jc w:val="both"/>
      </w:pPr>
      <w:r w:rsidRPr="00747C49">
        <w:t>Veřejná prostranství, při jejichž užívání se vybírá místní poplatek:</w:t>
      </w:r>
    </w:p>
    <w:p w14:paraId="2DB228FA" w14:textId="77777777" w:rsidR="00E00E68" w:rsidRPr="00747C49" w:rsidRDefault="00E00E68" w:rsidP="00E00E68">
      <w:pPr>
        <w:jc w:val="both"/>
      </w:pPr>
    </w:p>
    <w:p w14:paraId="26DABB97" w14:textId="77777777" w:rsidR="00E00E68" w:rsidRPr="00747C49" w:rsidRDefault="00E00E68" w:rsidP="00E00E6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dočasné stavby a zařízení pro poskytování prodeje a služeb:</w:t>
      </w:r>
    </w:p>
    <w:p w14:paraId="305B4F3F" w14:textId="77777777" w:rsidR="00E00E68" w:rsidRPr="00747C49" w:rsidRDefault="00E00E68" w:rsidP="00E00E6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pozemky p. č. 735, 736 a 737, zpevněná plocha, k. ú. Zastávka (Bendlák)</w:t>
      </w:r>
    </w:p>
    <w:p w14:paraId="39FBF0FD" w14:textId="77777777" w:rsidR="00E00E68" w:rsidRPr="00747C49" w:rsidRDefault="00E00E68" w:rsidP="00E00E6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pozemek p. č. 787/1</w:t>
      </w:r>
      <w:r w:rsidR="0050497D">
        <w:rPr>
          <w:rFonts w:ascii="Times New Roman" w:hAnsi="Times New Roman"/>
          <w:sz w:val="24"/>
          <w:szCs w:val="24"/>
          <w:lang w:eastAsia="cs-CZ"/>
        </w:rPr>
        <w:t>, 717/1</w:t>
      </w:r>
      <w:r w:rsidRPr="00747C49">
        <w:rPr>
          <w:rFonts w:ascii="Times New Roman" w:hAnsi="Times New Roman"/>
          <w:sz w:val="24"/>
          <w:szCs w:val="24"/>
          <w:lang w:eastAsia="cs-CZ"/>
        </w:rPr>
        <w:t xml:space="preserve"> a nezastavěná část pozemku p. č. 718, zpevněná plocha, k. ú. Zastávka (zahrada Dělnického domu)</w:t>
      </w:r>
    </w:p>
    <w:p w14:paraId="1158F03B" w14:textId="77777777" w:rsidR="00E00E68" w:rsidRDefault="00E00E68" w:rsidP="00E00E6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pozemky p. č. 769/1</w:t>
      </w:r>
      <w:r w:rsidR="0050497D">
        <w:rPr>
          <w:rFonts w:ascii="Times New Roman" w:hAnsi="Times New Roman"/>
          <w:sz w:val="24"/>
          <w:szCs w:val="24"/>
          <w:lang w:eastAsia="cs-CZ"/>
        </w:rPr>
        <w:t>, 769/6</w:t>
      </w:r>
      <w:r w:rsidRPr="00747C49">
        <w:rPr>
          <w:rFonts w:ascii="Times New Roman" w:hAnsi="Times New Roman"/>
          <w:sz w:val="24"/>
          <w:szCs w:val="24"/>
          <w:lang w:eastAsia="cs-CZ"/>
        </w:rPr>
        <w:t xml:space="preserve"> a 1271/2, zpevněná plocha, k. ú. Zastávka (ul. Nádražní)</w:t>
      </w:r>
    </w:p>
    <w:p w14:paraId="1C04C481" w14:textId="77777777" w:rsidR="00E00E68" w:rsidRPr="00747C49" w:rsidRDefault="00E00E68" w:rsidP="00E00E68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pozemky p.č. 734/4, ostatní plocha, k.ú. Zastávka</w:t>
      </w:r>
    </w:p>
    <w:p w14:paraId="7DF33DC2" w14:textId="77777777" w:rsidR="00E00E68" w:rsidRPr="00747C49" w:rsidRDefault="00E00E68" w:rsidP="00E00E68">
      <w:pPr>
        <w:jc w:val="both"/>
      </w:pPr>
    </w:p>
    <w:p w14:paraId="779544D1" w14:textId="77777777" w:rsidR="00E00E68" w:rsidRPr="00747C49" w:rsidRDefault="00E00E68" w:rsidP="00E00E6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sportovní</w:t>
      </w:r>
      <w:r w:rsidR="00147373">
        <w:rPr>
          <w:rFonts w:ascii="Times New Roman" w:hAnsi="Times New Roman"/>
          <w:sz w:val="24"/>
          <w:szCs w:val="24"/>
          <w:lang w:eastAsia="cs-CZ"/>
        </w:rPr>
        <w:t>, reklamní</w:t>
      </w:r>
      <w:r w:rsidRPr="00747C49">
        <w:rPr>
          <w:rFonts w:ascii="Times New Roman" w:hAnsi="Times New Roman"/>
          <w:sz w:val="24"/>
          <w:szCs w:val="24"/>
          <w:lang w:eastAsia="cs-CZ"/>
        </w:rPr>
        <w:t xml:space="preserve"> a kulturní akce:</w:t>
      </w:r>
    </w:p>
    <w:p w14:paraId="347E042E" w14:textId="77777777" w:rsidR="00E00E68" w:rsidRPr="00747C49" w:rsidRDefault="00E00E68" w:rsidP="005A503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pozemky p. č. 735, 736 a 737, zpevněná plocha, k. ú. Zastávka (Bendlák)</w:t>
      </w:r>
    </w:p>
    <w:p w14:paraId="61733519" w14:textId="77777777" w:rsidR="00E00E68" w:rsidRPr="00747C49" w:rsidRDefault="00E00E68" w:rsidP="005A503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pozemek p. č. 787/1 a nezastavěná část pozemku p. č. 718, zpevněná plocha, k. ú. Zastávka (zahrada Dělnického domu)</w:t>
      </w:r>
    </w:p>
    <w:p w14:paraId="1BC8D880" w14:textId="77777777" w:rsidR="00E00E68" w:rsidRPr="00747C49" w:rsidRDefault="00E00E68" w:rsidP="005A503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pozemky p. č. 769/1</w:t>
      </w:r>
      <w:r w:rsidR="00520126">
        <w:rPr>
          <w:rFonts w:ascii="Times New Roman" w:hAnsi="Times New Roman"/>
          <w:sz w:val="24"/>
          <w:szCs w:val="24"/>
          <w:lang w:eastAsia="cs-CZ"/>
        </w:rPr>
        <w:t>, 769/6</w:t>
      </w:r>
      <w:r w:rsidRPr="00747C49">
        <w:rPr>
          <w:rFonts w:ascii="Times New Roman" w:hAnsi="Times New Roman"/>
          <w:sz w:val="24"/>
          <w:szCs w:val="24"/>
          <w:lang w:eastAsia="cs-CZ"/>
        </w:rPr>
        <w:t xml:space="preserve"> a 1271/2, zpevněná plocha, k. ú. Zastávka (ul. Nádražní) </w:t>
      </w:r>
    </w:p>
    <w:p w14:paraId="032666DE" w14:textId="77777777" w:rsidR="00E00E68" w:rsidRPr="00747C49" w:rsidRDefault="00E00E68" w:rsidP="005A503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 xml:space="preserve">pozemky p. č. 315/1, </w:t>
      </w:r>
      <w:r>
        <w:rPr>
          <w:rFonts w:ascii="Times New Roman" w:hAnsi="Times New Roman"/>
          <w:sz w:val="24"/>
          <w:szCs w:val="24"/>
          <w:lang w:eastAsia="cs-CZ"/>
        </w:rPr>
        <w:t xml:space="preserve">315/20, </w:t>
      </w:r>
      <w:r w:rsidRPr="00747C49">
        <w:rPr>
          <w:rFonts w:ascii="Times New Roman" w:hAnsi="Times New Roman"/>
          <w:sz w:val="24"/>
          <w:szCs w:val="24"/>
          <w:lang w:eastAsia="cs-CZ"/>
        </w:rPr>
        <w:t>sportoviště a rekreační plocha, k.ú. Zastávka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47C49">
        <w:rPr>
          <w:rFonts w:ascii="Times New Roman" w:hAnsi="Times New Roman"/>
          <w:sz w:val="24"/>
          <w:szCs w:val="24"/>
          <w:lang w:eastAsia="cs-CZ"/>
        </w:rPr>
        <w:t>(areál TJ Čechie Zastávka)</w:t>
      </w:r>
    </w:p>
    <w:p w14:paraId="7345073F" w14:textId="77777777" w:rsidR="00E00E68" w:rsidRPr="00747C49" w:rsidRDefault="00E00E68" w:rsidP="00E00E68">
      <w:pPr>
        <w:jc w:val="both"/>
      </w:pPr>
    </w:p>
    <w:p w14:paraId="3A33E95C" w14:textId="77777777" w:rsidR="00E00E68" w:rsidRDefault="00E00E68" w:rsidP="0014737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47C49">
        <w:rPr>
          <w:rFonts w:ascii="Times New Roman" w:hAnsi="Times New Roman"/>
          <w:sz w:val="24"/>
          <w:szCs w:val="24"/>
          <w:lang w:eastAsia="cs-CZ"/>
        </w:rPr>
        <w:t>skládky</w:t>
      </w:r>
      <w:r w:rsidR="00520126">
        <w:rPr>
          <w:rFonts w:ascii="Times New Roman" w:hAnsi="Times New Roman"/>
          <w:sz w:val="24"/>
          <w:szCs w:val="24"/>
          <w:lang w:eastAsia="cs-CZ"/>
        </w:rPr>
        <w:t>:</w:t>
      </w:r>
    </w:p>
    <w:p w14:paraId="748C475C" w14:textId="77777777" w:rsidR="00147373" w:rsidRDefault="00147373" w:rsidP="00147373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silnice a místní komunikace, veřejná zeleň a chodníky k nim přilehlé:</w:t>
      </w:r>
    </w:p>
    <w:p w14:paraId="449A8590" w14:textId="77777777" w:rsidR="00147373" w:rsidRPr="00147373" w:rsidRDefault="00147373" w:rsidP="0014737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1. máje, Babická, Bezručova, Brusy, Cukrovarská, Čapkova, Červený vrch, Domky, Dvořákova, Havířská, Hutní osada, Kloboučky, Komenského, Kopečky, Lípová, Mánesova, Martinská osada, Nádražní, Nerudova, Nová osada, Plantáže, Pod Ploty, Sportovní, Stará osada, U Školy</w:t>
      </w:r>
    </w:p>
    <w:p w14:paraId="7702C9F0" w14:textId="77777777" w:rsidR="00E00E68" w:rsidRPr="00842589" w:rsidRDefault="00E00E68" w:rsidP="00E00E68">
      <w:pPr>
        <w:pStyle w:val="ParagraphUnnumbered"/>
        <w:jc w:val="center"/>
        <w:rPr>
          <w:rFonts w:ascii="Times New Roman" w:hAnsi="Times New Roman"/>
          <w:szCs w:val="24"/>
        </w:rPr>
      </w:pPr>
    </w:p>
    <w:p w14:paraId="4109FA38" w14:textId="77777777" w:rsidR="00E00E68" w:rsidRPr="00E00E68" w:rsidRDefault="00E00E68" w:rsidP="00413BB1"/>
    <w:sectPr w:rsidR="00E00E68" w:rsidRPr="00E00E68" w:rsidSect="00AA739A">
      <w:headerReference w:type="default" r:id="rId8"/>
      <w:pgSz w:w="11906" w:h="16838"/>
      <w:pgMar w:top="24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AF59" w14:textId="77777777" w:rsidR="00D67C27" w:rsidRDefault="00D67C27">
      <w:r>
        <w:separator/>
      </w:r>
    </w:p>
  </w:endnote>
  <w:endnote w:type="continuationSeparator" w:id="0">
    <w:p w14:paraId="70A43105" w14:textId="77777777" w:rsidR="00D67C27" w:rsidRDefault="00D6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4C4E" w14:textId="77777777" w:rsidR="00D67C27" w:rsidRDefault="00D67C27">
      <w:r>
        <w:separator/>
      </w:r>
    </w:p>
  </w:footnote>
  <w:footnote w:type="continuationSeparator" w:id="0">
    <w:p w14:paraId="22E7D30C" w14:textId="77777777" w:rsidR="00D67C27" w:rsidRDefault="00D67C27">
      <w:r>
        <w:continuationSeparator/>
      </w:r>
    </w:p>
  </w:footnote>
  <w:footnote w:id="1">
    <w:p w14:paraId="6F87FA24" w14:textId="77777777" w:rsidR="00E00E68" w:rsidRDefault="00E00E68" w:rsidP="00E00E6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E942D9D" w14:textId="77777777" w:rsidR="00E00E68" w:rsidRDefault="00E00E68" w:rsidP="00E00E6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5A6C7AA" w14:textId="77777777" w:rsidR="00E00E68" w:rsidRDefault="00E00E68" w:rsidP="00E00E6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A468041" w14:textId="77777777" w:rsidR="00E00E68" w:rsidRDefault="00E00E68" w:rsidP="00E00E6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DB2F9A1" w14:textId="77777777" w:rsidR="00E00E68" w:rsidRDefault="00E00E68" w:rsidP="00E00E6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61F8248" w14:textId="77777777" w:rsidR="00E00E68" w:rsidRDefault="00E00E68" w:rsidP="00E00E6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1D5FA77" w14:textId="77777777" w:rsidR="00E00E68" w:rsidRDefault="00E00E68" w:rsidP="00E00E6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3FB3" w14:textId="474869C3" w:rsidR="00AA739A" w:rsidRDefault="00194FB4">
    <w:pPr>
      <w:pStyle w:val="Zhlav"/>
    </w:pPr>
    <w:r>
      <w:rPr>
        <w:noProof/>
      </w:rPr>
      <w:drawing>
        <wp:inline distT="0" distB="0" distL="0" distR="0" wp14:anchorId="14006DFB" wp14:editId="08D0A4A1">
          <wp:extent cx="5759450" cy="793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7CA7"/>
    <w:multiLevelType w:val="multilevel"/>
    <w:tmpl w:val="B3F8C7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C6974C9"/>
    <w:multiLevelType w:val="hybridMultilevel"/>
    <w:tmpl w:val="4FCE2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139D2"/>
    <w:multiLevelType w:val="hybridMultilevel"/>
    <w:tmpl w:val="4E3EF41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96443"/>
    <w:multiLevelType w:val="hybridMultilevel"/>
    <w:tmpl w:val="30A492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902D0"/>
    <w:multiLevelType w:val="hybridMultilevel"/>
    <w:tmpl w:val="3A7C1A0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1F5FEE"/>
    <w:multiLevelType w:val="hybridMultilevel"/>
    <w:tmpl w:val="FB2C61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922D9"/>
    <w:multiLevelType w:val="hybridMultilevel"/>
    <w:tmpl w:val="B98E2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A41A1"/>
    <w:multiLevelType w:val="hybridMultilevel"/>
    <w:tmpl w:val="02D01F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AF4635"/>
    <w:multiLevelType w:val="hybridMultilevel"/>
    <w:tmpl w:val="4E3EF41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4568824">
    <w:abstractNumId w:val="3"/>
  </w:num>
  <w:num w:numId="2" w16cid:durableId="1035930859">
    <w:abstractNumId w:val="6"/>
  </w:num>
  <w:num w:numId="3" w16cid:durableId="1196506910">
    <w:abstractNumId w:val="5"/>
  </w:num>
  <w:num w:numId="4" w16cid:durableId="789474596">
    <w:abstractNumId w:val="4"/>
  </w:num>
  <w:num w:numId="5" w16cid:durableId="1184827213">
    <w:abstractNumId w:val="0"/>
  </w:num>
  <w:num w:numId="6" w16cid:durableId="892429056">
    <w:abstractNumId w:val="0"/>
    <w:lvlOverride w:ilvl="0">
      <w:startOverride w:val="1"/>
    </w:lvlOverride>
  </w:num>
  <w:num w:numId="7" w16cid:durableId="1026639945">
    <w:abstractNumId w:val="0"/>
    <w:lvlOverride w:ilvl="0">
      <w:startOverride w:val="1"/>
    </w:lvlOverride>
  </w:num>
  <w:num w:numId="8" w16cid:durableId="1249003433">
    <w:abstractNumId w:val="0"/>
    <w:lvlOverride w:ilvl="0">
      <w:startOverride w:val="1"/>
    </w:lvlOverride>
  </w:num>
  <w:num w:numId="9" w16cid:durableId="1874922653">
    <w:abstractNumId w:val="0"/>
    <w:lvlOverride w:ilvl="0">
      <w:startOverride w:val="1"/>
    </w:lvlOverride>
  </w:num>
  <w:num w:numId="10" w16cid:durableId="99956573">
    <w:abstractNumId w:val="0"/>
    <w:lvlOverride w:ilvl="0">
      <w:startOverride w:val="1"/>
    </w:lvlOverride>
  </w:num>
  <w:num w:numId="11" w16cid:durableId="624695360">
    <w:abstractNumId w:val="0"/>
    <w:lvlOverride w:ilvl="0">
      <w:startOverride w:val="1"/>
    </w:lvlOverride>
  </w:num>
  <w:num w:numId="12" w16cid:durableId="385371161">
    <w:abstractNumId w:val="1"/>
  </w:num>
  <w:num w:numId="13" w16cid:durableId="448092011">
    <w:abstractNumId w:val="2"/>
  </w:num>
  <w:num w:numId="14" w16cid:durableId="1989700215">
    <w:abstractNumId w:val="7"/>
  </w:num>
  <w:num w:numId="15" w16cid:durableId="946930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A"/>
    <w:rsid w:val="000031B2"/>
    <w:rsid w:val="000B17C8"/>
    <w:rsid w:val="00133DEC"/>
    <w:rsid w:val="00147373"/>
    <w:rsid w:val="0017467F"/>
    <w:rsid w:val="00194FB4"/>
    <w:rsid w:val="001A7353"/>
    <w:rsid w:val="001E67B7"/>
    <w:rsid w:val="00290EFC"/>
    <w:rsid w:val="00312590"/>
    <w:rsid w:val="003B2039"/>
    <w:rsid w:val="003E24C0"/>
    <w:rsid w:val="0040433F"/>
    <w:rsid w:val="00413BB1"/>
    <w:rsid w:val="004E182A"/>
    <w:rsid w:val="004F0E9C"/>
    <w:rsid w:val="0050497D"/>
    <w:rsid w:val="00520126"/>
    <w:rsid w:val="005A5033"/>
    <w:rsid w:val="005D67FD"/>
    <w:rsid w:val="00671784"/>
    <w:rsid w:val="0070395E"/>
    <w:rsid w:val="008262EE"/>
    <w:rsid w:val="00842589"/>
    <w:rsid w:val="00930E6A"/>
    <w:rsid w:val="00985D44"/>
    <w:rsid w:val="009A01D4"/>
    <w:rsid w:val="009E077A"/>
    <w:rsid w:val="00A5190D"/>
    <w:rsid w:val="00A87AD2"/>
    <w:rsid w:val="00AA739A"/>
    <w:rsid w:val="00AE65B5"/>
    <w:rsid w:val="00AF32EB"/>
    <w:rsid w:val="00B24B57"/>
    <w:rsid w:val="00B46F58"/>
    <w:rsid w:val="00B938C2"/>
    <w:rsid w:val="00BA3B50"/>
    <w:rsid w:val="00C30083"/>
    <w:rsid w:val="00CF28AE"/>
    <w:rsid w:val="00D44FD7"/>
    <w:rsid w:val="00D602ED"/>
    <w:rsid w:val="00D61B0F"/>
    <w:rsid w:val="00D62C06"/>
    <w:rsid w:val="00D67C27"/>
    <w:rsid w:val="00DE1A24"/>
    <w:rsid w:val="00DE5C67"/>
    <w:rsid w:val="00E00E68"/>
    <w:rsid w:val="00E01B3F"/>
    <w:rsid w:val="00E15A3A"/>
    <w:rsid w:val="00F93CFB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3DD6A2"/>
  <w15:docId w15:val="{ED44E830-B5F7-4061-9BED-3ABE2537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00E68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0E68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A73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739A"/>
    <w:pPr>
      <w:tabs>
        <w:tab w:val="center" w:pos="4536"/>
        <w:tab w:val="right" w:pos="9072"/>
      </w:tabs>
    </w:pPr>
  </w:style>
  <w:style w:type="character" w:styleId="Hypertextovodkaz">
    <w:name w:val="Hyperlink"/>
    <w:rsid w:val="00F93CF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93CFB"/>
    <w:rPr>
      <w:color w:val="605E5C"/>
      <w:shd w:val="clear" w:color="auto" w:fill="E1DFDD"/>
    </w:rPr>
  </w:style>
  <w:style w:type="paragraph" w:customStyle="1" w:styleId="ParagraphUnnumbered">
    <w:name w:val="ParagraphUnnumbered"/>
    <w:link w:val="ParagraphUnnumberedCar"/>
    <w:uiPriority w:val="99"/>
    <w:unhideWhenUsed/>
    <w:rsid w:val="00842589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842589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842589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842589"/>
    <w:rPr>
      <w:rFonts w:ascii="Calibri" w:eastAsia="Calibri" w:hAnsi="Calibri"/>
      <w:b/>
      <w:sz w:val="28"/>
      <w:szCs w:val="22"/>
    </w:rPr>
  </w:style>
  <w:style w:type="paragraph" w:styleId="Textpoznpodarou">
    <w:name w:val="footnote text"/>
    <w:basedOn w:val="Normln"/>
    <w:link w:val="TextpoznpodarouChar"/>
    <w:rsid w:val="009A01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01D4"/>
  </w:style>
  <w:style w:type="character" w:styleId="Znakapoznpodarou">
    <w:name w:val="footnote reference"/>
    <w:uiPriority w:val="99"/>
    <w:rsid w:val="009A01D4"/>
    <w:rPr>
      <w:vertAlign w:val="superscript"/>
    </w:rPr>
  </w:style>
  <w:style w:type="character" w:customStyle="1" w:styleId="Nadpis1Char">
    <w:name w:val="Nadpis 1 Char"/>
    <w:link w:val="Nadpis1"/>
    <w:uiPriority w:val="9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00E6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E00E68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E00E6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E00E6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E00E68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00E6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7DEF-5B38-4A05-845D-62A433F5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Intr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Maxell</dc:creator>
  <cp:keywords/>
  <dc:description/>
  <cp:lastModifiedBy>Martin Oujezský</cp:lastModifiedBy>
  <cp:revision>2</cp:revision>
  <cp:lastPrinted>2022-02-17T05:29:00Z</cp:lastPrinted>
  <dcterms:created xsi:type="dcterms:W3CDTF">2025-06-02T13:11:00Z</dcterms:created>
  <dcterms:modified xsi:type="dcterms:W3CDTF">2025-06-02T13:11:00Z</dcterms:modified>
</cp:coreProperties>
</file>