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BE977" w14:textId="77777777" w:rsidR="00D44467" w:rsidRPr="00D44467" w:rsidRDefault="00D44467" w:rsidP="006F06E1">
      <w:pPr>
        <w:jc w:val="center"/>
        <w:rPr>
          <w:bCs/>
        </w:rPr>
      </w:pPr>
      <w:r w:rsidRPr="00D44467">
        <w:rPr>
          <w:bCs/>
        </w:rPr>
        <w:t>Obec Církvice</w:t>
      </w:r>
    </w:p>
    <w:p w14:paraId="69E8738A" w14:textId="77777777" w:rsidR="00D44467" w:rsidRPr="00D44467" w:rsidRDefault="00D44467" w:rsidP="006F06E1">
      <w:pPr>
        <w:jc w:val="center"/>
        <w:rPr>
          <w:bCs/>
        </w:rPr>
      </w:pPr>
      <w:r w:rsidRPr="00D44467">
        <w:rPr>
          <w:bCs/>
        </w:rPr>
        <w:t>Zastupitelstvo obce Církvice</w:t>
      </w:r>
    </w:p>
    <w:p w14:paraId="15A551F9" w14:textId="77777777" w:rsidR="00D44467" w:rsidRPr="00D44467" w:rsidRDefault="00D44467" w:rsidP="006F06E1">
      <w:pPr>
        <w:jc w:val="center"/>
        <w:rPr>
          <w:b/>
        </w:rPr>
      </w:pPr>
    </w:p>
    <w:p w14:paraId="024672F6" w14:textId="3F849D38" w:rsidR="00D44467" w:rsidRPr="00D44467" w:rsidRDefault="00D44467" w:rsidP="006F06E1">
      <w:pPr>
        <w:jc w:val="center"/>
        <w:rPr>
          <w:b/>
          <w:u w:val="single"/>
        </w:rPr>
      </w:pPr>
      <w:r w:rsidRPr="00D44467">
        <w:rPr>
          <w:b/>
          <w:u w:val="single"/>
        </w:rPr>
        <w:t xml:space="preserve">OBECNĚ ZÁVAZNÁ VYHLÁŠKA OBCE Církvice </w:t>
      </w:r>
      <w:r w:rsidR="006754DA">
        <w:rPr>
          <w:b/>
          <w:u w:val="single"/>
        </w:rPr>
        <w:t>č. 2/2024</w:t>
      </w:r>
    </w:p>
    <w:p w14:paraId="63B4EF01" w14:textId="77777777" w:rsidR="00D44467" w:rsidRPr="00D44467" w:rsidRDefault="00D44467" w:rsidP="006F06E1">
      <w:pPr>
        <w:jc w:val="center"/>
        <w:rPr>
          <w:b/>
        </w:rPr>
      </w:pPr>
    </w:p>
    <w:p w14:paraId="2F41D694" w14:textId="0F865637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t>o stanovení obecního systému odpadového hospodářství</w:t>
      </w:r>
    </w:p>
    <w:p w14:paraId="0BD1B4C0" w14:textId="77777777" w:rsidR="00D44467" w:rsidRPr="00D44467" w:rsidRDefault="00D44467" w:rsidP="00207E17">
      <w:pPr>
        <w:spacing w:after="0"/>
      </w:pPr>
    </w:p>
    <w:p w14:paraId="070FDA15" w14:textId="74FAFC05" w:rsidR="00D44467" w:rsidRPr="00D44467" w:rsidRDefault="00D44467" w:rsidP="00207E17">
      <w:pPr>
        <w:spacing w:after="0"/>
        <w:rPr>
          <w:bCs/>
        </w:rPr>
      </w:pPr>
      <w:r w:rsidRPr="00D44467">
        <w:rPr>
          <w:bCs/>
        </w:rPr>
        <w:t xml:space="preserve">Zastupitelstvo obce Církvice se na svém zasedání dne </w:t>
      </w:r>
      <w:r w:rsidR="006754DA">
        <w:rPr>
          <w:bCs/>
        </w:rPr>
        <w:t>23</w:t>
      </w:r>
      <w:r w:rsidRPr="00D44467">
        <w:rPr>
          <w:bCs/>
        </w:rPr>
        <w:t>.10.202</w:t>
      </w:r>
      <w:r>
        <w:rPr>
          <w:bCs/>
        </w:rPr>
        <w:t>4</w:t>
      </w:r>
      <w:r w:rsidRPr="00D44467">
        <w:rPr>
          <w:bCs/>
        </w:rPr>
        <w:t xml:space="preserve"> usnesením č. </w:t>
      </w:r>
      <w:r w:rsidR="006754DA">
        <w:rPr>
          <w:bCs/>
        </w:rPr>
        <w:t>16</w:t>
      </w:r>
      <w:r w:rsidRPr="00D44467">
        <w:rPr>
          <w:bCs/>
        </w:rPr>
        <w:t>1/202</w:t>
      </w:r>
      <w:r>
        <w:rPr>
          <w:bCs/>
        </w:rPr>
        <w:t>4</w:t>
      </w:r>
      <w:r w:rsidRPr="00D44467">
        <w:rPr>
          <w:bCs/>
        </w:rPr>
        <w:t xml:space="preserve"> usneslo vydat na základě § 59 odst. 4 zákona č. 541/2020 Sb., o odpadech (dále jen 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62E112D" w14:textId="77777777" w:rsidR="00D44467" w:rsidRPr="00D44467" w:rsidRDefault="00D44467" w:rsidP="00207E17">
      <w:pPr>
        <w:spacing w:after="0"/>
        <w:rPr>
          <w:b/>
        </w:rPr>
      </w:pPr>
    </w:p>
    <w:p w14:paraId="3055B202" w14:textId="77777777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t>Čl. 1</w:t>
      </w:r>
    </w:p>
    <w:p w14:paraId="629AB537" w14:textId="77777777" w:rsidR="00D44467" w:rsidRPr="00D44467" w:rsidRDefault="00D44467" w:rsidP="00207E17">
      <w:pPr>
        <w:spacing w:after="0"/>
        <w:jc w:val="center"/>
        <w:rPr>
          <w:b/>
          <w:bCs/>
        </w:rPr>
      </w:pPr>
      <w:r w:rsidRPr="00D44467">
        <w:rPr>
          <w:b/>
          <w:bCs/>
        </w:rPr>
        <w:t>Úvodní ustanovení</w:t>
      </w:r>
    </w:p>
    <w:p w14:paraId="6426EB8D" w14:textId="77777777" w:rsidR="00D44467" w:rsidRPr="00D44467" w:rsidRDefault="00D44467" w:rsidP="00207E17">
      <w:pPr>
        <w:spacing w:after="0"/>
      </w:pPr>
    </w:p>
    <w:p w14:paraId="442761A1" w14:textId="77777777" w:rsidR="00D44467" w:rsidRPr="00D44467" w:rsidRDefault="00D44467" w:rsidP="00207E17">
      <w:pPr>
        <w:numPr>
          <w:ilvl w:val="0"/>
          <w:numId w:val="1"/>
        </w:numPr>
        <w:spacing w:after="0"/>
      </w:pPr>
      <w:r w:rsidRPr="00D44467">
        <w:t>Tato obecně závazná vyhláška stanovuje obecní systém odpadového hospodářství na území obce Církvice</w:t>
      </w:r>
    </w:p>
    <w:p w14:paraId="35D93C6C" w14:textId="77777777" w:rsidR="00D44467" w:rsidRPr="00D44467" w:rsidRDefault="00D44467" w:rsidP="00207E17">
      <w:pPr>
        <w:spacing w:after="0"/>
      </w:pPr>
    </w:p>
    <w:p w14:paraId="69EFDA64" w14:textId="77777777" w:rsidR="00D44467" w:rsidRPr="00D44467" w:rsidRDefault="00D44467" w:rsidP="00207E17">
      <w:pPr>
        <w:numPr>
          <w:ilvl w:val="0"/>
          <w:numId w:val="1"/>
        </w:numPr>
        <w:spacing w:after="0"/>
      </w:pPr>
      <w:r w:rsidRPr="00D44467"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D44467">
        <w:rPr>
          <w:vertAlign w:val="superscript"/>
        </w:rPr>
        <w:footnoteReference w:id="1"/>
      </w:r>
      <w:r w:rsidRPr="00D44467">
        <w:t>.</w:t>
      </w:r>
    </w:p>
    <w:p w14:paraId="319A2265" w14:textId="77777777" w:rsidR="00D44467" w:rsidRPr="00D44467" w:rsidRDefault="00D44467" w:rsidP="00207E17">
      <w:pPr>
        <w:spacing w:after="0"/>
      </w:pPr>
    </w:p>
    <w:p w14:paraId="01263E08" w14:textId="77777777" w:rsidR="00D44467" w:rsidRPr="00D44467" w:rsidRDefault="00D44467" w:rsidP="00207E17">
      <w:pPr>
        <w:numPr>
          <w:ilvl w:val="0"/>
          <w:numId w:val="1"/>
        </w:numPr>
        <w:spacing w:after="0"/>
      </w:pPr>
      <w:r w:rsidRPr="00D44467"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D44467">
        <w:rPr>
          <w:vertAlign w:val="superscript"/>
        </w:rPr>
        <w:footnoteReference w:id="2"/>
      </w:r>
      <w:r w:rsidRPr="00D44467">
        <w:t xml:space="preserve">. </w:t>
      </w:r>
    </w:p>
    <w:p w14:paraId="33267B5E" w14:textId="77777777" w:rsidR="00D44467" w:rsidRPr="00D44467" w:rsidRDefault="00D44467" w:rsidP="00207E17">
      <w:pPr>
        <w:spacing w:after="0"/>
      </w:pPr>
    </w:p>
    <w:p w14:paraId="6657A368" w14:textId="77777777" w:rsidR="00D44467" w:rsidRPr="00D44467" w:rsidRDefault="00D44467" w:rsidP="00207E17">
      <w:pPr>
        <w:numPr>
          <w:ilvl w:val="0"/>
          <w:numId w:val="1"/>
        </w:numPr>
        <w:spacing w:after="0"/>
      </w:pPr>
      <w:r w:rsidRPr="00D44467"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24C574" w14:textId="77777777" w:rsidR="00D44467" w:rsidRPr="00D44467" w:rsidRDefault="00D44467" w:rsidP="00207E17">
      <w:pPr>
        <w:spacing w:after="0"/>
      </w:pPr>
    </w:p>
    <w:p w14:paraId="5CB7CE41" w14:textId="77777777" w:rsidR="00D44467" w:rsidRPr="00D44467" w:rsidRDefault="00D44467" w:rsidP="00207E17">
      <w:pPr>
        <w:spacing w:after="0"/>
        <w:rPr>
          <w:b/>
        </w:rPr>
      </w:pPr>
    </w:p>
    <w:p w14:paraId="127068A9" w14:textId="77777777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t>Čl. 2</w:t>
      </w:r>
    </w:p>
    <w:p w14:paraId="7D6BD516" w14:textId="2FA62DCF" w:rsidR="00D44467" w:rsidRPr="00D44467" w:rsidRDefault="00D44467" w:rsidP="00207E17">
      <w:pPr>
        <w:spacing w:after="0"/>
        <w:jc w:val="center"/>
      </w:pPr>
      <w:r w:rsidRPr="00D44467">
        <w:rPr>
          <w:b/>
        </w:rPr>
        <w:t>Oddělené soustřeďování komunálního odpadu</w:t>
      </w:r>
    </w:p>
    <w:p w14:paraId="2CDAA7F3" w14:textId="77777777" w:rsidR="00D44467" w:rsidRPr="00D44467" w:rsidRDefault="00D44467" w:rsidP="00207E17">
      <w:pPr>
        <w:spacing w:after="0"/>
      </w:pPr>
    </w:p>
    <w:p w14:paraId="5B69F1F6" w14:textId="77777777" w:rsidR="00D44467" w:rsidRPr="00D44467" w:rsidRDefault="00D44467" w:rsidP="00207E17">
      <w:pPr>
        <w:numPr>
          <w:ilvl w:val="0"/>
          <w:numId w:val="2"/>
        </w:numPr>
        <w:spacing w:after="0"/>
      </w:pPr>
      <w:r w:rsidRPr="00D44467">
        <w:t>Osoby předávající komunální odpad na místa určená obcí jsou povinny odděleně soustřeďovat následující složky:</w:t>
      </w:r>
    </w:p>
    <w:p w14:paraId="0A745EA9" w14:textId="77777777" w:rsidR="00D44467" w:rsidRPr="00D44467" w:rsidRDefault="00D44467" w:rsidP="00207E17">
      <w:pPr>
        <w:spacing w:after="0"/>
        <w:rPr>
          <w:i/>
          <w:iCs/>
        </w:rPr>
      </w:pPr>
    </w:p>
    <w:p w14:paraId="2D602946" w14:textId="77777777" w:rsidR="00D44467" w:rsidRPr="00D44467" w:rsidRDefault="00D44467" w:rsidP="00207E17">
      <w:pPr>
        <w:numPr>
          <w:ilvl w:val="0"/>
          <w:numId w:val="3"/>
        </w:numPr>
        <w:spacing w:after="0"/>
        <w:rPr>
          <w:bCs/>
          <w:iCs/>
        </w:rPr>
      </w:pPr>
      <w:r w:rsidRPr="00D44467">
        <w:rPr>
          <w:bCs/>
          <w:iCs/>
        </w:rPr>
        <w:t>Biologický odpad</w:t>
      </w:r>
    </w:p>
    <w:p w14:paraId="5D1C3EE4" w14:textId="77777777" w:rsidR="00D44467" w:rsidRPr="00D44467" w:rsidRDefault="00D44467" w:rsidP="00207E17">
      <w:pPr>
        <w:numPr>
          <w:ilvl w:val="0"/>
          <w:numId w:val="3"/>
        </w:numPr>
        <w:spacing w:after="0"/>
        <w:rPr>
          <w:bCs/>
          <w:iCs/>
        </w:rPr>
      </w:pPr>
      <w:r w:rsidRPr="00D44467">
        <w:rPr>
          <w:bCs/>
          <w:iCs/>
        </w:rPr>
        <w:t>Papír</w:t>
      </w:r>
    </w:p>
    <w:p w14:paraId="1FA59037" w14:textId="77777777" w:rsidR="00D44467" w:rsidRPr="00D44467" w:rsidRDefault="00D44467" w:rsidP="00207E17">
      <w:pPr>
        <w:numPr>
          <w:ilvl w:val="0"/>
          <w:numId w:val="3"/>
        </w:numPr>
        <w:spacing w:after="0"/>
        <w:rPr>
          <w:bCs/>
          <w:iCs/>
        </w:rPr>
      </w:pPr>
      <w:r w:rsidRPr="00D44467">
        <w:rPr>
          <w:bCs/>
          <w:iCs/>
        </w:rPr>
        <w:t>Plasty včetně PET lahví</w:t>
      </w:r>
    </w:p>
    <w:p w14:paraId="2D9A4A39" w14:textId="77777777" w:rsidR="00D44467" w:rsidRPr="00D44467" w:rsidRDefault="00D44467" w:rsidP="00207E17">
      <w:pPr>
        <w:numPr>
          <w:ilvl w:val="0"/>
          <w:numId w:val="3"/>
        </w:numPr>
        <w:spacing w:after="0"/>
        <w:rPr>
          <w:bCs/>
          <w:iCs/>
        </w:rPr>
      </w:pPr>
      <w:r w:rsidRPr="00D44467">
        <w:rPr>
          <w:bCs/>
          <w:iCs/>
        </w:rPr>
        <w:t>Sklo</w:t>
      </w:r>
    </w:p>
    <w:p w14:paraId="131E480C" w14:textId="77777777" w:rsidR="00D44467" w:rsidRPr="00D44467" w:rsidRDefault="00D44467" w:rsidP="00207E17">
      <w:pPr>
        <w:numPr>
          <w:ilvl w:val="0"/>
          <w:numId w:val="3"/>
        </w:numPr>
        <w:spacing w:after="0"/>
        <w:rPr>
          <w:bCs/>
          <w:iCs/>
        </w:rPr>
      </w:pPr>
      <w:r w:rsidRPr="00D44467">
        <w:rPr>
          <w:bCs/>
          <w:iCs/>
        </w:rPr>
        <w:t>Nápojové kartony</w:t>
      </w:r>
    </w:p>
    <w:p w14:paraId="0BBEB7F3" w14:textId="77777777" w:rsidR="00D44467" w:rsidRPr="00D44467" w:rsidRDefault="00D44467" w:rsidP="00207E17">
      <w:pPr>
        <w:numPr>
          <w:ilvl w:val="0"/>
          <w:numId w:val="3"/>
        </w:numPr>
        <w:spacing w:after="0"/>
        <w:rPr>
          <w:bCs/>
          <w:iCs/>
        </w:rPr>
      </w:pPr>
      <w:r w:rsidRPr="00D44467">
        <w:rPr>
          <w:bCs/>
          <w:iCs/>
        </w:rPr>
        <w:t>Kovy</w:t>
      </w:r>
    </w:p>
    <w:p w14:paraId="2EA3929C" w14:textId="77777777" w:rsidR="00D44467" w:rsidRPr="00D44467" w:rsidRDefault="00D44467" w:rsidP="00207E17">
      <w:pPr>
        <w:numPr>
          <w:ilvl w:val="0"/>
          <w:numId w:val="3"/>
        </w:numPr>
        <w:spacing w:after="0"/>
        <w:rPr>
          <w:iCs/>
        </w:rPr>
      </w:pPr>
      <w:r w:rsidRPr="00D44467">
        <w:rPr>
          <w:bCs/>
          <w:iCs/>
        </w:rPr>
        <w:lastRenderedPageBreak/>
        <w:t>Nebezpečný odpad</w:t>
      </w:r>
    </w:p>
    <w:p w14:paraId="543C4064" w14:textId="77777777" w:rsidR="00D44467" w:rsidRPr="00D44467" w:rsidRDefault="00D44467" w:rsidP="00207E17">
      <w:pPr>
        <w:numPr>
          <w:ilvl w:val="0"/>
          <w:numId w:val="3"/>
        </w:numPr>
        <w:spacing w:after="0"/>
        <w:rPr>
          <w:bCs/>
          <w:iCs/>
        </w:rPr>
      </w:pPr>
      <w:r w:rsidRPr="00D44467">
        <w:rPr>
          <w:bCs/>
          <w:iCs/>
        </w:rPr>
        <w:t>Objemný odpad</w:t>
      </w:r>
    </w:p>
    <w:p w14:paraId="267F0E60" w14:textId="77777777" w:rsidR="00D44467" w:rsidRDefault="00D44467" w:rsidP="00207E17">
      <w:pPr>
        <w:numPr>
          <w:ilvl w:val="0"/>
          <w:numId w:val="3"/>
        </w:numPr>
        <w:spacing w:after="0"/>
        <w:rPr>
          <w:iCs/>
        </w:rPr>
      </w:pPr>
      <w:r w:rsidRPr="00D44467">
        <w:rPr>
          <w:iCs/>
        </w:rPr>
        <w:t>Jedlé oleje a tuky</w:t>
      </w:r>
    </w:p>
    <w:p w14:paraId="173E0A26" w14:textId="4EAA8CBB" w:rsidR="00D44467" w:rsidRPr="00D44467" w:rsidRDefault="00D44467" w:rsidP="00207E17">
      <w:pPr>
        <w:numPr>
          <w:ilvl w:val="0"/>
          <w:numId w:val="3"/>
        </w:numPr>
        <w:spacing w:after="0"/>
        <w:rPr>
          <w:iCs/>
        </w:rPr>
      </w:pPr>
      <w:r>
        <w:rPr>
          <w:iCs/>
        </w:rPr>
        <w:t>Textil</w:t>
      </w:r>
    </w:p>
    <w:p w14:paraId="73574EBD" w14:textId="77777777" w:rsidR="00D44467" w:rsidRDefault="00D44467" w:rsidP="00207E17">
      <w:pPr>
        <w:numPr>
          <w:ilvl w:val="0"/>
          <w:numId w:val="3"/>
        </w:numPr>
        <w:spacing w:after="0"/>
        <w:rPr>
          <w:iCs/>
        </w:rPr>
      </w:pPr>
      <w:r w:rsidRPr="00D44467">
        <w:rPr>
          <w:iCs/>
        </w:rPr>
        <w:t>Směsný komunální odpad</w:t>
      </w:r>
    </w:p>
    <w:p w14:paraId="172DC94F" w14:textId="004B94ED" w:rsidR="00D44467" w:rsidRPr="00D44467" w:rsidRDefault="00D44467" w:rsidP="00207E17">
      <w:pPr>
        <w:spacing w:after="0"/>
        <w:ind w:left="426"/>
        <w:rPr>
          <w:iCs/>
        </w:rPr>
      </w:pPr>
    </w:p>
    <w:p w14:paraId="7774AF01" w14:textId="77777777" w:rsidR="00D44467" w:rsidRPr="00D44467" w:rsidRDefault="00D44467" w:rsidP="00207E17">
      <w:pPr>
        <w:spacing w:after="0"/>
        <w:rPr>
          <w:iCs/>
        </w:rPr>
      </w:pPr>
    </w:p>
    <w:p w14:paraId="526AAD6D" w14:textId="63668086" w:rsidR="00D44467" w:rsidRPr="00D44467" w:rsidRDefault="00D44467" w:rsidP="00207E17">
      <w:pPr>
        <w:numPr>
          <w:ilvl w:val="0"/>
          <w:numId w:val="2"/>
        </w:numPr>
        <w:spacing w:after="0"/>
      </w:pPr>
      <w:r w:rsidRPr="00D44467">
        <w:t>Směsným komunálním odpadem se rozumí zbylý komunální odpad po stanoveném vytřídění podle odstavce 1 písm. a), b), c), d), e), f), g), h)</w:t>
      </w:r>
      <w:r>
        <w:t xml:space="preserve">, </w:t>
      </w:r>
      <w:r w:rsidRPr="00D44467">
        <w:t>i)</w:t>
      </w:r>
      <w:r>
        <w:t xml:space="preserve"> a j). </w:t>
      </w:r>
    </w:p>
    <w:p w14:paraId="618C165F" w14:textId="77777777" w:rsidR="00D44467" w:rsidRPr="00D44467" w:rsidRDefault="00D44467" w:rsidP="00207E17">
      <w:pPr>
        <w:spacing w:after="0"/>
      </w:pPr>
    </w:p>
    <w:p w14:paraId="56432A4E" w14:textId="77777777" w:rsidR="00D44467" w:rsidRPr="00D44467" w:rsidRDefault="00D44467" w:rsidP="00207E17">
      <w:pPr>
        <w:numPr>
          <w:ilvl w:val="0"/>
          <w:numId w:val="2"/>
        </w:numPr>
        <w:spacing w:after="0"/>
      </w:pPr>
      <w:r w:rsidRPr="00D44467">
        <w:t>Objemný odpad je takový odpad, který vzhledem ke svým rozměrům nemůže být umístěn do sběrných nádob (např. koberce, matrace, nábytek …).</w:t>
      </w:r>
    </w:p>
    <w:p w14:paraId="69BACC79" w14:textId="77777777" w:rsidR="00D44467" w:rsidRPr="00D44467" w:rsidRDefault="00D44467" w:rsidP="00207E17">
      <w:pPr>
        <w:spacing w:after="0"/>
      </w:pPr>
    </w:p>
    <w:p w14:paraId="3E432B81" w14:textId="77777777" w:rsidR="00D44467" w:rsidRPr="00D44467" w:rsidRDefault="00D44467" w:rsidP="00207E17">
      <w:pPr>
        <w:spacing w:after="0"/>
      </w:pPr>
    </w:p>
    <w:p w14:paraId="31E8BCC5" w14:textId="77777777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t>Čl. 3</w:t>
      </w:r>
    </w:p>
    <w:p w14:paraId="489EA14A" w14:textId="77777777" w:rsidR="00D44467" w:rsidRPr="00D44467" w:rsidRDefault="00D44467" w:rsidP="00207E17">
      <w:pPr>
        <w:spacing w:after="0"/>
        <w:jc w:val="center"/>
        <w:rPr>
          <w:b/>
          <w:bCs/>
        </w:rPr>
      </w:pPr>
      <w:r w:rsidRPr="00D44467">
        <w:rPr>
          <w:b/>
          <w:bCs/>
        </w:rPr>
        <w:t>Soustřeďování tříděného odpadu</w:t>
      </w:r>
    </w:p>
    <w:p w14:paraId="089E77EA" w14:textId="77777777" w:rsidR="00D44467" w:rsidRPr="00D44467" w:rsidRDefault="00D44467" w:rsidP="00207E17">
      <w:pPr>
        <w:spacing w:after="0"/>
        <w:rPr>
          <w:b/>
          <w:u w:val="single"/>
        </w:rPr>
      </w:pPr>
    </w:p>
    <w:p w14:paraId="426B124A" w14:textId="7C41AA12" w:rsidR="00D44467" w:rsidRPr="00D44467" w:rsidRDefault="00D44467" w:rsidP="00207E17">
      <w:pPr>
        <w:numPr>
          <w:ilvl w:val="0"/>
          <w:numId w:val="4"/>
        </w:numPr>
        <w:spacing w:after="0"/>
      </w:pPr>
      <w:r w:rsidRPr="00D44467">
        <w:t>Papír, plasty, sklo, kovy, biologické odpady, nápojové kartony, jedlé oleje a tuky</w:t>
      </w:r>
      <w:r>
        <w:t xml:space="preserve"> a textil</w:t>
      </w:r>
      <w:r w:rsidRPr="00D44467">
        <w:t xml:space="preserve"> se soustřeďují do </w:t>
      </w:r>
      <w:r w:rsidRPr="00D44467">
        <w:rPr>
          <w:bCs/>
        </w:rPr>
        <w:t>zvláštních sběrných nádob</w:t>
      </w:r>
      <w:r w:rsidRPr="00D44467">
        <w:t>, kterými jsou sběrné nádoby, pytle a velkoobjemové kontejnery</w:t>
      </w:r>
    </w:p>
    <w:p w14:paraId="20A98943" w14:textId="77777777" w:rsidR="00D44467" w:rsidRPr="00D44467" w:rsidRDefault="00D44467" w:rsidP="00207E17">
      <w:pPr>
        <w:spacing w:after="0"/>
      </w:pPr>
    </w:p>
    <w:p w14:paraId="230383CB" w14:textId="77777777" w:rsidR="00D44467" w:rsidRPr="00D44467" w:rsidRDefault="00D44467" w:rsidP="00207E17">
      <w:pPr>
        <w:numPr>
          <w:ilvl w:val="0"/>
          <w:numId w:val="4"/>
        </w:numPr>
        <w:spacing w:after="0"/>
      </w:pPr>
      <w:r w:rsidRPr="00D44467">
        <w:t xml:space="preserve">Zvláštní sběrné nádoby jsou umístěny na těchto stanovištích: </w:t>
      </w:r>
    </w:p>
    <w:p w14:paraId="58E3BBEA" w14:textId="4668C38E" w:rsidR="00D44467" w:rsidRPr="00D44467" w:rsidRDefault="00D44467" w:rsidP="00207E17">
      <w:pPr>
        <w:spacing w:after="0"/>
      </w:pPr>
      <w:r w:rsidRPr="00D44467">
        <w:t xml:space="preserve">u pošty, čtyřdomky, </w:t>
      </w:r>
      <w:proofErr w:type="spellStart"/>
      <w:r w:rsidRPr="00D44467">
        <w:t>Vosrkráč</w:t>
      </w:r>
      <w:proofErr w:type="spellEnd"/>
      <w:r w:rsidRPr="00D44467">
        <w:t xml:space="preserve">, Martínkova zahrada, ulice Za Kostelem, obchod Jakub, sběrné místo v prostorách MŠ a ZŠ a sběrné místo za </w:t>
      </w:r>
      <w:proofErr w:type="gramStart"/>
      <w:r w:rsidRPr="00D44467">
        <w:t>OÚ</w:t>
      </w:r>
      <w:proofErr w:type="gramEnd"/>
      <w:r w:rsidRPr="00D44467">
        <w:t xml:space="preserve"> a to dle rozpisu</w:t>
      </w:r>
      <w:r>
        <w:t xml:space="preserve"> zveřejněného v tabulce na webu obce v sektoru Odpadové hospodářství. </w:t>
      </w:r>
      <w:r w:rsidRPr="00D44467">
        <w:tab/>
      </w:r>
      <w:r w:rsidRPr="00D44467">
        <w:tab/>
      </w:r>
      <w:r w:rsidRPr="00D44467">
        <w:tab/>
      </w:r>
      <w:r w:rsidRPr="00D44467">
        <w:tab/>
      </w:r>
      <w:r w:rsidRPr="00D44467">
        <w:tab/>
      </w:r>
      <w:r w:rsidRPr="00D44467">
        <w:tab/>
      </w:r>
    </w:p>
    <w:p w14:paraId="33ACF08D" w14:textId="77777777" w:rsidR="00D44467" w:rsidRPr="00D44467" w:rsidRDefault="00D44467" w:rsidP="00207E17">
      <w:pPr>
        <w:spacing w:after="0"/>
      </w:pPr>
    </w:p>
    <w:p w14:paraId="0C952452" w14:textId="77777777" w:rsidR="00D44467" w:rsidRPr="00D44467" w:rsidRDefault="00D44467" w:rsidP="00207E17">
      <w:pPr>
        <w:numPr>
          <w:ilvl w:val="0"/>
          <w:numId w:val="4"/>
        </w:numPr>
        <w:spacing w:after="0"/>
      </w:pPr>
      <w:r w:rsidRPr="00D44467">
        <w:t>Zvláštní sběrné nádoby jsou barevně odlišeny a označeny příslušnými nápisy:</w:t>
      </w:r>
    </w:p>
    <w:p w14:paraId="509F221F" w14:textId="77777777" w:rsidR="00D44467" w:rsidRPr="00D44467" w:rsidRDefault="00D44467" w:rsidP="00207E17">
      <w:pPr>
        <w:spacing w:after="0"/>
      </w:pPr>
    </w:p>
    <w:p w14:paraId="03ECF248" w14:textId="77777777" w:rsidR="00D44467" w:rsidRPr="00D44467" w:rsidRDefault="00D44467" w:rsidP="00207E17">
      <w:pPr>
        <w:numPr>
          <w:ilvl w:val="0"/>
          <w:numId w:val="5"/>
        </w:numPr>
        <w:spacing w:after="0"/>
        <w:rPr>
          <w:bCs/>
          <w:iCs/>
        </w:rPr>
      </w:pPr>
      <w:r w:rsidRPr="00D44467">
        <w:rPr>
          <w:bCs/>
          <w:iCs/>
        </w:rPr>
        <w:t>Biologické odpady (rostlinného původu), velkoobjemový kontejner s nápisem BIO</w:t>
      </w:r>
    </w:p>
    <w:p w14:paraId="341760AA" w14:textId="77777777" w:rsidR="00D44467" w:rsidRPr="00D44467" w:rsidRDefault="00D44467" w:rsidP="00207E17">
      <w:pPr>
        <w:numPr>
          <w:ilvl w:val="0"/>
          <w:numId w:val="5"/>
        </w:numPr>
        <w:spacing w:after="0"/>
        <w:rPr>
          <w:bCs/>
          <w:iCs/>
        </w:rPr>
      </w:pPr>
      <w:r w:rsidRPr="00D44467">
        <w:rPr>
          <w:bCs/>
          <w:iCs/>
        </w:rPr>
        <w:t>Papír, barva modrá</w:t>
      </w:r>
    </w:p>
    <w:p w14:paraId="7FE42F8C" w14:textId="77777777" w:rsidR="00D44467" w:rsidRPr="00D44467" w:rsidRDefault="00D44467" w:rsidP="00207E17">
      <w:pPr>
        <w:numPr>
          <w:ilvl w:val="0"/>
          <w:numId w:val="5"/>
        </w:numPr>
        <w:spacing w:after="0"/>
        <w:rPr>
          <w:bCs/>
          <w:iCs/>
        </w:rPr>
      </w:pPr>
      <w:r w:rsidRPr="00D44467">
        <w:rPr>
          <w:bCs/>
          <w:iCs/>
        </w:rPr>
        <w:t>Plasty, PET lahve, barva žlutá</w:t>
      </w:r>
    </w:p>
    <w:p w14:paraId="70010D3C" w14:textId="77777777" w:rsidR="00D44467" w:rsidRPr="00D44467" w:rsidRDefault="00D44467" w:rsidP="00207E17">
      <w:pPr>
        <w:numPr>
          <w:ilvl w:val="0"/>
          <w:numId w:val="5"/>
        </w:numPr>
        <w:spacing w:after="0"/>
        <w:rPr>
          <w:bCs/>
          <w:iCs/>
        </w:rPr>
      </w:pPr>
      <w:r w:rsidRPr="00D44467">
        <w:rPr>
          <w:bCs/>
          <w:iCs/>
        </w:rPr>
        <w:t>Sklo, barva zelená</w:t>
      </w:r>
    </w:p>
    <w:p w14:paraId="7365AEE7" w14:textId="77777777" w:rsidR="00D44467" w:rsidRPr="00D44467" w:rsidRDefault="00D44467" w:rsidP="00207E17">
      <w:pPr>
        <w:numPr>
          <w:ilvl w:val="0"/>
          <w:numId w:val="5"/>
        </w:numPr>
        <w:spacing w:after="0"/>
        <w:rPr>
          <w:bCs/>
          <w:iCs/>
        </w:rPr>
      </w:pPr>
      <w:r w:rsidRPr="00D44467">
        <w:rPr>
          <w:bCs/>
          <w:iCs/>
        </w:rPr>
        <w:t>Nápojové kartony, barva černá s červeným víkem</w:t>
      </w:r>
    </w:p>
    <w:p w14:paraId="1EF3DAB7" w14:textId="77777777" w:rsidR="00D44467" w:rsidRPr="00D44467" w:rsidRDefault="00D44467" w:rsidP="00207E17">
      <w:pPr>
        <w:numPr>
          <w:ilvl w:val="0"/>
          <w:numId w:val="5"/>
        </w:numPr>
        <w:spacing w:after="0"/>
        <w:rPr>
          <w:bCs/>
          <w:iCs/>
        </w:rPr>
      </w:pPr>
      <w:r w:rsidRPr="00D44467">
        <w:rPr>
          <w:bCs/>
          <w:iCs/>
        </w:rPr>
        <w:t>Kovy, velkoobjemový kontejner s nápisem KOVY</w:t>
      </w:r>
    </w:p>
    <w:p w14:paraId="6D394276" w14:textId="77777777" w:rsidR="00D44467" w:rsidRDefault="00D44467" w:rsidP="00207E17">
      <w:pPr>
        <w:numPr>
          <w:ilvl w:val="0"/>
          <w:numId w:val="5"/>
        </w:numPr>
        <w:spacing w:after="0"/>
        <w:rPr>
          <w:bCs/>
          <w:iCs/>
        </w:rPr>
      </w:pPr>
      <w:r w:rsidRPr="00D44467">
        <w:rPr>
          <w:bCs/>
          <w:iCs/>
        </w:rPr>
        <w:t>Objemný odpad, velkoobjemový kontejner s nápisem OBJ</w:t>
      </w:r>
    </w:p>
    <w:p w14:paraId="6A0E209A" w14:textId="77777777" w:rsidR="00D44467" w:rsidRPr="00D44467" w:rsidRDefault="00D44467" w:rsidP="00207E17">
      <w:pPr>
        <w:numPr>
          <w:ilvl w:val="0"/>
          <w:numId w:val="5"/>
        </w:numPr>
        <w:spacing w:after="0"/>
        <w:rPr>
          <w:bCs/>
          <w:iCs/>
        </w:rPr>
      </w:pPr>
      <w:r w:rsidRPr="00D44467">
        <w:rPr>
          <w:bCs/>
          <w:iCs/>
        </w:rPr>
        <w:t>Jedlé oleje a tuky, barva černá</w:t>
      </w:r>
    </w:p>
    <w:p w14:paraId="705438A6" w14:textId="7746D675" w:rsidR="00D44467" w:rsidRPr="00D44467" w:rsidRDefault="00D44467" w:rsidP="00207E17">
      <w:pPr>
        <w:numPr>
          <w:ilvl w:val="0"/>
          <w:numId w:val="5"/>
        </w:numPr>
        <w:spacing w:after="0"/>
        <w:rPr>
          <w:bCs/>
          <w:iCs/>
        </w:rPr>
      </w:pPr>
      <w:r>
        <w:rPr>
          <w:bCs/>
          <w:iCs/>
        </w:rPr>
        <w:t xml:space="preserve">Textil, kontejner </w:t>
      </w:r>
      <w:r w:rsidR="006F06E1">
        <w:rPr>
          <w:bCs/>
          <w:iCs/>
        </w:rPr>
        <w:t xml:space="preserve">oděvy a </w:t>
      </w:r>
      <w:r>
        <w:rPr>
          <w:bCs/>
          <w:iCs/>
        </w:rPr>
        <w:t xml:space="preserve">textil charita a </w:t>
      </w:r>
      <w:r w:rsidR="006F06E1">
        <w:rPr>
          <w:bCs/>
          <w:iCs/>
        </w:rPr>
        <w:t xml:space="preserve">kontejner </w:t>
      </w:r>
      <w:r>
        <w:rPr>
          <w:bCs/>
          <w:iCs/>
        </w:rPr>
        <w:t>textilní odpad</w:t>
      </w:r>
    </w:p>
    <w:p w14:paraId="48B793F1" w14:textId="77777777" w:rsidR="00D44467" w:rsidRPr="00D44467" w:rsidRDefault="00D44467" w:rsidP="00207E17">
      <w:pPr>
        <w:spacing w:after="0"/>
        <w:rPr>
          <w:bCs/>
          <w:iCs/>
        </w:rPr>
      </w:pPr>
    </w:p>
    <w:p w14:paraId="45B34DC1" w14:textId="77777777" w:rsidR="00D44467" w:rsidRPr="00D44467" w:rsidRDefault="00D44467" w:rsidP="00207E17">
      <w:pPr>
        <w:numPr>
          <w:ilvl w:val="0"/>
          <w:numId w:val="4"/>
        </w:numPr>
        <w:spacing w:after="0"/>
      </w:pPr>
      <w:r w:rsidRPr="00D44467">
        <w:t>Do zvláštních sběrných nádob je zakázáno ukládat jiné složky komunálních odpadů, než pro které jsou určeny.</w:t>
      </w:r>
    </w:p>
    <w:p w14:paraId="0ABAD0B7" w14:textId="77777777" w:rsidR="00D44467" w:rsidRPr="00D44467" w:rsidRDefault="00D44467" w:rsidP="00207E17">
      <w:pPr>
        <w:spacing w:after="0"/>
      </w:pPr>
    </w:p>
    <w:p w14:paraId="3BE5A9AA" w14:textId="77777777" w:rsidR="00D44467" w:rsidRPr="00D44467" w:rsidRDefault="00D44467" w:rsidP="00207E17">
      <w:pPr>
        <w:numPr>
          <w:ilvl w:val="0"/>
          <w:numId w:val="4"/>
        </w:numPr>
        <w:spacing w:after="0"/>
      </w:pPr>
      <w:r w:rsidRPr="00D44467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AAA689" w14:textId="77777777" w:rsidR="00D44467" w:rsidRPr="00D44467" w:rsidRDefault="00D44467" w:rsidP="00207E17">
      <w:pPr>
        <w:spacing w:after="0"/>
      </w:pPr>
    </w:p>
    <w:p w14:paraId="51C3D66C" w14:textId="77777777" w:rsidR="00D44467" w:rsidRDefault="00D44467" w:rsidP="00207E17">
      <w:pPr>
        <w:spacing w:after="0"/>
        <w:jc w:val="center"/>
      </w:pPr>
    </w:p>
    <w:p w14:paraId="402B33D9" w14:textId="77777777" w:rsidR="00207E17" w:rsidRDefault="00207E17" w:rsidP="00207E17">
      <w:pPr>
        <w:spacing w:after="0"/>
        <w:jc w:val="center"/>
      </w:pPr>
    </w:p>
    <w:p w14:paraId="07D7A3CD" w14:textId="77777777" w:rsidR="00207E17" w:rsidRPr="00D44467" w:rsidRDefault="00207E17" w:rsidP="00207E17">
      <w:pPr>
        <w:spacing w:after="0"/>
        <w:jc w:val="center"/>
      </w:pPr>
    </w:p>
    <w:p w14:paraId="6105C26D" w14:textId="77777777" w:rsidR="00D44467" w:rsidRPr="00D44467" w:rsidRDefault="00D44467" w:rsidP="00207E17">
      <w:pPr>
        <w:spacing w:after="0"/>
        <w:jc w:val="center"/>
        <w:rPr>
          <w:b/>
          <w:bCs/>
        </w:rPr>
      </w:pPr>
      <w:r w:rsidRPr="00D44467">
        <w:rPr>
          <w:b/>
          <w:bCs/>
        </w:rPr>
        <w:lastRenderedPageBreak/>
        <w:t>Čl. 4</w:t>
      </w:r>
    </w:p>
    <w:p w14:paraId="3500BD98" w14:textId="15383006" w:rsidR="00D44467" w:rsidRPr="00D44467" w:rsidRDefault="00D44467" w:rsidP="00207E17">
      <w:pPr>
        <w:spacing w:after="0"/>
        <w:jc w:val="center"/>
        <w:rPr>
          <w:b/>
          <w:bCs/>
        </w:rPr>
      </w:pPr>
      <w:r w:rsidRPr="00D44467">
        <w:rPr>
          <w:b/>
          <w:bCs/>
        </w:rPr>
        <w:t>Svoz nebezpečných složek komunálního odpadu</w:t>
      </w:r>
    </w:p>
    <w:p w14:paraId="78763C91" w14:textId="77777777" w:rsidR="00D44467" w:rsidRPr="00D44467" w:rsidRDefault="00D44467" w:rsidP="00207E17">
      <w:pPr>
        <w:spacing w:after="0"/>
        <w:rPr>
          <w:b/>
        </w:rPr>
      </w:pPr>
    </w:p>
    <w:p w14:paraId="6AFE8A66" w14:textId="77777777" w:rsidR="00D44467" w:rsidRPr="00D44467" w:rsidRDefault="00D44467" w:rsidP="00207E17">
      <w:pPr>
        <w:numPr>
          <w:ilvl w:val="0"/>
          <w:numId w:val="6"/>
        </w:numPr>
        <w:spacing w:after="0"/>
      </w:pPr>
      <w:r w:rsidRPr="00D44467">
        <w:t xml:space="preserve">Svoz nebezpečných složek komunálního odpadu je zajišťován </w:t>
      </w:r>
      <w:r w:rsidRPr="00D44467">
        <w:rPr>
          <w:iCs/>
        </w:rPr>
        <w:t>minimálně dvakrát ročně</w:t>
      </w:r>
      <w:r w:rsidRPr="00D44467">
        <w:t xml:space="preserve"> jejich odebíráním na předem vyhlášených přechodných stanovištích přímo do zvláštních sběrných nádob k tomuto sběru určených. Informace o svozu jsou zveřejňovány místním rozhlasem, v místním tisku, na internetových stránkách obce a na vývěskách</w:t>
      </w:r>
    </w:p>
    <w:p w14:paraId="4210517B" w14:textId="77777777" w:rsidR="00D44467" w:rsidRPr="00D44467" w:rsidRDefault="00D44467" w:rsidP="00207E17">
      <w:pPr>
        <w:spacing w:after="0"/>
      </w:pPr>
    </w:p>
    <w:p w14:paraId="0712C137" w14:textId="77777777" w:rsidR="00D44467" w:rsidRPr="00D44467" w:rsidRDefault="00D44467" w:rsidP="00207E17">
      <w:pPr>
        <w:numPr>
          <w:ilvl w:val="0"/>
          <w:numId w:val="6"/>
        </w:numPr>
        <w:spacing w:after="0"/>
      </w:pPr>
      <w:r w:rsidRPr="00D44467">
        <w:t>Soustřeďování nebezpečných složek komunálního odpadu podléhá požadavkům stanoveným v čl. 3 odst. 4 a 5.</w:t>
      </w:r>
    </w:p>
    <w:p w14:paraId="758B132C" w14:textId="77777777" w:rsidR="00D44467" w:rsidRPr="00D44467" w:rsidRDefault="00D44467" w:rsidP="00207E17">
      <w:pPr>
        <w:spacing w:after="0"/>
        <w:jc w:val="center"/>
        <w:rPr>
          <w:i/>
        </w:rPr>
      </w:pPr>
    </w:p>
    <w:p w14:paraId="736B8807" w14:textId="77777777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t>Čl. 5</w:t>
      </w:r>
    </w:p>
    <w:p w14:paraId="7F4E56EC" w14:textId="27971725" w:rsidR="00D44467" w:rsidRPr="00D44467" w:rsidRDefault="00D44467" w:rsidP="00207E17">
      <w:pPr>
        <w:spacing w:after="0"/>
        <w:jc w:val="center"/>
      </w:pPr>
      <w:r w:rsidRPr="00D44467">
        <w:rPr>
          <w:b/>
        </w:rPr>
        <w:t>Sběr objemného odpadu</w:t>
      </w:r>
    </w:p>
    <w:p w14:paraId="7B69889A" w14:textId="77777777" w:rsidR="00D44467" w:rsidRPr="00D44467" w:rsidRDefault="00D44467" w:rsidP="00207E17">
      <w:pPr>
        <w:spacing w:after="0"/>
        <w:rPr>
          <w:b/>
          <w:u w:val="single"/>
        </w:rPr>
      </w:pPr>
    </w:p>
    <w:p w14:paraId="1AAA794E" w14:textId="77777777" w:rsidR="00D44467" w:rsidRPr="00D44467" w:rsidRDefault="00D44467" w:rsidP="00207E17">
      <w:pPr>
        <w:numPr>
          <w:ilvl w:val="0"/>
          <w:numId w:val="7"/>
        </w:numPr>
        <w:spacing w:after="0"/>
      </w:pPr>
      <w:r w:rsidRPr="00D44467">
        <w:t xml:space="preserve">Objemný odpad lze odevzdávat na sběrném místě za OÚ, kde je k tomuto účelu umístěn velkoobjemový kontejner </w:t>
      </w:r>
    </w:p>
    <w:p w14:paraId="18FC5478" w14:textId="77777777" w:rsidR="00D44467" w:rsidRPr="00D44467" w:rsidRDefault="00D44467" w:rsidP="00207E17">
      <w:pPr>
        <w:spacing w:after="0"/>
      </w:pPr>
    </w:p>
    <w:p w14:paraId="23413CBD" w14:textId="77777777" w:rsidR="00D44467" w:rsidRPr="00D44467" w:rsidRDefault="00D44467" w:rsidP="00207E17">
      <w:pPr>
        <w:numPr>
          <w:ilvl w:val="0"/>
          <w:numId w:val="7"/>
        </w:numPr>
        <w:spacing w:after="0"/>
      </w:pPr>
      <w:r w:rsidRPr="00D44467">
        <w:t xml:space="preserve">Soustřeďování objemného odpadu podléhá požadavkům stanoveným v čl. 3 odst. 4 a 5. </w:t>
      </w:r>
    </w:p>
    <w:p w14:paraId="18C3DA88" w14:textId="77777777" w:rsidR="00D44467" w:rsidRPr="00D44467" w:rsidRDefault="00D44467" w:rsidP="00207E17">
      <w:pPr>
        <w:spacing w:after="0"/>
        <w:rPr>
          <w:b/>
        </w:rPr>
      </w:pPr>
    </w:p>
    <w:p w14:paraId="2CA34BE7" w14:textId="77777777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t>Čl. 6</w:t>
      </w:r>
    </w:p>
    <w:p w14:paraId="0FA3B51D" w14:textId="6A5FAC6C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t>Soustřeďování směsného komunálního odpadu</w:t>
      </w:r>
    </w:p>
    <w:p w14:paraId="1667C4FF" w14:textId="77777777" w:rsidR="00D44467" w:rsidRPr="00D44467" w:rsidRDefault="00D44467" w:rsidP="00207E17">
      <w:pPr>
        <w:spacing w:after="0"/>
        <w:rPr>
          <w:b/>
        </w:rPr>
      </w:pPr>
    </w:p>
    <w:p w14:paraId="25FD2B9A" w14:textId="77777777" w:rsidR="00D44467" w:rsidRPr="00D44467" w:rsidRDefault="00D44467" w:rsidP="00207E17">
      <w:pPr>
        <w:numPr>
          <w:ilvl w:val="0"/>
          <w:numId w:val="8"/>
        </w:numPr>
        <w:spacing w:after="0"/>
        <w:ind w:left="426" w:hanging="426"/>
      </w:pPr>
      <w:r w:rsidRPr="00D44467">
        <w:t>Směsný komunální odpad se odkládá do sběrných nádob. Pro účely této vyhlášky se sběrnými nádobami rozumějí:</w:t>
      </w:r>
      <w:r w:rsidRPr="00D44467">
        <w:rPr>
          <w:i/>
        </w:rPr>
        <w:t xml:space="preserve"> </w:t>
      </w:r>
    </w:p>
    <w:p w14:paraId="7C7E78ED" w14:textId="77777777" w:rsidR="00D44467" w:rsidRPr="00D44467" w:rsidRDefault="00D44467" w:rsidP="00207E17">
      <w:pPr>
        <w:numPr>
          <w:ilvl w:val="0"/>
          <w:numId w:val="9"/>
        </w:numPr>
        <w:spacing w:after="0"/>
        <w:rPr>
          <w:bCs/>
          <w:iCs/>
        </w:rPr>
      </w:pPr>
      <w:r w:rsidRPr="00D44467">
        <w:rPr>
          <w:bCs/>
          <w:iCs/>
        </w:rPr>
        <w:t>popelnice</w:t>
      </w:r>
    </w:p>
    <w:p w14:paraId="1AF20EF7" w14:textId="77777777" w:rsidR="00D44467" w:rsidRPr="00D44467" w:rsidRDefault="00D44467" w:rsidP="00207E17">
      <w:pPr>
        <w:numPr>
          <w:ilvl w:val="0"/>
          <w:numId w:val="9"/>
        </w:numPr>
        <w:spacing w:after="0"/>
        <w:rPr>
          <w:bCs/>
          <w:iCs/>
        </w:rPr>
      </w:pPr>
      <w:r w:rsidRPr="00D44467">
        <w:rPr>
          <w:bCs/>
          <w:iCs/>
        </w:rPr>
        <w:t>označené igelitové pytle</w:t>
      </w:r>
    </w:p>
    <w:p w14:paraId="5334DEBD" w14:textId="77777777" w:rsidR="00D44467" w:rsidRPr="00D44467" w:rsidRDefault="00D44467" w:rsidP="00207E17">
      <w:pPr>
        <w:numPr>
          <w:ilvl w:val="0"/>
          <w:numId w:val="9"/>
        </w:numPr>
        <w:spacing w:after="0"/>
        <w:rPr>
          <w:bCs/>
          <w:iCs/>
        </w:rPr>
      </w:pPr>
      <w:r w:rsidRPr="00D44467">
        <w:rPr>
          <w:bCs/>
          <w:iCs/>
        </w:rPr>
        <w:t>odpadkové koše, které jsou umístěny na veřejných prostranstvích v obci, sloužící pro odkládání drobného směsného komunálního odpadu.</w:t>
      </w:r>
    </w:p>
    <w:p w14:paraId="2E51DDAA" w14:textId="77777777" w:rsidR="00D44467" w:rsidRPr="00D44467" w:rsidRDefault="00D44467" w:rsidP="00207E17">
      <w:pPr>
        <w:spacing w:after="0"/>
        <w:rPr>
          <w:bCs/>
          <w:iCs/>
        </w:rPr>
      </w:pPr>
    </w:p>
    <w:p w14:paraId="15B196E8" w14:textId="77777777" w:rsidR="00D44467" w:rsidRPr="00D44467" w:rsidRDefault="00D44467" w:rsidP="00207E17">
      <w:pPr>
        <w:numPr>
          <w:ilvl w:val="0"/>
          <w:numId w:val="8"/>
        </w:numPr>
        <w:spacing w:after="0"/>
        <w:ind w:left="426" w:hanging="426"/>
      </w:pPr>
      <w:r w:rsidRPr="00D44467">
        <w:t xml:space="preserve">Soustřeďování směsného komunálního odpadu podléhá požadavkům stanoveným v čl. 3 odst. 4 a 5. </w:t>
      </w:r>
    </w:p>
    <w:p w14:paraId="58F6F515" w14:textId="77777777" w:rsidR="00D44467" w:rsidRPr="00D44467" w:rsidRDefault="00D44467" w:rsidP="00207E17">
      <w:pPr>
        <w:spacing w:after="0"/>
      </w:pPr>
    </w:p>
    <w:p w14:paraId="15250651" w14:textId="77777777" w:rsidR="00D44467" w:rsidRPr="00D44467" w:rsidRDefault="00D44467" w:rsidP="00207E17">
      <w:pPr>
        <w:spacing w:after="0"/>
        <w:jc w:val="center"/>
      </w:pPr>
      <w:r w:rsidRPr="00D44467">
        <w:rPr>
          <w:b/>
        </w:rPr>
        <w:t>Čl. 7</w:t>
      </w:r>
    </w:p>
    <w:p w14:paraId="4870032E" w14:textId="77777777" w:rsidR="00D44467" w:rsidRPr="00D44467" w:rsidRDefault="00D44467" w:rsidP="00207E17">
      <w:pPr>
        <w:spacing w:after="0"/>
        <w:jc w:val="center"/>
        <w:rPr>
          <w:b/>
          <w:bCs/>
        </w:rPr>
      </w:pPr>
      <w:r w:rsidRPr="00D44467">
        <w:rPr>
          <w:b/>
          <w:bCs/>
        </w:rPr>
        <w:t>Nakládání s movitými věcmi v rámci předcházení vzniku odpadu</w:t>
      </w:r>
    </w:p>
    <w:p w14:paraId="0C36C691" w14:textId="77777777" w:rsidR="00D44467" w:rsidRPr="00D44467" w:rsidRDefault="00D44467" w:rsidP="00207E17">
      <w:pPr>
        <w:spacing w:after="0"/>
      </w:pPr>
    </w:p>
    <w:p w14:paraId="2C6C6DC3" w14:textId="77777777" w:rsidR="00D44467" w:rsidRPr="00D44467" w:rsidRDefault="00D44467" w:rsidP="00207E17">
      <w:pPr>
        <w:numPr>
          <w:ilvl w:val="0"/>
          <w:numId w:val="10"/>
        </w:numPr>
        <w:spacing w:after="0"/>
      </w:pPr>
      <w:r w:rsidRPr="00D44467">
        <w:t>Obec v rámci předcházení vzniku odpadu za účelem jejich opětovného použití nakládá s těmito movitými věcmi:</w:t>
      </w:r>
    </w:p>
    <w:p w14:paraId="56BB9772" w14:textId="77777777" w:rsidR="00D44467" w:rsidRPr="00D44467" w:rsidRDefault="00D44467" w:rsidP="00207E17">
      <w:pPr>
        <w:spacing w:after="0"/>
      </w:pPr>
    </w:p>
    <w:p w14:paraId="75ADE6CC" w14:textId="77777777" w:rsidR="00D44467" w:rsidRPr="00D44467" w:rsidRDefault="00D44467" w:rsidP="00207E17">
      <w:pPr>
        <w:numPr>
          <w:ilvl w:val="0"/>
          <w:numId w:val="11"/>
        </w:numPr>
        <w:spacing w:after="0"/>
      </w:pPr>
      <w:r w:rsidRPr="00D44467">
        <w:t xml:space="preserve"> oděvy a textil</w:t>
      </w:r>
    </w:p>
    <w:p w14:paraId="2B7C2003" w14:textId="77777777" w:rsidR="00D44467" w:rsidRPr="00D44467" w:rsidRDefault="00D44467" w:rsidP="00207E17">
      <w:pPr>
        <w:spacing w:after="0"/>
      </w:pPr>
    </w:p>
    <w:p w14:paraId="53E4EF53" w14:textId="77777777" w:rsidR="00D44467" w:rsidRDefault="00D44467" w:rsidP="00207E17">
      <w:pPr>
        <w:numPr>
          <w:ilvl w:val="0"/>
          <w:numId w:val="10"/>
        </w:numPr>
        <w:spacing w:after="0"/>
      </w:pPr>
      <w:r w:rsidRPr="00D44467">
        <w:t xml:space="preserve">Movité věci uvedené v odst. 1 lze předávat do speciálních sběrných kontejnerů, které jsou umístěny u pošty a u obchodu v </w:t>
      </w:r>
      <w:proofErr w:type="spellStart"/>
      <w:r w:rsidRPr="00D44467">
        <w:t>Jakubě</w:t>
      </w:r>
      <w:proofErr w:type="spellEnd"/>
      <w:r w:rsidRPr="00D44467">
        <w:t xml:space="preserve">. Movitá věc musí být předána v takovém stavu, aby bylo možné její opětovné použití. </w:t>
      </w:r>
    </w:p>
    <w:p w14:paraId="652B8E30" w14:textId="77777777" w:rsidR="00207E17" w:rsidRDefault="00207E17" w:rsidP="00207E17">
      <w:pPr>
        <w:spacing w:after="0"/>
        <w:ind w:left="360"/>
      </w:pPr>
    </w:p>
    <w:p w14:paraId="772ECE40" w14:textId="77777777" w:rsidR="00207E17" w:rsidRDefault="00207E17" w:rsidP="00207E17">
      <w:pPr>
        <w:spacing w:after="0"/>
        <w:ind w:left="360"/>
      </w:pPr>
    </w:p>
    <w:p w14:paraId="200E92D7" w14:textId="77777777" w:rsidR="00207E17" w:rsidRDefault="00207E17" w:rsidP="00207E17">
      <w:pPr>
        <w:spacing w:after="0"/>
        <w:ind w:left="360"/>
      </w:pPr>
    </w:p>
    <w:p w14:paraId="0134FF6F" w14:textId="77777777" w:rsidR="00207E17" w:rsidRPr="00D44467" w:rsidRDefault="00207E17" w:rsidP="00207E17">
      <w:pPr>
        <w:spacing w:after="0"/>
        <w:ind w:left="360"/>
      </w:pPr>
    </w:p>
    <w:p w14:paraId="10BE33FF" w14:textId="77777777" w:rsidR="00D44467" w:rsidRPr="00D44467" w:rsidRDefault="00D44467" w:rsidP="00207E17">
      <w:pPr>
        <w:spacing w:after="0"/>
        <w:rPr>
          <w:b/>
        </w:rPr>
      </w:pPr>
    </w:p>
    <w:p w14:paraId="6BDD863D" w14:textId="77777777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lastRenderedPageBreak/>
        <w:t>Čl. 8</w:t>
      </w:r>
    </w:p>
    <w:p w14:paraId="2C73D2BD" w14:textId="73669E19" w:rsidR="00D44467" w:rsidRPr="00D44467" w:rsidRDefault="00D44467" w:rsidP="00207E17">
      <w:pPr>
        <w:spacing w:after="0"/>
        <w:jc w:val="center"/>
        <w:rPr>
          <w:b/>
          <w:bCs/>
        </w:rPr>
      </w:pPr>
      <w:r w:rsidRPr="00D44467">
        <w:rPr>
          <w:b/>
          <w:bCs/>
        </w:rPr>
        <w:t>Nakládání s výrobky s ukončenou životností v rámci služby pro výrobce</w:t>
      </w:r>
    </w:p>
    <w:p w14:paraId="72686ACF" w14:textId="77777777" w:rsidR="00D44467" w:rsidRPr="00D44467" w:rsidRDefault="00D44467" w:rsidP="00207E17">
      <w:pPr>
        <w:spacing w:after="0"/>
        <w:jc w:val="center"/>
        <w:rPr>
          <w:b/>
          <w:bCs/>
        </w:rPr>
      </w:pPr>
      <w:r w:rsidRPr="00D44467">
        <w:rPr>
          <w:b/>
          <w:bCs/>
        </w:rPr>
        <w:t>(zpětný odběr)</w:t>
      </w:r>
    </w:p>
    <w:p w14:paraId="2AD67259" w14:textId="77777777" w:rsidR="00D44467" w:rsidRPr="00D44467" w:rsidRDefault="00D44467" w:rsidP="00207E17">
      <w:pPr>
        <w:spacing w:after="0"/>
      </w:pPr>
    </w:p>
    <w:p w14:paraId="7FED9094" w14:textId="77777777" w:rsidR="00D44467" w:rsidRPr="00D44467" w:rsidRDefault="00D44467" w:rsidP="00207E17">
      <w:pPr>
        <w:numPr>
          <w:ilvl w:val="0"/>
          <w:numId w:val="12"/>
        </w:numPr>
        <w:spacing w:after="0"/>
        <w:ind w:left="284" w:hanging="284"/>
      </w:pPr>
      <w:r w:rsidRPr="00D44467">
        <w:t xml:space="preserve">Obec v rámci služby pro výrobce nakládá s těmito výrobky s ukončenou životností: </w:t>
      </w:r>
    </w:p>
    <w:p w14:paraId="57D06C35" w14:textId="77777777" w:rsidR="00D44467" w:rsidRPr="00D44467" w:rsidRDefault="00D44467" w:rsidP="00207E17">
      <w:pPr>
        <w:spacing w:after="0"/>
      </w:pPr>
    </w:p>
    <w:p w14:paraId="71D42390" w14:textId="77777777" w:rsidR="00D44467" w:rsidRPr="00D44467" w:rsidRDefault="00D44467" w:rsidP="00207E17">
      <w:pPr>
        <w:spacing w:after="0"/>
      </w:pPr>
      <w:r w:rsidRPr="00D44467">
        <w:t>a) drobná elektrozařízení</w:t>
      </w:r>
    </w:p>
    <w:p w14:paraId="7265443E" w14:textId="77777777" w:rsidR="00D44467" w:rsidRDefault="00D44467" w:rsidP="00207E17">
      <w:pPr>
        <w:spacing w:after="0"/>
      </w:pPr>
      <w:r w:rsidRPr="00D44467">
        <w:t>b) drobné baterie a akumulátory</w:t>
      </w:r>
    </w:p>
    <w:p w14:paraId="31F80552" w14:textId="77777777" w:rsidR="00D44467" w:rsidRPr="00D44467" w:rsidRDefault="00D44467" w:rsidP="00207E17">
      <w:pPr>
        <w:spacing w:after="0"/>
      </w:pPr>
    </w:p>
    <w:p w14:paraId="12F0EBF1" w14:textId="77777777" w:rsidR="00D44467" w:rsidRPr="00D44467" w:rsidRDefault="00D44467" w:rsidP="004567B7">
      <w:pPr>
        <w:numPr>
          <w:ilvl w:val="0"/>
          <w:numId w:val="12"/>
        </w:numPr>
        <w:spacing w:after="0"/>
        <w:ind w:left="284" w:hanging="284"/>
        <w:rPr>
          <w:i/>
        </w:rPr>
      </w:pPr>
      <w:r w:rsidRPr="00D44467">
        <w:t>Výrobky s ukončenou životností uvedené v odst. 1 lze předávat do boxu k tomu určeném, který je umístěn na chodbě OÚ</w:t>
      </w:r>
      <w:r w:rsidRPr="00D44467">
        <w:rPr>
          <w:i/>
        </w:rPr>
        <w:t xml:space="preserve"> </w:t>
      </w:r>
    </w:p>
    <w:p w14:paraId="3F98252A" w14:textId="77777777" w:rsidR="00D44467" w:rsidRPr="00D44467" w:rsidRDefault="00D44467" w:rsidP="00207E17">
      <w:pPr>
        <w:spacing w:after="0"/>
        <w:rPr>
          <w:b/>
        </w:rPr>
      </w:pPr>
    </w:p>
    <w:p w14:paraId="4AD680F7" w14:textId="77777777" w:rsidR="00D44467" w:rsidRPr="00D44467" w:rsidRDefault="00D44467" w:rsidP="00207E17">
      <w:pPr>
        <w:spacing w:after="0"/>
      </w:pPr>
    </w:p>
    <w:p w14:paraId="221E733A" w14:textId="77777777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t>Čl. 9</w:t>
      </w:r>
    </w:p>
    <w:p w14:paraId="05373657" w14:textId="77777777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t>Nakládání se stavebním a demoličním odpadem</w:t>
      </w:r>
    </w:p>
    <w:p w14:paraId="322C58E9" w14:textId="77777777" w:rsidR="00D44467" w:rsidRPr="00D44467" w:rsidRDefault="00D44467" w:rsidP="00207E17">
      <w:pPr>
        <w:spacing w:after="0"/>
        <w:rPr>
          <w:b/>
        </w:rPr>
      </w:pPr>
    </w:p>
    <w:p w14:paraId="6A5BAA0D" w14:textId="77777777" w:rsidR="00D44467" w:rsidRPr="00D44467" w:rsidRDefault="00D44467" w:rsidP="00207E17">
      <w:pPr>
        <w:numPr>
          <w:ilvl w:val="0"/>
          <w:numId w:val="13"/>
        </w:numPr>
        <w:spacing w:after="0"/>
      </w:pPr>
      <w:r w:rsidRPr="00D44467">
        <w:t>Stavebním odpadem a demoličním odpadem se rozumí odpad vznikající při stavebních a demoličních činnostech nepodnikajících fyzických osob. Stavební a demoliční odpad není odpadem komunálním.</w:t>
      </w:r>
    </w:p>
    <w:p w14:paraId="59979288" w14:textId="77777777" w:rsidR="00D44467" w:rsidRPr="00D44467" w:rsidRDefault="00D44467" w:rsidP="00207E17">
      <w:pPr>
        <w:spacing w:after="0"/>
      </w:pPr>
    </w:p>
    <w:p w14:paraId="26DD5522" w14:textId="77777777" w:rsidR="00D44467" w:rsidRPr="00D44467" w:rsidRDefault="00D44467" w:rsidP="00207E17">
      <w:pPr>
        <w:numPr>
          <w:ilvl w:val="0"/>
          <w:numId w:val="13"/>
        </w:numPr>
        <w:spacing w:after="0"/>
        <w:rPr>
          <w:i/>
        </w:rPr>
      </w:pPr>
      <w:r w:rsidRPr="00D44467">
        <w:t>Stavební a demoliční odpad lze předávat na sběrném místě za OÚ do velkoobjemového kontejneru s nápisem SUŤ</w:t>
      </w:r>
      <w:r w:rsidRPr="00D44467">
        <w:rPr>
          <w:i/>
        </w:rPr>
        <w:t xml:space="preserve"> </w:t>
      </w:r>
    </w:p>
    <w:p w14:paraId="1417B825" w14:textId="77777777" w:rsidR="00D44467" w:rsidRPr="00D44467" w:rsidRDefault="00D44467" w:rsidP="00207E17">
      <w:pPr>
        <w:spacing w:after="0"/>
      </w:pPr>
    </w:p>
    <w:p w14:paraId="6D001F28" w14:textId="77777777" w:rsidR="00D44467" w:rsidRPr="00D44467" w:rsidRDefault="00D44467" w:rsidP="00207E17">
      <w:pPr>
        <w:spacing w:after="0"/>
        <w:rPr>
          <w:b/>
        </w:rPr>
      </w:pPr>
    </w:p>
    <w:p w14:paraId="38B838D1" w14:textId="77777777" w:rsidR="00D44467" w:rsidRPr="00D44467" w:rsidRDefault="00D44467" w:rsidP="00207E17">
      <w:pPr>
        <w:spacing w:after="0"/>
        <w:jc w:val="center"/>
        <w:rPr>
          <w:b/>
        </w:rPr>
      </w:pPr>
    </w:p>
    <w:p w14:paraId="0E688A5D" w14:textId="77777777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t>Čl. 10</w:t>
      </w:r>
    </w:p>
    <w:p w14:paraId="5B90BC7E" w14:textId="77777777" w:rsidR="00D44467" w:rsidRPr="00D44467" w:rsidRDefault="00D44467" w:rsidP="00207E17">
      <w:pPr>
        <w:spacing w:after="0"/>
        <w:jc w:val="center"/>
        <w:rPr>
          <w:b/>
        </w:rPr>
      </w:pPr>
      <w:r w:rsidRPr="00D44467">
        <w:rPr>
          <w:b/>
        </w:rPr>
        <w:t>Závěrečná ustanovení</w:t>
      </w:r>
    </w:p>
    <w:p w14:paraId="5A9C1C24" w14:textId="77777777" w:rsidR="00D44467" w:rsidRPr="00D44467" w:rsidRDefault="00D44467" w:rsidP="00207E17">
      <w:pPr>
        <w:spacing w:after="0"/>
        <w:rPr>
          <w:b/>
          <w:u w:val="single"/>
        </w:rPr>
      </w:pPr>
    </w:p>
    <w:p w14:paraId="7079DC0A" w14:textId="474E69A1" w:rsidR="006F06E1" w:rsidRPr="00D44467" w:rsidRDefault="00D44467" w:rsidP="00207E17">
      <w:pPr>
        <w:spacing w:after="0"/>
        <w:rPr>
          <w:bCs/>
        </w:rPr>
      </w:pPr>
      <w:r w:rsidRPr="00D44467">
        <w:t>Nabytím účinnosti této vyhlášky se zrušuje Obecně závazná vyhláška obce Církvice č.1/20</w:t>
      </w:r>
      <w:r w:rsidR="006F06E1">
        <w:t>21</w:t>
      </w:r>
      <w:r w:rsidRPr="00D44467">
        <w:t xml:space="preserve"> </w:t>
      </w:r>
      <w:r w:rsidR="006F06E1" w:rsidRPr="00D44467">
        <w:rPr>
          <w:bCs/>
        </w:rPr>
        <w:t xml:space="preserve">o stanovení obecního systému odpadového hospodářství </w:t>
      </w:r>
    </w:p>
    <w:p w14:paraId="2B40E13A" w14:textId="77777777" w:rsidR="00D44467" w:rsidRPr="00D44467" w:rsidRDefault="00D44467" w:rsidP="00207E17">
      <w:pPr>
        <w:spacing w:after="0"/>
      </w:pPr>
    </w:p>
    <w:p w14:paraId="730D3420" w14:textId="2DF89153" w:rsidR="00D44467" w:rsidRPr="00D44467" w:rsidRDefault="00D44467" w:rsidP="00207E17">
      <w:pPr>
        <w:spacing w:after="0"/>
      </w:pPr>
      <w:r w:rsidRPr="00D44467">
        <w:t>Tato vyhláška nabývá účinnosti dnem 1.1.202</w:t>
      </w:r>
      <w:r w:rsidR="006F06E1">
        <w:t>5</w:t>
      </w:r>
    </w:p>
    <w:p w14:paraId="5C95A975" w14:textId="77777777" w:rsidR="00D44467" w:rsidRPr="00D44467" w:rsidRDefault="00D44467" w:rsidP="00207E17">
      <w:pPr>
        <w:spacing w:after="0"/>
      </w:pPr>
    </w:p>
    <w:p w14:paraId="7492D4D4" w14:textId="77777777" w:rsidR="00D44467" w:rsidRPr="00D44467" w:rsidRDefault="00D44467" w:rsidP="00207E17">
      <w:pPr>
        <w:spacing w:after="0"/>
        <w:rPr>
          <w:bCs/>
          <w:i/>
        </w:rPr>
      </w:pPr>
    </w:p>
    <w:p w14:paraId="3FFBB55D" w14:textId="77777777" w:rsidR="00D44467" w:rsidRPr="00D44467" w:rsidRDefault="00D44467" w:rsidP="00207E17">
      <w:pPr>
        <w:spacing w:after="0"/>
        <w:rPr>
          <w:bCs/>
          <w:i/>
        </w:rPr>
      </w:pPr>
    </w:p>
    <w:p w14:paraId="36697D70" w14:textId="77777777" w:rsidR="00D44467" w:rsidRPr="00D44467" w:rsidRDefault="00D44467" w:rsidP="00207E17">
      <w:pPr>
        <w:spacing w:after="0"/>
        <w:rPr>
          <w:bCs/>
          <w:i/>
        </w:rPr>
      </w:pPr>
    </w:p>
    <w:p w14:paraId="07FE0490" w14:textId="77777777" w:rsidR="00D44467" w:rsidRPr="00D44467" w:rsidRDefault="00D44467" w:rsidP="00207E17">
      <w:pPr>
        <w:spacing w:after="0"/>
        <w:rPr>
          <w:bCs/>
          <w:i/>
        </w:rPr>
      </w:pPr>
    </w:p>
    <w:p w14:paraId="3701B7BE" w14:textId="77777777" w:rsidR="00D44467" w:rsidRPr="00D44467" w:rsidRDefault="00D44467" w:rsidP="00207E17">
      <w:pPr>
        <w:spacing w:after="0"/>
        <w:jc w:val="center"/>
        <w:rPr>
          <w:bCs/>
          <w:i/>
        </w:rPr>
      </w:pPr>
    </w:p>
    <w:p w14:paraId="57F2CD0A" w14:textId="77777777" w:rsidR="00D44467" w:rsidRPr="00D44467" w:rsidRDefault="00D44467" w:rsidP="00207E17">
      <w:pPr>
        <w:spacing w:after="0"/>
        <w:jc w:val="center"/>
        <w:rPr>
          <w:bCs/>
        </w:rPr>
      </w:pPr>
      <w:r w:rsidRPr="00D44467">
        <w:rPr>
          <w:bCs/>
        </w:rPr>
        <w:t xml:space="preserve">………………...……………….                                          </w:t>
      </w:r>
      <w:r w:rsidRPr="00D44467">
        <w:rPr>
          <w:bCs/>
        </w:rPr>
        <w:tab/>
        <w:t>…………………………………..</w:t>
      </w:r>
    </w:p>
    <w:p w14:paraId="18B0CA62" w14:textId="42CC1061" w:rsidR="00D44467" w:rsidRPr="00D44467" w:rsidRDefault="00D44467" w:rsidP="00207E17">
      <w:pPr>
        <w:spacing w:after="0"/>
        <w:jc w:val="center"/>
        <w:rPr>
          <w:bCs/>
          <w:iCs/>
        </w:rPr>
      </w:pPr>
      <w:r w:rsidRPr="00D44467">
        <w:rPr>
          <w:bCs/>
          <w:iCs/>
        </w:rPr>
        <w:t>Karel Uhlíř</w:t>
      </w:r>
      <w:r w:rsidRPr="00D44467">
        <w:rPr>
          <w:bCs/>
          <w:iCs/>
        </w:rPr>
        <w:tab/>
      </w:r>
      <w:r w:rsidRPr="00D44467">
        <w:rPr>
          <w:bCs/>
          <w:iCs/>
        </w:rPr>
        <w:tab/>
      </w:r>
      <w:r w:rsidRPr="00D44467">
        <w:rPr>
          <w:bCs/>
          <w:iCs/>
        </w:rPr>
        <w:tab/>
      </w:r>
      <w:r w:rsidRPr="00D44467">
        <w:rPr>
          <w:bCs/>
          <w:iCs/>
        </w:rPr>
        <w:tab/>
        <w:t xml:space="preserve">    </w:t>
      </w:r>
      <w:r w:rsidRPr="00D44467">
        <w:rPr>
          <w:bCs/>
          <w:iCs/>
        </w:rPr>
        <w:tab/>
        <w:t xml:space="preserve">                  Jiří Volenec</w:t>
      </w:r>
    </w:p>
    <w:p w14:paraId="5150CB98" w14:textId="299D3746" w:rsidR="00D44467" w:rsidRPr="00D44467" w:rsidRDefault="00D44467" w:rsidP="00207E17">
      <w:pPr>
        <w:spacing w:after="0"/>
        <w:jc w:val="center"/>
        <w:rPr>
          <w:bCs/>
        </w:rPr>
      </w:pPr>
      <w:r w:rsidRPr="00D44467">
        <w:rPr>
          <w:bCs/>
        </w:rPr>
        <w:t>místostarosta obce</w:t>
      </w:r>
      <w:r w:rsidRPr="00D44467">
        <w:rPr>
          <w:bCs/>
        </w:rPr>
        <w:tab/>
      </w:r>
      <w:r w:rsidRPr="00D44467">
        <w:rPr>
          <w:bCs/>
        </w:rPr>
        <w:tab/>
      </w:r>
      <w:r w:rsidRPr="00D44467">
        <w:rPr>
          <w:bCs/>
        </w:rPr>
        <w:tab/>
        <w:t xml:space="preserve">                                         starosta obce</w:t>
      </w:r>
    </w:p>
    <w:p w14:paraId="239F76B0" w14:textId="77777777" w:rsidR="00D44467" w:rsidRPr="00D44467" w:rsidRDefault="00D44467" w:rsidP="00207E17">
      <w:pPr>
        <w:spacing w:after="0"/>
        <w:rPr>
          <w:bCs/>
        </w:rPr>
      </w:pPr>
    </w:p>
    <w:p w14:paraId="37990A11" w14:textId="77777777" w:rsidR="00D44467" w:rsidRPr="00D44467" w:rsidRDefault="00D44467" w:rsidP="00207E17">
      <w:pPr>
        <w:spacing w:after="0"/>
      </w:pPr>
    </w:p>
    <w:p w14:paraId="0523F6A3" w14:textId="77777777" w:rsidR="00D44467" w:rsidRPr="00D44467" w:rsidRDefault="00D44467" w:rsidP="00207E17">
      <w:pPr>
        <w:spacing w:after="0"/>
      </w:pPr>
    </w:p>
    <w:p w14:paraId="4FB97121" w14:textId="77777777" w:rsidR="00D44467" w:rsidRPr="00D44467" w:rsidRDefault="00D44467" w:rsidP="00207E17">
      <w:pPr>
        <w:spacing w:after="0"/>
      </w:pPr>
    </w:p>
    <w:p w14:paraId="1835D562" w14:textId="20832631" w:rsidR="00D44467" w:rsidRPr="00D44467" w:rsidRDefault="00D44467" w:rsidP="00207E17">
      <w:pPr>
        <w:spacing w:after="0"/>
      </w:pPr>
      <w:r w:rsidRPr="00D44467">
        <w:t>Vyvěšeno na úřední a elektronické desce obecního úřadu dne:</w:t>
      </w:r>
      <w:r w:rsidRPr="00D44467">
        <w:tab/>
      </w:r>
      <w:r w:rsidRPr="00D44467">
        <w:tab/>
      </w:r>
      <w:r w:rsidR="006754DA">
        <w:t>1</w:t>
      </w:r>
      <w:r w:rsidRPr="00D44467">
        <w:t>.11.202</w:t>
      </w:r>
      <w:r w:rsidR="006F06E1">
        <w:t>4</w:t>
      </w:r>
    </w:p>
    <w:p w14:paraId="6447D4A2" w14:textId="6861EB22" w:rsidR="00D44467" w:rsidRPr="00D44467" w:rsidRDefault="00D44467" w:rsidP="00207E17">
      <w:pPr>
        <w:spacing w:after="0"/>
      </w:pPr>
      <w:r w:rsidRPr="00D44467">
        <w:t>Sejmuto z úřední a elektronické desky obecního úřadu dne:</w:t>
      </w:r>
      <w:r w:rsidRPr="00D44467">
        <w:tab/>
      </w:r>
      <w:r w:rsidRPr="00D44467">
        <w:tab/>
        <w:t>3.1.202</w:t>
      </w:r>
      <w:r w:rsidR="006F06E1">
        <w:t>4</w:t>
      </w:r>
    </w:p>
    <w:p w14:paraId="12BC081F" w14:textId="77777777" w:rsidR="004B185F" w:rsidRDefault="004B185F" w:rsidP="00207E17">
      <w:pPr>
        <w:spacing w:after="0"/>
      </w:pPr>
    </w:p>
    <w:sectPr w:rsidR="004B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B99A9" w14:textId="77777777" w:rsidR="008D0E04" w:rsidRDefault="008D0E04" w:rsidP="00D44467">
      <w:pPr>
        <w:spacing w:after="0" w:line="240" w:lineRule="auto"/>
      </w:pPr>
      <w:r>
        <w:separator/>
      </w:r>
    </w:p>
  </w:endnote>
  <w:endnote w:type="continuationSeparator" w:id="0">
    <w:p w14:paraId="085903DF" w14:textId="77777777" w:rsidR="008D0E04" w:rsidRDefault="008D0E04" w:rsidP="00D4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0E9A4" w14:textId="77777777" w:rsidR="008D0E04" w:rsidRDefault="008D0E04" w:rsidP="00D44467">
      <w:pPr>
        <w:spacing w:after="0" w:line="240" w:lineRule="auto"/>
      </w:pPr>
      <w:r>
        <w:separator/>
      </w:r>
    </w:p>
  </w:footnote>
  <w:footnote w:type="continuationSeparator" w:id="0">
    <w:p w14:paraId="212BBBC1" w14:textId="77777777" w:rsidR="008D0E04" w:rsidRDefault="008D0E04" w:rsidP="00D44467">
      <w:pPr>
        <w:spacing w:after="0" w:line="240" w:lineRule="auto"/>
      </w:pPr>
      <w:r>
        <w:continuationSeparator/>
      </w:r>
    </w:p>
  </w:footnote>
  <w:footnote w:id="1">
    <w:p w14:paraId="32B5485C" w14:textId="77777777" w:rsidR="00D44467" w:rsidRDefault="00D44467" w:rsidP="00D44467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FA5AE69" w14:textId="77777777" w:rsidR="00D44467" w:rsidRDefault="00D44467" w:rsidP="00D44467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D3E53"/>
    <w:multiLevelType w:val="hybridMultilevel"/>
    <w:tmpl w:val="D4DC876C"/>
    <w:lvl w:ilvl="0" w:tplc="B2561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29E65D4"/>
    <w:lvl w:ilvl="0" w:tplc="D54676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4589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71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029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9024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63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868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1793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90410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37378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50166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127113">
    <w:abstractNumId w:val="4"/>
  </w:num>
  <w:num w:numId="12" w16cid:durableId="1314212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97693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3437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67"/>
    <w:rsid w:val="001E6209"/>
    <w:rsid w:val="00207E17"/>
    <w:rsid w:val="0024458E"/>
    <w:rsid w:val="00380D63"/>
    <w:rsid w:val="004567B7"/>
    <w:rsid w:val="004B185F"/>
    <w:rsid w:val="005475FA"/>
    <w:rsid w:val="006754DA"/>
    <w:rsid w:val="006F06E1"/>
    <w:rsid w:val="008D0E04"/>
    <w:rsid w:val="00AE27A6"/>
    <w:rsid w:val="00C16071"/>
    <w:rsid w:val="00C40C92"/>
    <w:rsid w:val="00D44467"/>
    <w:rsid w:val="00D515EB"/>
    <w:rsid w:val="00E1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11CE"/>
  <w15:chartTrackingRefBased/>
  <w15:docId w15:val="{82D0C165-20B7-487A-8CA7-1204342B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44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4467"/>
    <w:rPr>
      <w:sz w:val="20"/>
      <w:szCs w:val="20"/>
    </w:rPr>
  </w:style>
  <w:style w:type="character" w:styleId="Znakapoznpodarou">
    <w:name w:val="footnote reference"/>
    <w:semiHidden/>
    <w:unhideWhenUsed/>
    <w:rsid w:val="00D44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884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Procházková</dc:creator>
  <cp:keywords/>
  <dc:description/>
  <cp:lastModifiedBy>Marie Procházková</cp:lastModifiedBy>
  <cp:revision>7</cp:revision>
  <cp:lastPrinted>2024-10-30T12:11:00Z</cp:lastPrinted>
  <dcterms:created xsi:type="dcterms:W3CDTF">2024-09-04T11:40:00Z</dcterms:created>
  <dcterms:modified xsi:type="dcterms:W3CDTF">2024-10-30T12:12:00Z</dcterms:modified>
</cp:coreProperties>
</file>