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FF3216" w:rsidP="00632CD0">
            <w:pPr>
              <w:pStyle w:val="Smrnice"/>
            </w:pPr>
            <w:r w:rsidRPr="00FF3216">
              <w:t>URČENÍ VEŘEJNÉHO PROSTRANSTVÍ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FF3216" w:rsidRPr="00FF3216" w:rsidRDefault="00FF3216" w:rsidP="00FF3216">
            <w:pPr>
              <w:pStyle w:val="stranalev"/>
              <w:rPr>
                <w:sz w:val="18"/>
                <w:szCs w:val="18"/>
              </w:rPr>
            </w:pPr>
            <w:r w:rsidRPr="00FF3216">
              <w:rPr>
                <w:sz w:val="18"/>
                <w:szCs w:val="18"/>
              </w:rPr>
              <w:t xml:space="preserve">Příloha č. 1 </w:t>
            </w:r>
          </w:p>
          <w:p w:rsidR="00457D47" w:rsidRPr="005E71FA" w:rsidRDefault="00FF3216" w:rsidP="00B34807">
            <w:pPr>
              <w:pStyle w:val="stranaprav"/>
            </w:pPr>
            <w:r w:rsidRPr="00FF3216">
              <w:t xml:space="preserve">Obecně závazné vyhlášky č. </w:t>
            </w:r>
            <w:r w:rsidR="00B34807">
              <w:t>9</w:t>
            </w:r>
            <w:r w:rsidRPr="00FF3216">
              <w:t>/201</w:t>
            </w:r>
            <w:r w:rsidR="00B640F0">
              <w:t>7</w:t>
            </w:r>
            <w:r w:rsidRPr="00FF3216">
              <w:t>, o místním poplatku za užívání veřejného prostranství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B640F0" w:rsidP="00B640F0">
            <w:pPr>
              <w:pStyle w:val="stranaprav"/>
              <w:ind w:left="360"/>
            </w:pPr>
            <w:r>
              <w:t>1</w:t>
            </w:r>
            <w:r w:rsidR="00710090">
              <w:t>5</w:t>
            </w:r>
            <w:r>
              <w:t>.1. 2018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FF3216" w:rsidP="00632CD0">
            <w:pPr>
              <w:pStyle w:val="stranaprav"/>
            </w:pPr>
            <w:r w:rsidRPr="00FF3216">
              <w:t>Fyzickým a právnickým osobám užívajícím veřejné prostranství vymezené touto obecně závaznou vyhláškou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F414BF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F414BF">
        <w:rPr>
          <w:noProof/>
        </w:rPr>
        <w:t>Určení místních komunikaci na území statutárního města Opavy, které jsou veřejným prostranstvím</w:t>
      </w:r>
      <w:r w:rsidR="00F414BF">
        <w:rPr>
          <w:noProof/>
        </w:rPr>
        <w:tab/>
      </w:r>
      <w:r w:rsidR="00F414BF">
        <w:rPr>
          <w:noProof/>
        </w:rPr>
        <w:fldChar w:fldCharType="begin"/>
      </w:r>
      <w:r w:rsidR="00F414BF">
        <w:rPr>
          <w:noProof/>
        </w:rPr>
        <w:instrText xml:space="preserve"> PAGEREF _Toc452375989 \h </w:instrText>
      </w:r>
      <w:r w:rsidR="00F414BF">
        <w:rPr>
          <w:noProof/>
        </w:rPr>
      </w:r>
      <w:r w:rsidR="00F414BF">
        <w:rPr>
          <w:noProof/>
        </w:rPr>
        <w:fldChar w:fldCharType="separate"/>
      </w:r>
      <w:r w:rsidR="007C1457">
        <w:rPr>
          <w:noProof/>
        </w:rPr>
        <w:t>3</w:t>
      </w:r>
      <w:r w:rsidR="00F414BF"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podchodu na území statutárního města Opavy, který je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_Toc452375990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průchodu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_Toc452375991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pasáží a átrii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_Toc452375992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loubí a podloubí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_Toc452375993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náměstí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_Toc452375994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3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parků a sadů na území statutárního města Opavy, které jsou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_Toc452375995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4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ostatní veřejné zeleně na území statutárního města Opavy, která je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_Toc452375996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4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centra města na území statutárního města Opavy, které je veřejným prostranstvím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_Toc452375997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5</w:t>
      </w:r>
      <w:r>
        <w:rPr>
          <w:noProof/>
        </w:rPr>
        <w:fldChar w:fldCharType="end"/>
      </w:r>
    </w:p>
    <w:p w:rsidR="00F414BF" w:rsidRDefault="00F414B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Určení veřejného prostranství v digitální vektorové mapě statutárního města Opavy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_Toc452375998 \h </w:instrText>
      </w:r>
      <w:r>
        <w:rPr>
          <w:noProof/>
        </w:rPr>
      </w:r>
      <w:r>
        <w:rPr>
          <w:noProof/>
        </w:rPr>
        <w:fldChar w:fldCharType="separate"/>
      </w:r>
      <w:r w:rsidR="007C1457">
        <w:rPr>
          <w:noProof/>
        </w:rPr>
        <w:t>5</w:t>
      </w:r>
      <w:r>
        <w:rPr>
          <w:noProof/>
        </w:rPr>
        <w:fldChar w:fldCharType="end"/>
      </w:r>
    </w:p>
    <w:p w:rsidR="000F65B3" w:rsidRDefault="002C2903" w:rsidP="00F414BF">
      <w:pPr>
        <w:pStyle w:val="Pehled"/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  <w:r>
        <w:rPr>
          <w:sz w:val="20"/>
        </w:rPr>
        <w:fldChar w:fldCharType="end"/>
      </w:r>
      <w:r w:rsidR="00F414BF">
        <w:t xml:space="preserve"> </w:t>
      </w:r>
    </w:p>
    <w:p w:rsidR="00C75A5C" w:rsidRPr="00C75A5C" w:rsidRDefault="00FF3216" w:rsidP="00FF3216">
      <w:r w:rsidRPr="00FF3216">
        <w:lastRenderedPageBreak/>
        <w:t>Touto přílohou k ob</w:t>
      </w:r>
      <w:r w:rsidR="00F414BF">
        <w:t>e</w:t>
      </w:r>
      <w:r w:rsidRPr="00FF3216">
        <w:t xml:space="preserve">cně závazné vyhlášce č. </w:t>
      </w:r>
      <w:r w:rsidR="00441A13">
        <w:t>9</w:t>
      </w:r>
      <w:r w:rsidRPr="00FF3216">
        <w:t>/201</w:t>
      </w:r>
      <w:r w:rsidR="005D7CF6">
        <w:t>7</w:t>
      </w:r>
      <w:r w:rsidRPr="00FF3216">
        <w:t xml:space="preserve">, o místním poplatku za užívání veřejného prostranství, je vymezeno veřejné prostranství na území </w:t>
      </w:r>
      <w:r>
        <w:t>s</w:t>
      </w:r>
      <w:r w:rsidRPr="00FF3216">
        <w:t>tatutárního města Opavy, jehož užívání je předmětem výběru místního poplatku za užívání veřejného prostranství.</w:t>
      </w:r>
    </w:p>
    <w:p w:rsidR="00C75A5C" w:rsidRDefault="00C75A5C" w:rsidP="00C75A5C">
      <w:pPr>
        <w:pStyle w:val="lnekNadpis"/>
      </w:pPr>
    </w:p>
    <w:p w:rsidR="002778FC" w:rsidRDefault="00FF3216" w:rsidP="002C2903">
      <w:pPr>
        <w:pStyle w:val="lnekNzev"/>
      </w:pPr>
      <w:bookmarkStart w:id="0" w:name="_Toc452375989"/>
      <w:r w:rsidRPr="00FF3216">
        <w:t xml:space="preserve">Určení místních komunikaci na území </w:t>
      </w:r>
      <w:r>
        <w:t>s</w:t>
      </w:r>
      <w:r w:rsidRPr="00FF3216">
        <w:t>tatutárního města Opavy, které jsou veřejným prostranstvím</w:t>
      </w:r>
      <w:bookmarkEnd w:id="0"/>
    </w:p>
    <w:p w:rsidR="000F65B3" w:rsidRDefault="00FF3216" w:rsidP="005D7CF6">
      <w:pPr>
        <w:pStyle w:val="lnekText"/>
        <w:jc w:val="both"/>
      </w:pPr>
      <w:r w:rsidRPr="00FF3216">
        <w:t xml:space="preserve">Za veřejné prostranství se pro účely této obecně závažné vyhlášky považují místní komunikace I. - IV. třídy nacházející se na území </w:t>
      </w:r>
      <w:r>
        <w:t>s</w:t>
      </w:r>
      <w:r w:rsidRPr="00FF3216">
        <w:t>tatutárního města Opavy, prostory a chodníky k nim příslušné, včetně přilehlé zeleně.</w:t>
      </w:r>
    </w:p>
    <w:p w:rsidR="00FF3216" w:rsidRDefault="00FF3216" w:rsidP="005D7CF6">
      <w:pPr>
        <w:pStyle w:val="lnekText"/>
        <w:jc w:val="both"/>
      </w:pPr>
      <w:r w:rsidRPr="00FF3216">
        <w:t>Za přilehlou zeleň se považuje zeleň, podél komunikací ve vzdálenosti max. 20 m od hrany zpevněné části komunikace, případně od hrany zpevněné části chodníku k této komunikaci přiléhající.</w:t>
      </w:r>
    </w:p>
    <w:p w:rsidR="00FF3216" w:rsidRDefault="00FF3216" w:rsidP="00FF3216">
      <w:pPr>
        <w:pStyle w:val="lnekNadpis"/>
      </w:pPr>
    </w:p>
    <w:p w:rsidR="00FF3216" w:rsidRDefault="00FF3216" w:rsidP="00FF3216">
      <w:pPr>
        <w:pStyle w:val="lnekNzev"/>
      </w:pPr>
      <w:bookmarkStart w:id="1" w:name="_Toc452375990"/>
      <w:r w:rsidRPr="00FF3216">
        <w:t xml:space="preserve">Určení podchodu na území </w:t>
      </w:r>
      <w:r>
        <w:t>s</w:t>
      </w:r>
      <w:r w:rsidRPr="00FF3216">
        <w:t>tatutárního města Opavy, který je veřejným prostranstvím</w:t>
      </w:r>
      <w:bookmarkEnd w:id="1"/>
    </w:p>
    <w:p w:rsidR="00FF3216" w:rsidRDefault="00FF3216" w:rsidP="005D7CF6">
      <w:pPr>
        <w:pStyle w:val="lnekText"/>
        <w:numPr>
          <w:ilvl w:val="0"/>
          <w:numId w:val="0"/>
        </w:numPr>
        <w:jc w:val="both"/>
      </w:pPr>
      <w:r w:rsidRPr="00FF3216">
        <w:t>Za veřejné prostranství se pro účely této obecně závažné vyhlášky považuje podchod na Ratibořské ulici.</w:t>
      </w:r>
    </w:p>
    <w:p w:rsidR="00FF3216" w:rsidRDefault="00FF3216" w:rsidP="00FF3216">
      <w:pPr>
        <w:pStyle w:val="lnekNadpis"/>
      </w:pPr>
    </w:p>
    <w:p w:rsidR="00FF3216" w:rsidRDefault="00FF3216" w:rsidP="00FF3216">
      <w:pPr>
        <w:pStyle w:val="lnekNzev"/>
      </w:pPr>
      <w:bookmarkStart w:id="2" w:name="_Toc452375991"/>
      <w:r w:rsidRPr="00FF3216">
        <w:t xml:space="preserve">Určení průchodu na území </w:t>
      </w:r>
      <w:r>
        <w:t>s</w:t>
      </w:r>
      <w:r w:rsidRPr="00FF3216">
        <w:t>tatutárního města Opavy, které jsou veřejným prostranstvím</w:t>
      </w:r>
      <w:bookmarkEnd w:id="2"/>
    </w:p>
    <w:p w:rsidR="00FF3216" w:rsidRDefault="00FF3216" w:rsidP="00FF3216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tyto průchody: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Černá ulice,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 xml:space="preserve">Dolní náměstí,  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Drůbeží trh,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Horní náměstí,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 xml:space="preserve">Hrnčířská,  </w:t>
      </w:r>
    </w:p>
    <w:p w:rsidR="00FF3216" w:rsidRDefault="00FF3216" w:rsidP="00FF3216">
      <w:pPr>
        <w:pStyle w:val="lnekText"/>
        <w:numPr>
          <w:ilvl w:val="0"/>
          <w:numId w:val="0"/>
        </w:numPr>
        <w:ind w:left="357"/>
      </w:pPr>
      <w:r>
        <w:t>Otická ulice,</w:t>
      </w:r>
    </w:p>
    <w:p w:rsidR="00FF3216" w:rsidRPr="00FF3216" w:rsidRDefault="00FF3216" w:rsidP="00FF3216">
      <w:pPr>
        <w:pStyle w:val="lnekText"/>
        <w:numPr>
          <w:ilvl w:val="0"/>
          <w:numId w:val="0"/>
        </w:numPr>
        <w:ind w:left="357"/>
      </w:pPr>
      <w:r>
        <w:t>Zeyerova ulice.</w:t>
      </w:r>
    </w:p>
    <w:p w:rsidR="00FF3216" w:rsidRDefault="00FF3216" w:rsidP="00FF3216">
      <w:pPr>
        <w:pStyle w:val="lnekNadpis"/>
      </w:pPr>
    </w:p>
    <w:p w:rsidR="00FF3216" w:rsidRDefault="00FF3216" w:rsidP="00FF3216">
      <w:pPr>
        <w:pStyle w:val="lnekNzev"/>
      </w:pPr>
      <w:bookmarkStart w:id="3" w:name="_Toc452375992"/>
      <w:r w:rsidRPr="00FF3216">
        <w:t xml:space="preserve">Určení pasáží a </w:t>
      </w:r>
      <w:r w:rsidR="00D95B4B">
        <w:t>á</w:t>
      </w:r>
      <w:r w:rsidR="00D95B4B" w:rsidRPr="00FF3216">
        <w:t>trií</w:t>
      </w:r>
      <w:r w:rsidRPr="00FF3216">
        <w:t xml:space="preserve"> na území </w:t>
      </w:r>
      <w:r>
        <w:t>s</w:t>
      </w:r>
      <w:r w:rsidRPr="00FF3216">
        <w:t>tatutárního města Opavy, které jsou veřejným prostranstvím</w:t>
      </w:r>
      <w:bookmarkEnd w:id="3"/>
    </w:p>
    <w:p w:rsidR="00FF3216" w:rsidRDefault="00FF3216" w:rsidP="00FF3216">
      <w:pPr>
        <w:pStyle w:val="lnekText"/>
        <w:numPr>
          <w:ilvl w:val="0"/>
          <w:numId w:val="0"/>
        </w:numPr>
      </w:pPr>
      <w:r w:rsidRPr="00FF3216">
        <w:t>Za veřejné prostranství se pro účely této obecně závažné vyhlášky považují pasáže a átria na Horním náměstí.</w:t>
      </w:r>
    </w:p>
    <w:p w:rsidR="00556382" w:rsidRDefault="00556382" w:rsidP="00556382">
      <w:pPr>
        <w:pStyle w:val="lnekNadpis"/>
      </w:pPr>
    </w:p>
    <w:p w:rsidR="00556382" w:rsidRDefault="00556382" w:rsidP="00556382">
      <w:pPr>
        <w:pStyle w:val="lnekNzev"/>
      </w:pPr>
      <w:bookmarkStart w:id="4" w:name="_Toc452375993"/>
      <w:r w:rsidRPr="00556382">
        <w:t xml:space="preserve">Určení loubí a podloubí na území </w:t>
      </w:r>
      <w:r>
        <w:t>s</w:t>
      </w:r>
      <w:r w:rsidRPr="00556382">
        <w:t>tatutárního města Opavy, které jsou veřejným prostranstvím</w:t>
      </w:r>
      <w:bookmarkEnd w:id="4"/>
    </w:p>
    <w:p w:rsidR="00556382" w:rsidRDefault="00556382" w:rsidP="00556382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tyto loubí a podloubí: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Horní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Hrnčířská ulice,  </w:t>
      </w:r>
    </w:p>
    <w:p w:rsidR="00556382" w:rsidRPr="00556382" w:rsidRDefault="00556382" w:rsidP="00556382">
      <w:pPr>
        <w:pStyle w:val="lnekText"/>
        <w:numPr>
          <w:ilvl w:val="0"/>
          <w:numId w:val="0"/>
        </w:numPr>
      </w:pPr>
      <w:r>
        <w:t>Mezi trhy.</w:t>
      </w:r>
    </w:p>
    <w:p w:rsidR="00FF3216" w:rsidRDefault="00FF3216" w:rsidP="00FF3216">
      <w:pPr>
        <w:pStyle w:val="lnekNadpis"/>
      </w:pPr>
    </w:p>
    <w:p w:rsidR="00FF3216" w:rsidRDefault="00556382" w:rsidP="00FF3216">
      <w:pPr>
        <w:pStyle w:val="lnekNzev"/>
      </w:pPr>
      <w:bookmarkStart w:id="5" w:name="_Toc452375994"/>
      <w:r w:rsidRPr="00556382">
        <w:t xml:space="preserve">Určení náměstí na území </w:t>
      </w:r>
      <w:r>
        <w:t>s</w:t>
      </w:r>
      <w:r w:rsidRPr="00556382">
        <w:t>tatutárního města Opavy, které jsou veřejným prostranstvím</w:t>
      </w:r>
      <w:bookmarkEnd w:id="5"/>
    </w:p>
    <w:p w:rsidR="00556382" w:rsidRDefault="00556382" w:rsidP="00556382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tato náměstí: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Bezručovo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lastRenderedPageBreak/>
        <w:t xml:space="preserve">Denisovo náměstí,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Dolní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Horní náměstí,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Horovo náměstí,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Osvoboditelů,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Republiky,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Slezského odboje,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svaté Hedviky,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svaté Trojice,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náměstí Svobody,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Vaškovo náměstí.</w:t>
      </w:r>
    </w:p>
    <w:p w:rsidR="00556382" w:rsidRDefault="00556382" w:rsidP="00556382">
      <w:pPr>
        <w:pStyle w:val="lnekNadpis"/>
      </w:pPr>
    </w:p>
    <w:p w:rsidR="00556382" w:rsidRDefault="00556382" w:rsidP="00556382">
      <w:pPr>
        <w:pStyle w:val="lnekNzev"/>
      </w:pPr>
      <w:bookmarkStart w:id="6" w:name="_Toc452375995"/>
      <w:r w:rsidRPr="00556382">
        <w:t xml:space="preserve">Určení parků a sadů na území </w:t>
      </w:r>
      <w:r>
        <w:t>s</w:t>
      </w:r>
      <w:r w:rsidRPr="00556382">
        <w:t>tatutárního města Opavy, které jsou veřejným prostranstvím</w:t>
      </w:r>
      <w:bookmarkEnd w:id="6"/>
    </w:p>
    <w:p w:rsidR="00556382" w:rsidRDefault="00556382" w:rsidP="00556382">
      <w:pPr>
        <w:pStyle w:val="lnekText"/>
        <w:numPr>
          <w:ilvl w:val="0"/>
          <w:numId w:val="0"/>
        </w:numPr>
      </w:pPr>
      <w:r>
        <w:t>Za veřejné prostranství se pro účely této obecně závažné vyhlášky považují tyto parky a sady: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Dvořákovy sady,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Janáčkovy sady,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Křížkovského sady,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Městské sady,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Denisovo náměstí,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park Na Nábřeží, 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Na Pastvisku,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Na Rybníčku, Joy Adamsonové,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 xml:space="preserve">park Ochranova, 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Slezského odboje,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Tyršova,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U geodezie,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U Synagogy,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park U zimního stadionu,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Sady Svobody,</w:t>
      </w:r>
    </w:p>
    <w:p w:rsidR="00556382" w:rsidRDefault="00556382" w:rsidP="00556382">
      <w:pPr>
        <w:pStyle w:val="lnekText"/>
        <w:numPr>
          <w:ilvl w:val="0"/>
          <w:numId w:val="0"/>
        </w:numPr>
      </w:pPr>
      <w:r>
        <w:t>Sady U Muzea,</w:t>
      </w:r>
    </w:p>
    <w:p w:rsidR="00556382" w:rsidRPr="00556382" w:rsidRDefault="00556382" w:rsidP="00556382">
      <w:pPr>
        <w:pStyle w:val="lnekText"/>
        <w:numPr>
          <w:ilvl w:val="0"/>
          <w:numId w:val="0"/>
        </w:numPr>
      </w:pPr>
      <w:r>
        <w:t>Smetanovy sady.</w:t>
      </w:r>
    </w:p>
    <w:p w:rsidR="00556382" w:rsidRDefault="00556382" w:rsidP="00556382">
      <w:pPr>
        <w:pStyle w:val="lnekNadpis"/>
      </w:pPr>
    </w:p>
    <w:p w:rsidR="00556382" w:rsidRDefault="00556382" w:rsidP="00556382">
      <w:pPr>
        <w:pStyle w:val="lnekNzev"/>
      </w:pPr>
      <w:bookmarkStart w:id="7" w:name="_Toc452375996"/>
      <w:r w:rsidRPr="00556382">
        <w:t xml:space="preserve">Určení ostatní veřejné zeleně na území </w:t>
      </w:r>
      <w:r>
        <w:t>s</w:t>
      </w:r>
      <w:r w:rsidRPr="00556382">
        <w:t>tatutárního města Opavy, která je veřejným prostranstvím</w:t>
      </w:r>
      <w:bookmarkEnd w:id="7"/>
    </w:p>
    <w:p w:rsidR="00556382" w:rsidRDefault="00556382" w:rsidP="00556382">
      <w:r>
        <w:t>Za veřejné prostranství se pro účely této obecně závažné vyhlášky považuje veřejná zeleň:</w:t>
      </w:r>
    </w:p>
    <w:p w:rsidR="00556382" w:rsidRPr="00556382" w:rsidRDefault="00556382" w:rsidP="00556382">
      <w:pPr>
        <w:pStyle w:val="lnekText"/>
        <w:numPr>
          <w:ilvl w:val="4"/>
          <w:numId w:val="6"/>
        </w:numPr>
        <w:rPr>
          <w:b/>
        </w:rPr>
      </w:pPr>
      <w:r w:rsidRPr="00556382">
        <w:rPr>
          <w:b/>
        </w:rPr>
        <w:t>Opava – Kateřinky</w:t>
      </w:r>
      <w:r>
        <w:rPr>
          <w:b/>
        </w:rPr>
        <w:t>: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lastRenderedPageBreak/>
        <w:t>Areál Stříbrné jezero,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Antonína Sovy, Černá, Hálkova, Hozovo nábřeží, Kolárova, Na Pastvisku, Partyzánská, Pekařská, Rolnická, Šrámkova Štefánkova, Vrchní, Zeyerova,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Edvarda Beneše, Grudova, Holasická, Ratibořská,</w:t>
      </w:r>
    </w:p>
    <w:p w:rsidR="00556382" w:rsidRPr="0000633B" w:rsidRDefault="00556382" w:rsidP="00556382">
      <w:pPr>
        <w:pStyle w:val="lnekText"/>
        <w:numPr>
          <w:ilvl w:val="4"/>
          <w:numId w:val="6"/>
        </w:numPr>
        <w:rPr>
          <w:b/>
        </w:rPr>
      </w:pPr>
      <w:r w:rsidRPr="0000633B">
        <w:rPr>
          <w:b/>
        </w:rPr>
        <w:t>Opava – Kylešovice</w:t>
      </w:r>
      <w:r w:rsidR="00B640F0">
        <w:rPr>
          <w:b/>
        </w:rPr>
        <w:t>: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17. listopadu, Bílovecká, Gudrichova, Hlavní, Jasná, Liptovská, U Hřbitova (p.č. 416/2)</w:t>
      </w:r>
      <w:r w:rsidR="0000633B">
        <w:t>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Opava – Město</w:t>
      </w:r>
      <w:r w:rsidR="0000633B">
        <w:t>,</w:t>
      </w:r>
    </w:p>
    <w:p w:rsidR="00556382" w:rsidRDefault="00556382" w:rsidP="00556382">
      <w:pPr>
        <w:pStyle w:val="lnekText"/>
        <w:numPr>
          <w:ilvl w:val="5"/>
          <w:numId w:val="6"/>
        </w:numPr>
      </w:pPr>
      <w:r>
        <w:t>Almužnická, Holubí, Horní náměstí, Mnišská, náměstí Osvoboditelů, náměstí Republiky, Na Valech, Masarykova třída, Masařská, Popská, Rybí trh, Sněmovní</w:t>
      </w:r>
      <w:r w:rsidR="0000633B">
        <w:t>.</w:t>
      </w:r>
    </w:p>
    <w:p w:rsidR="00556382" w:rsidRPr="0000633B" w:rsidRDefault="00556382" w:rsidP="0000633B">
      <w:pPr>
        <w:pStyle w:val="lnekText"/>
        <w:numPr>
          <w:ilvl w:val="4"/>
          <w:numId w:val="6"/>
        </w:numPr>
        <w:rPr>
          <w:b/>
        </w:rPr>
      </w:pPr>
      <w:r w:rsidRPr="0000633B">
        <w:rPr>
          <w:b/>
        </w:rPr>
        <w:t>Opava – Předměstí</w:t>
      </w:r>
      <w:r w:rsidR="00B640F0">
        <w:rPr>
          <w:b/>
        </w:rPr>
        <w:t>: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Tyršova (2661/3)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Elišky Krásnohorské, Nerudova, Otická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Horovo náměstí, Gogolova, Máchova, Palackého, Ondříčkova (p.č. 2530/239),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Hradecká, Jurečkova, Hobzíkova, Hejdukova, Vaškovo náměstí, náměstí Joy Adamsonové, Denisovo náměstí,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Jaselská, U Náhonu, Stará silnice (p.č. 2162/31)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Jateční, Jiráskova, Na Dolním poli, Ovocná, Polanova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Lepařova, Hany Kvapilové, náměstí Svaté Hedviky, Myslbekova, Bochenkova, Krnovská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Purkyňova, Englišova, Milady Horákové, Olomoucká, Haškova</w:t>
      </w:r>
      <w:r w:rsidR="0000633B">
        <w:t>,</w:t>
      </w:r>
    </w:p>
    <w:p w:rsidR="00556382" w:rsidRDefault="00556382" w:rsidP="0000633B">
      <w:pPr>
        <w:pStyle w:val="lnekText"/>
        <w:numPr>
          <w:ilvl w:val="5"/>
          <w:numId w:val="6"/>
        </w:numPr>
      </w:pPr>
      <w:r>
        <w:t>Vančurova, Sokolovská, Zborovská, Železničářská</w:t>
      </w:r>
      <w:r w:rsidR="0000633B">
        <w:t>.</w:t>
      </w:r>
    </w:p>
    <w:p w:rsidR="00556382" w:rsidRPr="0000633B" w:rsidRDefault="00556382" w:rsidP="0000633B">
      <w:pPr>
        <w:pStyle w:val="lnekText"/>
        <w:numPr>
          <w:ilvl w:val="4"/>
          <w:numId w:val="6"/>
        </w:numPr>
        <w:rPr>
          <w:b/>
        </w:rPr>
      </w:pPr>
      <w:r w:rsidRPr="0000633B">
        <w:rPr>
          <w:b/>
        </w:rPr>
        <w:t>Opava – Jaktař</w:t>
      </w:r>
      <w:r w:rsidR="00B640F0">
        <w:rPr>
          <w:b/>
        </w:rPr>
        <w:t>:</w:t>
      </w:r>
      <w:r w:rsidRPr="0000633B">
        <w:rPr>
          <w:b/>
        </w:rPr>
        <w:t xml:space="preserve"> </w:t>
      </w:r>
    </w:p>
    <w:p w:rsidR="00556382" w:rsidRPr="00556382" w:rsidRDefault="00556382" w:rsidP="0000633B">
      <w:pPr>
        <w:pStyle w:val="lnekText"/>
        <w:numPr>
          <w:ilvl w:val="0"/>
          <w:numId w:val="0"/>
        </w:numPr>
        <w:ind w:left="708"/>
      </w:pPr>
      <w:r>
        <w:t>Palhanecká, Pavlovského, Slavkovská, Šebelova</w:t>
      </w:r>
      <w:r w:rsidR="0000633B">
        <w:t>.</w:t>
      </w:r>
    </w:p>
    <w:p w:rsidR="0000633B" w:rsidRDefault="0000633B" w:rsidP="00556382">
      <w:pPr>
        <w:pStyle w:val="lnekNadpis"/>
      </w:pPr>
    </w:p>
    <w:p w:rsidR="0000633B" w:rsidRDefault="0000633B" w:rsidP="0000633B">
      <w:pPr>
        <w:pStyle w:val="lnekNzev"/>
      </w:pPr>
      <w:bookmarkStart w:id="8" w:name="_Toc452375997"/>
      <w:r w:rsidRPr="0000633B">
        <w:t xml:space="preserve">Určení centra města na území </w:t>
      </w:r>
      <w:r>
        <w:t>s</w:t>
      </w:r>
      <w:r w:rsidRPr="0000633B">
        <w:t>tatutárního města Opavy, které je veřejným prostranstvím</w:t>
      </w:r>
      <w:bookmarkEnd w:id="8"/>
    </w:p>
    <w:p w:rsidR="0000633B" w:rsidRDefault="0000633B" w:rsidP="005D7CF6">
      <w:pPr>
        <w:pStyle w:val="lnekText"/>
        <w:jc w:val="both"/>
      </w:pPr>
      <w:r w:rsidRPr="0000633B">
        <w:t>Za centrum města se pro účely výpočtu poplatku za užívání veřejného prostranství považuje území ohraničené osou komunikace (směr do centra) na těchto ulicích: Kasárenská, Nákladní, Praskova, Nádražní okruh, Olbrichova, Krnovská. Pokud uvedené ulice na sebe bezprostředně nenavazují, bude za hranici považována nejkratší spojnice mezi jejich konci.</w:t>
      </w:r>
    </w:p>
    <w:p w:rsidR="0000633B" w:rsidRDefault="0000633B" w:rsidP="0000633B">
      <w:pPr>
        <w:pStyle w:val="lnekText"/>
      </w:pPr>
      <w:r>
        <w:t xml:space="preserve">Veřejné prostranství v centru města je tvořeno ulicemi: </w:t>
      </w:r>
    </w:p>
    <w:p w:rsidR="0000633B" w:rsidRPr="0000633B" w:rsidRDefault="0000633B" w:rsidP="005D7CF6">
      <w:pPr>
        <w:pStyle w:val="lnekText"/>
        <w:numPr>
          <w:ilvl w:val="0"/>
          <w:numId w:val="0"/>
        </w:numPr>
        <w:jc w:val="both"/>
      </w:pPr>
      <w:r>
        <w:t>Pivovarská, U Fortny, Na Valech, Kolářská, Solná, Mnišská, náměstí Osvoboditelů, Dolní náměstí, Mezi Trhy, Horní náměstí, U Jaktařské brány, Sněmovní, Úzká, Masařská, Drůbeží trh, Holubí, Masarykova třída, Hrnčířská, Růžová, U Pošty, Ostrožná, Sady Svobody, Beethovenova, Popská, Almužnická, Matiční, Rybí trh, Čapkova a ulice Kasárenská, Nákladní, Praskova, Nádražní okruh, Olbrichova, Krnovská od osy komunikace směrem do centra.</w:t>
      </w:r>
    </w:p>
    <w:p w:rsidR="0000633B" w:rsidRDefault="0000633B" w:rsidP="00556382">
      <w:pPr>
        <w:pStyle w:val="lnekNadpis"/>
      </w:pPr>
    </w:p>
    <w:p w:rsidR="0000633B" w:rsidRDefault="0000633B" w:rsidP="0000633B">
      <w:pPr>
        <w:pStyle w:val="lnekNzev"/>
      </w:pPr>
      <w:bookmarkStart w:id="9" w:name="_Toc452375998"/>
      <w:r w:rsidRPr="0000633B">
        <w:t xml:space="preserve">Určení veřejného prostranství v digitální vektorové mapě </w:t>
      </w:r>
      <w:r>
        <w:t>s</w:t>
      </w:r>
      <w:r w:rsidRPr="0000633B">
        <w:t>tatutárního města Opavy</w:t>
      </w:r>
      <w:bookmarkEnd w:id="9"/>
    </w:p>
    <w:p w:rsidR="0000633B" w:rsidRDefault="0000633B" w:rsidP="005D7CF6">
      <w:pPr>
        <w:pStyle w:val="lnekText"/>
        <w:numPr>
          <w:ilvl w:val="0"/>
          <w:numId w:val="0"/>
        </w:numPr>
        <w:jc w:val="both"/>
      </w:pPr>
      <w:r w:rsidRPr="0000633B">
        <w:t xml:space="preserve">Veřejná prostranství na území </w:t>
      </w:r>
      <w:r>
        <w:t>s</w:t>
      </w:r>
      <w:r w:rsidRPr="0000633B">
        <w:t xml:space="preserve">tatutárního města Opavy, jejíchž zvláštní užívání je předmětem poplatku dle článku 2 obecně závazné vyhlášky č. </w:t>
      </w:r>
      <w:r>
        <w:t>x</w:t>
      </w:r>
      <w:r w:rsidRPr="0000633B">
        <w:t>/201</w:t>
      </w:r>
      <w:r w:rsidR="00B640F0">
        <w:t>7</w:t>
      </w:r>
      <w:r w:rsidRPr="0000633B">
        <w:t xml:space="preserve">, o místním poplatku za užívání veřejného prostranství, uvedena v této příloze, jsou vyznačena v digitální vektorové mapě v podobě mapové vrstvy nad digitální katastrální </w:t>
      </w:r>
      <w:r w:rsidRPr="0000633B">
        <w:lastRenderedPageBreak/>
        <w:t xml:space="preserve">mapou </w:t>
      </w:r>
      <w:r w:rsidR="005D7CF6">
        <w:t>s</w:t>
      </w:r>
      <w:r w:rsidRPr="0000633B">
        <w:t>tatutárního města Opavy. Do této mapy lze nahlédnout způsobem umožňujícím dálkový přístup a u správce poplatku.</w:t>
      </w: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D076DD">
        <w:t>Ing. Radim Křupala</w:t>
      </w:r>
      <w:r w:rsidR="00EC2923">
        <w:t xml:space="preserve"> v. r.</w:t>
      </w:r>
      <w:r>
        <w:tab/>
      </w:r>
      <w:r w:rsidR="00D076DD">
        <w:t>Ing. Martin Víteček</w:t>
      </w:r>
      <w:r w:rsidR="00EC2923">
        <w:t xml:space="preserve"> v. r.</w:t>
      </w:r>
      <w:bookmarkStart w:id="10" w:name="_GoBack"/>
      <w:bookmarkEnd w:id="10"/>
    </w:p>
    <w:p w:rsidR="00663376" w:rsidRDefault="00663376" w:rsidP="00663376">
      <w:pPr>
        <w:pStyle w:val="Podpis"/>
      </w:pPr>
      <w:r>
        <w:tab/>
      </w:r>
      <w:r w:rsidR="00D076DD">
        <w:t>primátor</w:t>
      </w:r>
      <w:r>
        <w:tab/>
      </w:r>
      <w:r w:rsidR="00D076DD">
        <w:t>1. náměstek primátora</w:t>
      </w: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ADB" w:rsidRDefault="00C85ADB" w:rsidP="00022C2A">
      <w:r>
        <w:separator/>
      </w:r>
    </w:p>
  </w:endnote>
  <w:endnote w:type="continuationSeparator" w:id="0">
    <w:p w:rsidR="00C85ADB" w:rsidRDefault="00C85ADB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EC2923">
      <w:rPr>
        <w:noProof/>
        <w:sz w:val="14"/>
        <w:szCs w:val="14"/>
      </w:rPr>
      <w:t>5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EC2923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ADB" w:rsidRDefault="00C85ADB" w:rsidP="00022C2A">
      <w:r>
        <w:separator/>
      </w:r>
    </w:p>
  </w:footnote>
  <w:footnote w:type="continuationSeparator" w:id="0">
    <w:p w:rsidR="00C85ADB" w:rsidRDefault="00C85ADB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4D2248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E2C0210" wp14:editId="295815AD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6C7F9C"/>
    <w:multiLevelType w:val="hybridMultilevel"/>
    <w:tmpl w:val="424E2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041"/>
    <w:multiLevelType w:val="multilevel"/>
    <w:tmpl w:val="7D0C9AAA"/>
    <w:numStyleLink w:val="SmrniceObsah"/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5246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48"/>
    <w:rsid w:val="0000633B"/>
    <w:rsid w:val="00022C2A"/>
    <w:rsid w:val="00091011"/>
    <w:rsid w:val="000F65B3"/>
    <w:rsid w:val="001E1A97"/>
    <w:rsid w:val="002778FC"/>
    <w:rsid w:val="002A1949"/>
    <w:rsid w:val="002C2903"/>
    <w:rsid w:val="00441A13"/>
    <w:rsid w:val="00457D47"/>
    <w:rsid w:val="004D2248"/>
    <w:rsid w:val="00543F49"/>
    <w:rsid w:val="00556382"/>
    <w:rsid w:val="00594CBA"/>
    <w:rsid w:val="005D7CF6"/>
    <w:rsid w:val="00623371"/>
    <w:rsid w:val="006344B9"/>
    <w:rsid w:val="00657EF9"/>
    <w:rsid w:val="00663376"/>
    <w:rsid w:val="00710090"/>
    <w:rsid w:val="007B3A7F"/>
    <w:rsid w:val="007C1457"/>
    <w:rsid w:val="007F087F"/>
    <w:rsid w:val="00907D0F"/>
    <w:rsid w:val="00910DD5"/>
    <w:rsid w:val="0099349F"/>
    <w:rsid w:val="00A005C1"/>
    <w:rsid w:val="00AA06D5"/>
    <w:rsid w:val="00AB4A96"/>
    <w:rsid w:val="00B03D6A"/>
    <w:rsid w:val="00B20819"/>
    <w:rsid w:val="00B34807"/>
    <w:rsid w:val="00B640F0"/>
    <w:rsid w:val="00B713BC"/>
    <w:rsid w:val="00C03CDB"/>
    <w:rsid w:val="00C061A4"/>
    <w:rsid w:val="00C75A5C"/>
    <w:rsid w:val="00C81572"/>
    <w:rsid w:val="00C85ADB"/>
    <w:rsid w:val="00D076DD"/>
    <w:rsid w:val="00D77881"/>
    <w:rsid w:val="00D95B4B"/>
    <w:rsid w:val="00E847A9"/>
    <w:rsid w:val="00EC2923"/>
    <w:rsid w:val="00F03419"/>
    <w:rsid w:val="00F414BF"/>
    <w:rsid w:val="00F91638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A8372E4-CA4B-4EF7-B33F-F51267A8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ind w:left="0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0A5F93A-89E8-45E8-AC91-383AE3D1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</TotalTime>
  <Pages>6</Pages>
  <Words>1013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6979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5</cp:revision>
  <cp:lastPrinted>2017-12-12T13:15:00Z</cp:lastPrinted>
  <dcterms:created xsi:type="dcterms:W3CDTF">2017-12-21T08:07:00Z</dcterms:created>
  <dcterms:modified xsi:type="dcterms:W3CDTF">2022-12-20T09:19:00Z</dcterms:modified>
</cp:coreProperties>
</file>