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2FE4" w14:textId="77777777" w:rsidR="005F1511" w:rsidRDefault="005F1511" w:rsidP="0092058D">
      <w:pPr>
        <w:pStyle w:val="Normlnweb"/>
        <w:spacing w:before="120" w:beforeAutospacing="0" w:after="12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Příloha č. 1</w:t>
      </w:r>
    </w:p>
    <w:p w14:paraId="08F2DF2D" w14:textId="77777777" w:rsidR="005F1511" w:rsidRDefault="005F1511" w:rsidP="0092058D">
      <w:pPr>
        <w:pStyle w:val="Normlnweb"/>
        <w:spacing w:before="120" w:beforeAutospacing="0" w:after="120" w:afterAutospacing="0"/>
        <w:jc w:val="center"/>
        <w:rPr>
          <w:i/>
        </w:rPr>
      </w:pPr>
      <w:r w:rsidRPr="00A639BE">
        <w:rPr>
          <w:iCs/>
        </w:rPr>
        <w:t>k</w:t>
      </w:r>
      <w:r>
        <w:t xml:space="preserve"> Obecně závazné vyhlášce č. </w:t>
      </w:r>
      <w:r w:rsidR="003A7BF4">
        <w:t>4</w:t>
      </w:r>
      <w:r>
        <w:t>/20</w:t>
      </w:r>
      <w:r w:rsidR="003A7BF4">
        <w:t>20</w:t>
      </w:r>
      <w:r>
        <w:t xml:space="preserve">, o zákazu požívání </w:t>
      </w:r>
      <w:r>
        <w:rPr>
          <w:rStyle w:val="Siln"/>
          <w:b w:val="0"/>
        </w:rPr>
        <w:t>alkoholu a jiných omamných a psychotropních látek na veřejném prostranství</w:t>
      </w:r>
    </w:p>
    <w:p w14:paraId="68686E4D" w14:textId="77777777" w:rsidR="005F1511" w:rsidRDefault="005F1511" w:rsidP="005F1511">
      <w:pPr>
        <w:pStyle w:val="Normlnweb"/>
        <w:jc w:val="center"/>
        <w:rPr>
          <w:sz w:val="22"/>
          <w:szCs w:val="28"/>
          <w:u w:val="single"/>
        </w:rPr>
      </w:pPr>
      <w:r>
        <w:rPr>
          <w:rStyle w:val="Zdraznn"/>
          <w:b/>
          <w:bCs/>
          <w:i w:val="0"/>
          <w:sz w:val="22"/>
          <w:szCs w:val="28"/>
          <w:u w:val="single"/>
        </w:rPr>
        <w:t xml:space="preserve">Specifikace </w:t>
      </w:r>
      <w:r>
        <w:rPr>
          <w:rStyle w:val="Siln"/>
          <w:sz w:val="22"/>
          <w:szCs w:val="28"/>
          <w:u w:val="single"/>
        </w:rPr>
        <w:t>veřejných prostranství na území města, na kterých se zakazuje požívání alkoholu a jiných omamných a psychotropních látek</w:t>
      </w:r>
    </w:p>
    <w:p w14:paraId="095C7F94" w14:textId="77777777" w:rsidR="005F1511" w:rsidRDefault="005F1511" w:rsidP="00021E3C">
      <w:pPr>
        <w:pStyle w:val="Normlnweb"/>
        <w:spacing w:before="120" w:beforeAutospacing="0" w:after="120" w:afterAutospacing="0"/>
      </w:pPr>
      <w:r w:rsidRPr="00B8503F">
        <w:rPr>
          <w:u w:val="single"/>
        </w:rPr>
        <w:t>Náměstí a ulice</w:t>
      </w:r>
      <w:r>
        <w:t>:</w:t>
      </w:r>
    </w:p>
    <w:p w14:paraId="3C97110E" w14:textId="77777777" w:rsidR="005F1511" w:rsidRDefault="00797AF2" w:rsidP="00021E3C">
      <w:pPr>
        <w:pStyle w:val="Normlnweb"/>
        <w:numPr>
          <w:ilvl w:val="0"/>
          <w:numId w:val="1"/>
        </w:numPr>
        <w:spacing w:before="120" w:beforeAutospacing="0" w:line="240" w:lineRule="atLeast"/>
        <w:ind w:left="714" w:hanging="357"/>
      </w:pPr>
      <w:r>
        <w:t>Jakubské náměstí</w:t>
      </w:r>
    </w:p>
    <w:p w14:paraId="0A761A16" w14:textId="77777777" w:rsidR="005F1511" w:rsidRDefault="005F1511" w:rsidP="005F1511">
      <w:pPr>
        <w:pStyle w:val="Normlnweb"/>
        <w:numPr>
          <w:ilvl w:val="0"/>
          <w:numId w:val="1"/>
        </w:numPr>
        <w:spacing w:line="240" w:lineRule="atLeast"/>
      </w:pPr>
      <w:r>
        <w:t>Tyršova</w:t>
      </w:r>
    </w:p>
    <w:p w14:paraId="6FD362DB" w14:textId="77777777" w:rsidR="005F1511" w:rsidRDefault="005F1511" w:rsidP="005F1511">
      <w:pPr>
        <w:pStyle w:val="Normlnweb"/>
        <w:numPr>
          <w:ilvl w:val="0"/>
          <w:numId w:val="1"/>
        </w:numPr>
        <w:spacing w:line="240" w:lineRule="atLeast"/>
      </w:pPr>
      <w:r>
        <w:t>Rynk</w:t>
      </w:r>
    </w:p>
    <w:p w14:paraId="1B84537D" w14:textId="77777777" w:rsidR="005F1511" w:rsidRDefault="005F1511" w:rsidP="005F1511">
      <w:pPr>
        <w:pStyle w:val="Normlnweb"/>
        <w:numPr>
          <w:ilvl w:val="0"/>
          <w:numId w:val="1"/>
        </w:numPr>
        <w:spacing w:line="240" w:lineRule="atLeast"/>
      </w:pPr>
      <w:r>
        <w:t>Bož. Němcové</w:t>
      </w:r>
    </w:p>
    <w:p w14:paraId="3E83937D" w14:textId="77777777" w:rsidR="00021E3C" w:rsidRPr="00021E3C" w:rsidRDefault="00021E3C" w:rsidP="00021E3C">
      <w:pPr>
        <w:pStyle w:val="Normlnweb"/>
        <w:spacing w:before="120" w:beforeAutospacing="0" w:after="120" w:afterAutospacing="0"/>
        <w:rPr>
          <w:sz w:val="2"/>
        </w:rPr>
      </w:pPr>
    </w:p>
    <w:p w14:paraId="58BDFB46" w14:textId="77777777" w:rsidR="005F1511" w:rsidRDefault="005F1511" w:rsidP="00021E3C">
      <w:pPr>
        <w:pStyle w:val="Normlnweb"/>
        <w:spacing w:before="120" w:beforeAutospacing="0" w:after="120" w:afterAutospacing="0"/>
      </w:pPr>
      <w:r w:rsidRPr="00B8503F">
        <w:rPr>
          <w:u w:val="single"/>
        </w:rPr>
        <w:t>Veřejná zeleň</w:t>
      </w:r>
      <w:r>
        <w:t>:</w:t>
      </w:r>
    </w:p>
    <w:p w14:paraId="0B5D969B" w14:textId="77777777" w:rsidR="005F1511" w:rsidRDefault="005F1511" w:rsidP="00021E3C">
      <w:pPr>
        <w:numPr>
          <w:ilvl w:val="0"/>
          <w:numId w:val="2"/>
        </w:numPr>
        <w:tabs>
          <w:tab w:val="num" w:pos="720"/>
        </w:tabs>
        <w:spacing w:before="120" w:after="100" w:afterAutospacing="1"/>
        <w:ind w:left="1077" w:hanging="720"/>
        <w:jc w:val="both"/>
      </w:pPr>
      <w:r>
        <w:t>park Petra Bezruče a okolí v okruhu 10 m (1)</w:t>
      </w:r>
    </w:p>
    <w:p w14:paraId="20677A8C" w14:textId="77777777" w:rsidR="00021E3C" w:rsidRPr="00021E3C" w:rsidRDefault="00021E3C" w:rsidP="00021E3C">
      <w:pPr>
        <w:pStyle w:val="Normlnweb"/>
        <w:spacing w:before="120" w:beforeAutospacing="0" w:after="120" w:afterAutospacing="0"/>
        <w:rPr>
          <w:sz w:val="2"/>
        </w:rPr>
      </w:pPr>
    </w:p>
    <w:p w14:paraId="3CD51637" w14:textId="77777777" w:rsidR="005F1511" w:rsidRDefault="005F1511" w:rsidP="00021E3C">
      <w:pPr>
        <w:pStyle w:val="Normlnweb"/>
        <w:spacing w:before="120" w:beforeAutospacing="0" w:after="120" w:afterAutospacing="0"/>
      </w:pPr>
      <w:r w:rsidRPr="00B8503F">
        <w:rPr>
          <w:u w:val="single"/>
        </w:rPr>
        <w:t>Další prostory</w:t>
      </w:r>
      <w:r>
        <w:t xml:space="preserve">: </w:t>
      </w:r>
    </w:p>
    <w:p w14:paraId="55C20F26" w14:textId="77777777" w:rsidR="005F1511" w:rsidRDefault="005F1511" w:rsidP="00021E3C">
      <w:pPr>
        <w:numPr>
          <w:ilvl w:val="0"/>
          <w:numId w:val="3"/>
        </w:numPr>
        <w:tabs>
          <w:tab w:val="num" w:pos="720"/>
        </w:tabs>
        <w:spacing w:before="120" w:after="100" w:afterAutospacing="1"/>
        <w:ind w:left="714" w:hanging="357"/>
      </w:pPr>
      <w:r>
        <w:t>okolí Městského úřadu Kostelec na Hané v okruhu 100 m (2)</w:t>
      </w:r>
    </w:p>
    <w:p w14:paraId="10CC1679" w14:textId="77777777" w:rsidR="005F1511" w:rsidRDefault="005F1511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okolí Základní školy a mateřské školy Kostelec na Hané v okruhu 100 m (3)</w:t>
      </w:r>
    </w:p>
    <w:p w14:paraId="0086E87E" w14:textId="77777777" w:rsidR="005F1511" w:rsidRDefault="005F1511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autobusové zastávky a okolí v okruhu 50 m (4)</w:t>
      </w:r>
    </w:p>
    <w:p w14:paraId="5291D6A8" w14:textId="77777777" w:rsidR="005F1511" w:rsidRDefault="005F1511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novinové stánky a okolí v okruhu 50 m (5)</w:t>
      </w:r>
    </w:p>
    <w:p w14:paraId="3FE4BD4E" w14:textId="77777777" w:rsidR="005F1511" w:rsidRDefault="005F1511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prostranství u sokolovny v okruhu 100 m (6)</w:t>
      </w:r>
    </w:p>
    <w:p w14:paraId="453F2936" w14:textId="77777777" w:rsidR="005F1511" w:rsidRDefault="005F1511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prostranství u domova pro seniory v okolí 100 m (7)</w:t>
      </w:r>
    </w:p>
    <w:p w14:paraId="231CC839" w14:textId="77777777" w:rsidR="005F1511" w:rsidRDefault="005F1511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sportovní areál u základní školy a okolí v okruhu 50 m (8)</w:t>
      </w:r>
    </w:p>
    <w:p w14:paraId="2239F0C0" w14:textId="77777777" w:rsidR="005F1511" w:rsidRDefault="005F1511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okolí hřbitova v okruhu 50 m (9)</w:t>
      </w:r>
    </w:p>
    <w:p w14:paraId="23D5B883" w14:textId="77777777" w:rsidR="004010B9" w:rsidRDefault="004010B9" w:rsidP="005F1511">
      <w:pPr>
        <w:numPr>
          <w:ilvl w:val="0"/>
          <w:numId w:val="3"/>
        </w:numPr>
        <w:tabs>
          <w:tab w:val="num" w:pos="720"/>
        </w:tabs>
        <w:spacing w:before="100" w:beforeAutospacing="1" w:after="100" w:afterAutospacing="1"/>
        <w:ind w:left="720"/>
      </w:pPr>
      <w:r>
        <w:t>prostranství za bytovými domy č.p. 777, 778 a 779 na ulici Sportovní (10)</w:t>
      </w:r>
    </w:p>
    <w:p w14:paraId="59144D5C" w14:textId="77777777" w:rsidR="008B6557" w:rsidRDefault="008B6557"/>
    <w:sectPr w:rsidR="008B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50C3F"/>
    <w:multiLevelType w:val="hybridMultilevel"/>
    <w:tmpl w:val="FC028F26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6B211B"/>
    <w:multiLevelType w:val="hybridMultilevel"/>
    <w:tmpl w:val="93C80378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E7A39"/>
    <w:multiLevelType w:val="hybridMultilevel"/>
    <w:tmpl w:val="600C2A6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3313323">
    <w:abstractNumId w:val="2"/>
  </w:num>
  <w:num w:numId="2" w16cid:durableId="1710567003">
    <w:abstractNumId w:val="0"/>
  </w:num>
  <w:num w:numId="3" w16cid:durableId="97605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11"/>
    <w:rsid w:val="00021E3C"/>
    <w:rsid w:val="003A7BF4"/>
    <w:rsid w:val="004010B9"/>
    <w:rsid w:val="005F1511"/>
    <w:rsid w:val="00797AF2"/>
    <w:rsid w:val="008B6557"/>
    <w:rsid w:val="0092058D"/>
    <w:rsid w:val="00A639BE"/>
    <w:rsid w:val="00B8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C319"/>
  <w15:chartTrackingRefBased/>
  <w15:docId w15:val="{E333FBAF-FB49-4A56-A07A-AD593C1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5F1511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5F1511"/>
    <w:rPr>
      <w:b/>
      <w:bCs/>
    </w:rPr>
  </w:style>
  <w:style w:type="character" w:styleId="Zdraznn">
    <w:name w:val="Emphasis"/>
    <w:basedOn w:val="Standardnpsmoodstavce"/>
    <w:qFormat/>
    <w:rsid w:val="005F15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Grepl Jiří</dc:creator>
  <cp:keywords/>
  <dc:description/>
  <cp:lastModifiedBy>Marcinová Radka</cp:lastModifiedBy>
  <cp:revision>8</cp:revision>
  <dcterms:created xsi:type="dcterms:W3CDTF">2015-10-07T09:30:00Z</dcterms:created>
  <dcterms:modified xsi:type="dcterms:W3CDTF">2023-05-15T13:44:00Z</dcterms:modified>
</cp:coreProperties>
</file>