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72FFC5" w14:textId="77777777" w:rsidR="00036551" w:rsidRDefault="00036551">
      <w:pPr>
        <w:spacing w:line="276" w:lineRule="auto"/>
        <w:jc w:val="center"/>
        <w:rPr>
          <w:rFonts w:ascii="Arial" w:hAnsi="Arial" w:cs="Arial"/>
          <w:b/>
          <w:spacing w:val="40"/>
          <w:sz w:val="28"/>
          <w:szCs w:val="28"/>
        </w:rPr>
      </w:pPr>
    </w:p>
    <w:p w14:paraId="24CAEC14" w14:textId="77777777" w:rsidR="00036551" w:rsidRDefault="00000000">
      <w:pPr>
        <w:keepNext/>
        <w:spacing w:line="276" w:lineRule="auto"/>
        <w:jc w:val="center"/>
        <w:rPr>
          <w:color w:val="000000"/>
        </w:rPr>
      </w:pPr>
      <w:proofErr w:type="gramStart"/>
      <w:r>
        <w:rPr>
          <w:rFonts w:ascii="Arial" w:hAnsi="Arial" w:cs="Arial"/>
          <w:b/>
          <w:color w:val="000000"/>
          <w:sz w:val="24"/>
          <w:szCs w:val="24"/>
        </w:rPr>
        <w:t>Obec  Radimovice</w:t>
      </w:r>
      <w:proofErr w:type="gramEnd"/>
      <w:r>
        <w:rPr>
          <w:rFonts w:ascii="Arial" w:hAnsi="Arial" w:cs="Arial"/>
          <w:b/>
          <w:color w:val="000000"/>
          <w:sz w:val="24"/>
          <w:szCs w:val="24"/>
        </w:rPr>
        <w:t xml:space="preserve"> u </w:t>
      </w:r>
      <w:proofErr w:type="spellStart"/>
      <w:r>
        <w:rPr>
          <w:rFonts w:ascii="Arial" w:hAnsi="Arial" w:cs="Arial"/>
          <w:b/>
          <w:color w:val="000000"/>
          <w:sz w:val="24"/>
          <w:szCs w:val="24"/>
        </w:rPr>
        <w:t>Želče</w:t>
      </w:r>
      <w:proofErr w:type="spellEnd"/>
    </w:p>
    <w:p w14:paraId="17CF87FF" w14:textId="77777777" w:rsidR="00036551" w:rsidRDefault="00000000">
      <w:pPr>
        <w:spacing w:line="276" w:lineRule="auto"/>
        <w:jc w:val="center"/>
        <w:rPr>
          <w:color w:val="000000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Zastupitelstvo obce Radimovice u </w:t>
      </w:r>
      <w:proofErr w:type="spellStart"/>
      <w:r>
        <w:rPr>
          <w:rFonts w:ascii="Arial" w:hAnsi="Arial" w:cs="Arial"/>
          <w:b/>
          <w:color w:val="000000"/>
          <w:sz w:val="24"/>
          <w:szCs w:val="24"/>
        </w:rPr>
        <w:t>Želče</w:t>
      </w:r>
      <w:proofErr w:type="spellEnd"/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</w:p>
    <w:p w14:paraId="0FA0F51E" w14:textId="77FCEED3" w:rsidR="00036551" w:rsidRDefault="00000000">
      <w:pPr>
        <w:keepNext/>
        <w:spacing w:line="276" w:lineRule="auto"/>
        <w:jc w:val="center"/>
        <w:rPr>
          <w:color w:val="000000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Obecně závazná vyhláška obce Radimovice </w:t>
      </w:r>
      <w:proofErr w:type="gramStart"/>
      <w:r>
        <w:rPr>
          <w:rFonts w:ascii="Arial" w:hAnsi="Arial" w:cs="Arial"/>
          <w:b/>
          <w:color w:val="000000"/>
          <w:sz w:val="24"/>
          <w:szCs w:val="24"/>
        </w:rPr>
        <w:t xml:space="preserve">u  </w:t>
      </w:r>
      <w:proofErr w:type="spellStart"/>
      <w:r>
        <w:rPr>
          <w:rFonts w:ascii="Arial" w:hAnsi="Arial" w:cs="Arial"/>
          <w:b/>
          <w:color w:val="000000"/>
          <w:sz w:val="24"/>
          <w:szCs w:val="24"/>
        </w:rPr>
        <w:t>Želče</w:t>
      </w:r>
      <w:proofErr w:type="spellEnd"/>
      <w:proofErr w:type="gramEnd"/>
      <w:r w:rsidR="00643BDE">
        <w:rPr>
          <w:rFonts w:ascii="Arial" w:hAnsi="Arial" w:cs="Arial"/>
          <w:b/>
          <w:color w:val="000000"/>
          <w:sz w:val="24"/>
          <w:szCs w:val="24"/>
        </w:rPr>
        <w:t xml:space="preserve"> č.</w:t>
      </w:r>
      <w:r w:rsidR="0059770B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643BDE">
        <w:rPr>
          <w:rFonts w:ascii="Arial" w:hAnsi="Arial" w:cs="Arial"/>
          <w:b/>
          <w:color w:val="000000"/>
          <w:sz w:val="24"/>
          <w:szCs w:val="24"/>
        </w:rPr>
        <w:t>01/2023</w:t>
      </w:r>
      <w:r>
        <w:rPr>
          <w:rFonts w:ascii="Arial" w:hAnsi="Arial" w:cs="Arial"/>
          <w:b/>
          <w:color w:val="000000"/>
          <w:sz w:val="24"/>
          <w:szCs w:val="24"/>
        </w:rPr>
        <w:t>,</w:t>
      </w:r>
    </w:p>
    <w:p w14:paraId="3EA39328" w14:textId="77777777" w:rsidR="00643BDE" w:rsidRDefault="00000000">
      <w:pPr>
        <w:spacing w:line="276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kterou se stanovují pravidla pro pohyb psů na veřejném prostranství </w:t>
      </w:r>
    </w:p>
    <w:p w14:paraId="2CE82B35" w14:textId="6563BF02" w:rsidR="00036551" w:rsidRDefault="00000000">
      <w:pPr>
        <w:spacing w:line="276" w:lineRule="auto"/>
        <w:jc w:val="center"/>
        <w:rPr>
          <w:color w:val="000000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v obci Radimovice u </w:t>
      </w:r>
      <w:proofErr w:type="spellStart"/>
      <w:r>
        <w:rPr>
          <w:rFonts w:ascii="Arial" w:hAnsi="Arial" w:cs="Arial"/>
          <w:b/>
          <w:color w:val="000000"/>
          <w:sz w:val="24"/>
          <w:szCs w:val="24"/>
        </w:rPr>
        <w:t>Želče</w:t>
      </w:r>
      <w:proofErr w:type="spellEnd"/>
    </w:p>
    <w:p w14:paraId="61CE69A4" w14:textId="77777777" w:rsidR="00036551" w:rsidRDefault="00036551">
      <w:pPr>
        <w:spacing w:line="276" w:lineRule="auto"/>
        <w:rPr>
          <w:rFonts w:ascii="Arial" w:hAnsi="Arial" w:cs="Arial"/>
        </w:rPr>
      </w:pPr>
    </w:p>
    <w:p w14:paraId="46B7AD2B" w14:textId="702CBCF0" w:rsidR="00036551" w:rsidRDefault="00000000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Zastupitelstvo obce</w:t>
      </w:r>
      <w:r>
        <w:rPr>
          <w:rFonts w:ascii="Arial" w:hAnsi="Arial" w:cs="Arial"/>
          <w:color w:val="00B0F0"/>
        </w:rPr>
        <w:t xml:space="preserve"> </w:t>
      </w:r>
      <w:r>
        <w:rPr>
          <w:rFonts w:ascii="Arial" w:hAnsi="Arial" w:cs="Arial"/>
          <w:color w:val="000000"/>
        </w:rPr>
        <w:t xml:space="preserve">Radimovice u </w:t>
      </w:r>
      <w:proofErr w:type="spellStart"/>
      <w:r>
        <w:rPr>
          <w:rFonts w:ascii="Arial" w:hAnsi="Arial" w:cs="Arial"/>
          <w:color w:val="000000"/>
        </w:rPr>
        <w:t>Želče</w:t>
      </w:r>
      <w:proofErr w:type="spellEnd"/>
      <w:r>
        <w:rPr>
          <w:rFonts w:ascii="Arial" w:hAnsi="Arial" w:cs="Arial"/>
        </w:rPr>
        <w:t xml:space="preserve"> se na svém zasedání dne 27.11.2023 usnesením </w:t>
      </w:r>
      <w:r w:rsidRPr="00E21DD4">
        <w:rPr>
          <w:rFonts w:ascii="Arial" w:hAnsi="Arial" w:cs="Arial"/>
        </w:rPr>
        <w:t>č.</w:t>
      </w:r>
      <w:r w:rsidR="00E21DD4" w:rsidRPr="00E21DD4">
        <w:rPr>
          <w:rFonts w:ascii="Arial" w:hAnsi="Arial" w:cs="Arial"/>
        </w:rPr>
        <w:t>46/2023</w:t>
      </w:r>
      <w:r>
        <w:rPr>
          <w:rFonts w:ascii="Arial" w:hAnsi="Arial" w:cs="Arial"/>
        </w:rPr>
        <w:t xml:space="preserve"> usneslo vydat na základě § 24 odst. 2 zákona č. 246/1992 Sb., na ochranu zvířat proti týrání, ve znění pozdějších předpisů, a v souladu s § 10 písm. d) a § 84 odst. 2 písm. h) zákona č. 128/2000 Sb., o obcích (obecní zřízení), ve znění pozdějších předpisů, tuto obecně závaznou vyhlášku:</w:t>
      </w:r>
    </w:p>
    <w:p w14:paraId="0F7B1660" w14:textId="77777777" w:rsidR="00036551" w:rsidRDefault="00036551">
      <w:pPr>
        <w:spacing w:line="276" w:lineRule="auto"/>
        <w:rPr>
          <w:rFonts w:ascii="Arial" w:hAnsi="Arial" w:cs="Arial"/>
        </w:rPr>
      </w:pPr>
    </w:p>
    <w:p w14:paraId="00162CDB" w14:textId="77777777" w:rsidR="00036551" w:rsidRDefault="00000000">
      <w:pPr>
        <w:keepNext/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Čl. 1</w:t>
      </w:r>
    </w:p>
    <w:p w14:paraId="6DC38813" w14:textId="77777777" w:rsidR="00036551" w:rsidRDefault="00000000">
      <w:pPr>
        <w:keepNext/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Pravidla pro pohyb psů na veřejném prostranství</w:t>
      </w:r>
    </w:p>
    <w:p w14:paraId="01483BCA" w14:textId="261E9453" w:rsidR="00036551" w:rsidRDefault="00000000">
      <w:pPr>
        <w:pStyle w:val="Odstavecseseznamem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Stanovují se následující pravidla pro pohyb psů na veřejn</w:t>
      </w:r>
      <w:r w:rsidR="00643BDE">
        <w:rPr>
          <w:rFonts w:ascii="Arial" w:hAnsi="Arial" w:cs="Arial"/>
        </w:rPr>
        <w:t>ých</w:t>
      </w:r>
      <w:r>
        <w:rPr>
          <w:rFonts w:ascii="Arial" w:hAnsi="Arial" w:cs="Arial"/>
        </w:rPr>
        <w:t xml:space="preserve"> prostranství</w:t>
      </w:r>
      <w:r w:rsidR="00643BDE">
        <w:rPr>
          <w:rFonts w:ascii="Arial" w:hAnsi="Arial" w:cs="Arial"/>
        </w:rPr>
        <w:t>ch</w:t>
      </w:r>
      <w:r>
        <w:rPr>
          <w:rFonts w:ascii="Arial" w:hAnsi="Arial" w:cs="Arial"/>
        </w:rPr>
        <w:t xml:space="preserve"> v obci </w:t>
      </w:r>
      <w:r>
        <w:rPr>
          <w:rFonts w:ascii="Arial" w:hAnsi="Arial" w:cs="Arial"/>
          <w:color w:val="000000"/>
        </w:rPr>
        <w:t xml:space="preserve">Radimovice u </w:t>
      </w:r>
      <w:proofErr w:type="spellStart"/>
      <w:r>
        <w:rPr>
          <w:rFonts w:ascii="Arial" w:hAnsi="Arial" w:cs="Arial"/>
          <w:color w:val="000000"/>
        </w:rPr>
        <w:t>Želče</w:t>
      </w:r>
      <w:proofErr w:type="spellEnd"/>
      <w:r>
        <w:rPr>
          <w:rFonts w:ascii="Arial" w:hAnsi="Arial" w:cs="Arial"/>
          <w:color w:val="000000"/>
        </w:rPr>
        <w:t>:</w:t>
      </w:r>
      <w:r>
        <w:rPr>
          <w:rStyle w:val="Znakapoznpodarou"/>
          <w:rFonts w:ascii="Arial" w:hAnsi="Arial" w:cs="Arial"/>
        </w:rPr>
        <w:footnoteReference w:id="1"/>
      </w:r>
    </w:p>
    <w:p w14:paraId="183F6160" w14:textId="31E40EFA" w:rsidR="00643BDE" w:rsidRDefault="00643BDE" w:rsidP="00643BDE">
      <w:pPr>
        <w:pStyle w:val="Odstavecseseznamem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line="312" w:lineRule="auto"/>
        <w:contextualSpacing w:val="0"/>
        <w:rPr>
          <w:rFonts w:ascii="Arial" w:hAnsi="Arial"/>
          <w:b/>
        </w:rPr>
      </w:pPr>
      <w:r w:rsidRPr="00425C32">
        <w:rPr>
          <w:rFonts w:ascii="Arial" w:hAnsi="Arial"/>
          <w:b/>
          <w:bCs/>
        </w:rPr>
        <w:t xml:space="preserve">na veřejných prostranstvích v obci, </w:t>
      </w:r>
      <w:r w:rsidRPr="0058405B">
        <w:rPr>
          <w:rFonts w:ascii="Arial" w:hAnsi="Arial"/>
          <w:b/>
          <w:bCs/>
        </w:rPr>
        <w:t xml:space="preserve">vyznačených </w:t>
      </w:r>
      <w:r w:rsidRPr="0058405B">
        <w:rPr>
          <w:rFonts w:ascii="Arial" w:hAnsi="Arial"/>
          <w:b/>
        </w:rPr>
        <w:t xml:space="preserve">v příloze č. </w:t>
      </w:r>
      <w:proofErr w:type="gramStart"/>
      <w:r w:rsidRPr="0058405B">
        <w:rPr>
          <w:rFonts w:ascii="Arial" w:hAnsi="Arial"/>
          <w:b/>
        </w:rPr>
        <w:t>1</w:t>
      </w:r>
      <w:r w:rsidR="00FE4CC2">
        <w:rPr>
          <w:rFonts w:ascii="Arial" w:hAnsi="Arial"/>
          <w:bCs/>
        </w:rPr>
        <w:t>(</w:t>
      </w:r>
      <w:r w:rsidR="00FE4CC2">
        <w:rPr>
          <w:rFonts w:ascii="Arial" w:hAnsi="Arial"/>
          <w:b/>
        </w:rPr>
        <w:t xml:space="preserve"> </w:t>
      </w:r>
      <w:r w:rsidR="00FE4CC2" w:rsidRPr="00FE4CC2">
        <w:rPr>
          <w:rFonts w:ascii="Arial" w:hAnsi="Arial"/>
          <w:bCs/>
        </w:rPr>
        <w:t>která</w:t>
      </w:r>
      <w:proofErr w:type="gramEnd"/>
      <w:r w:rsidR="00FE4CC2" w:rsidRPr="00FE4CC2">
        <w:rPr>
          <w:rFonts w:ascii="Arial" w:hAnsi="Arial"/>
          <w:bCs/>
        </w:rPr>
        <w:t xml:space="preserve"> je nedílnou součástí této vyhlášky</w:t>
      </w:r>
      <w:r w:rsidR="00FE4CC2">
        <w:rPr>
          <w:rFonts w:ascii="Arial" w:hAnsi="Arial"/>
          <w:bCs/>
        </w:rPr>
        <w:t>),</w:t>
      </w:r>
      <w:r>
        <w:rPr>
          <w:rFonts w:ascii="Arial" w:hAnsi="Arial"/>
          <w:b/>
        </w:rPr>
        <w:t xml:space="preserve"> </w:t>
      </w:r>
      <w:r w:rsidR="00FE4CC2">
        <w:rPr>
          <w:rFonts w:ascii="Arial" w:hAnsi="Arial"/>
        </w:rPr>
        <w:t>kterými je celé zastavěné území obce</w:t>
      </w:r>
      <w:r>
        <w:rPr>
          <w:rFonts w:ascii="Arial" w:hAnsi="Arial"/>
        </w:rPr>
        <w:t xml:space="preserve"> Radimovice u </w:t>
      </w:r>
      <w:proofErr w:type="spellStart"/>
      <w:r>
        <w:rPr>
          <w:rFonts w:ascii="Arial" w:hAnsi="Arial"/>
        </w:rPr>
        <w:t>Želče</w:t>
      </w:r>
      <w:proofErr w:type="spellEnd"/>
      <w:r w:rsidR="00FE4CC2">
        <w:rPr>
          <w:rFonts w:ascii="Arial" w:hAnsi="Arial"/>
        </w:rPr>
        <w:t xml:space="preserve"> a </w:t>
      </w:r>
      <w:r>
        <w:rPr>
          <w:rFonts w:ascii="Arial" w:hAnsi="Arial"/>
        </w:rPr>
        <w:t xml:space="preserve">chatová oblast </w:t>
      </w:r>
      <w:proofErr w:type="spellStart"/>
      <w:r>
        <w:rPr>
          <w:rFonts w:ascii="Arial" w:hAnsi="Arial"/>
        </w:rPr>
        <w:t>Pracov</w:t>
      </w:r>
      <w:proofErr w:type="spellEnd"/>
      <w:r>
        <w:rPr>
          <w:rFonts w:ascii="Arial" w:hAnsi="Arial"/>
        </w:rPr>
        <w:t xml:space="preserve"> – </w:t>
      </w:r>
      <w:r w:rsidR="00332BC2">
        <w:rPr>
          <w:rFonts w:ascii="Arial" w:hAnsi="Arial"/>
        </w:rPr>
        <w:t xml:space="preserve">místní komunikace </w:t>
      </w:r>
      <w:proofErr w:type="spellStart"/>
      <w:r w:rsidR="00332BC2">
        <w:rPr>
          <w:rFonts w:ascii="Arial" w:hAnsi="Arial"/>
        </w:rPr>
        <w:t>parc.č</w:t>
      </w:r>
      <w:proofErr w:type="spellEnd"/>
      <w:r w:rsidR="00332BC2">
        <w:rPr>
          <w:rFonts w:ascii="Arial" w:hAnsi="Arial"/>
        </w:rPr>
        <w:t xml:space="preserve">. 1037/1 </w:t>
      </w:r>
      <w:r w:rsidR="005D390A">
        <w:rPr>
          <w:rFonts w:ascii="Arial" w:hAnsi="Arial"/>
        </w:rPr>
        <w:t>v úseku od</w:t>
      </w:r>
      <w:r w:rsidR="00332BC2">
        <w:rPr>
          <w:rFonts w:ascii="Arial" w:hAnsi="Arial"/>
        </w:rPr>
        <w:t xml:space="preserve">  chaty s </w:t>
      </w:r>
      <w:proofErr w:type="spellStart"/>
      <w:r w:rsidR="00332BC2">
        <w:rPr>
          <w:rFonts w:ascii="Arial" w:hAnsi="Arial"/>
        </w:rPr>
        <w:t>ev.č</w:t>
      </w:r>
      <w:proofErr w:type="spellEnd"/>
      <w:r w:rsidR="00332BC2">
        <w:rPr>
          <w:rFonts w:ascii="Arial" w:hAnsi="Arial"/>
        </w:rPr>
        <w:t xml:space="preserve">. 129 </w:t>
      </w:r>
      <w:r w:rsidR="005D390A">
        <w:rPr>
          <w:rFonts w:ascii="Arial" w:hAnsi="Arial"/>
        </w:rPr>
        <w:t>po</w:t>
      </w:r>
      <w:r w:rsidR="00332BC2">
        <w:rPr>
          <w:rFonts w:ascii="Arial" w:hAnsi="Arial"/>
        </w:rPr>
        <w:t xml:space="preserve"> </w:t>
      </w:r>
      <w:proofErr w:type="spellStart"/>
      <w:r w:rsidR="00332BC2">
        <w:rPr>
          <w:rFonts w:ascii="Arial" w:hAnsi="Arial"/>
        </w:rPr>
        <w:t>ev.č</w:t>
      </w:r>
      <w:proofErr w:type="spellEnd"/>
      <w:r w:rsidR="00332BC2">
        <w:rPr>
          <w:rFonts w:ascii="Arial" w:hAnsi="Arial"/>
        </w:rPr>
        <w:t>. 136</w:t>
      </w:r>
      <w:r w:rsidR="005D390A">
        <w:rPr>
          <w:rFonts w:ascii="Arial" w:hAnsi="Arial"/>
        </w:rPr>
        <w:t xml:space="preserve">, účelová </w:t>
      </w:r>
      <w:r w:rsidR="005D390A" w:rsidRPr="00FE4CC2">
        <w:rPr>
          <w:rFonts w:ascii="Arial" w:hAnsi="Arial"/>
          <w:i/>
          <w:iCs/>
        </w:rPr>
        <w:t>komunikace</w:t>
      </w:r>
      <w:r w:rsidR="005D390A">
        <w:rPr>
          <w:rFonts w:ascii="Arial" w:hAnsi="Arial"/>
        </w:rPr>
        <w:t xml:space="preserve"> parc.č.897/4 v úseku mezi chatami s </w:t>
      </w:r>
      <w:proofErr w:type="spellStart"/>
      <w:r w:rsidR="005D390A">
        <w:rPr>
          <w:rFonts w:ascii="Arial" w:hAnsi="Arial"/>
        </w:rPr>
        <w:t>ev.č</w:t>
      </w:r>
      <w:proofErr w:type="spellEnd"/>
      <w:r w:rsidR="005D390A">
        <w:rPr>
          <w:rFonts w:ascii="Arial" w:hAnsi="Arial"/>
        </w:rPr>
        <w:t>. 120 až 124</w:t>
      </w:r>
      <w:r>
        <w:rPr>
          <w:rFonts w:ascii="Arial" w:hAnsi="Arial"/>
        </w:rPr>
        <w:t xml:space="preserve">), </w:t>
      </w:r>
      <w:r w:rsidRPr="0003654D">
        <w:rPr>
          <w:rFonts w:ascii="Arial" w:hAnsi="Arial"/>
          <w:b/>
        </w:rPr>
        <w:t>je možný pohyb psů pouze na vodítku</w:t>
      </w:r>
    </w:p>
    <w:p w14:paraId="52876688" w14:textId="25603F18" w:rsidR="00643BDE" w:rsidRPr="005D390A" w:rsidRDefault="00643BDE" w:rsidP="00643BDE">
      <w:pPr>
        <w:pStyle w:val="Odstavecseseznamem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line="312" w:lineRule="auto"/>
        <w:contextualSpacing w:val="0"/>
        <w:rPr>
          <w:rFonts w:ascii="Arial" w:hAnsi="Arial"/>
        </w:rPr>
      </w:pPr>
      <w:r w:rsidRPr="007B35D3">
        <w:rPr>
          <w:rFonts w:ascii="Arial" w:hAnsi="Arial"/>
          <w:iCs/>
        </w:rPr>
        <w:t xml:space="preserve">na veřejném prostranství </w:t>
      </w:r>
      <w:r w:rsidRPr="007B35D3">
        <w:rPr>
          <w:rFonts w:ascii="Arial" w:hAnsi="Arial"/>
          <w:b/>
          <w:iCs/>
        </w:rPr>
        <w:t>je nutné odstranit znečištění</w:t>
      </w:r>
      <w:r w:rsidRPr="007B35D3">
        <w:rPr>
          <w:rFonts w:ascii="Arial" w:hAnsi="Arial"/>
          <w:iCs/>
        </w:rPr>
        <w:t xml:space="preserve"> (např. tuhý exkrement) </w:t>
      </w:r>
      <w:r w:rsidRPr="007B35D3">
        <w:rPr>
          <w:rFonts w:ascii="Arial" w:hAnsi="Arial"/>
          <w:b/>
          <w:iCs/>
        </w:rPr>
        <w:t>způsoben</w:t>
      </w:r>
      <w:r w:rsidR="0059770B">
        <w:rPr>
          <w:rFonts w:ascii="Arial" w:hAnsi="Arial"/>
          <w:b/>
          <w:iCs/>
        </w:rPr>
        <w:t>é</w:t>
      </w:r>
      <w:r w:rsidRPr="007B35D3">
        <w:rPr>
          <w:rFonts w:ascii="Arial" w:hAnsi="Arial"/>
          <w:b/>
          <w:iCs/>
        </w:rPr>
        <w:t xml:space="preserve"> psem.</w:t>
      </w:r>
    </w:p>
    <w:p w14:paraId="1C9FAD42" w14:textId="77777777" w:rsidR="0059770B" w:rsidRPr="005D390A" w:rsidRDefault="0059770B" w:rsidP="0059770B">
      <w:pPr>
        <w:pStyle w:val="Odstavecseseznamem"/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line="312" w:lineRule="auto"/>
        <w:ind w:left="0"/>
        <w:contextualSpacing w:val="0"/>
        <w:rPr>
          <w:rFonts w:ascii="Arial" w:hAnsi="Arial"/>
          <w:bCs/>
        </w:rPr>
      </w:pPr>
    </w:p>
    <w:p w14:paraId="364F240B" w14:textId="77777777" w:rsidR="00036551" w:rsidRDefault="00000000">
      <w:pPr>
        <w:pStyle w:val="Odstavecseseznamem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Splnění povinností stanovených v odstavci 1 zajišťuje fyzická osoba, která má psa na veřejném prostranství pod kontrolou či dohledem.</w:t>
      </w:r>
      <w:r>
        <w:rPr>
          <w:rStyle w:val="Znakapoznpodarou"/>
          <w:rFonts w:ascii="Arial" w:hAnsi="Arial" w:cs="Arial"/>
        </w:rPr>
        <w:footnoteReference w:id="2"/>
      </w:r>
    </w:p>
    <w:p w14:paraId="3C78BC71" w14:textId="77777777" w:rsidR="0059770B" w:rsidRPr="0059770B" w:rsidRDefault="0059770B" w:rsidP="0059770B">
      <w:pPr>
        <w:tabs>
          <w:tab w:val="left" w:pos="1134"/>
        </w:tabs>
        <w:spacing w:line="276" w:lineRule="auto"/>
        <w:rPr>
          <w:rFonts w:ascii="Arial" w:hAnsi="Arial" w:cs="Arial"/>
        </w:rPr>
      </w:pPr>
    </w:p>
    <w:p w14:paraId="15268214" w14:textId="77777777" w:rsidR="00036551" w:rsidRDefault="00000000">
      <w:pPr>
        <w:pStyle w:val="Odstavecseseznamem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Pravidla stanovená v odstavci 1 se nevztahují na psy při jejich použití dle zvláštních právních předpisů.</w:t>
      </w:r>
      <w:r>
        <w:rPr>
          <w:rStyle w:val="Znakapoznpodarou"/>
          <w:rFonts w:ascii="Arial" w:hAnsi="Arial" w:cs="Arial"/>
        </w:rPr>
        <w:footnoteReference w:id="3"/>
      </w:r>
    </w:p>
    <w:p w14:paraId="01590912" w14:textId="77777777" w:rsidR="00036551" w:rsidRDefault="00036551">
      <w:pPr>
        <w:spacing w:line="276" w:lineRule="auto"/>
        <w:rPr>
          <w:rFonts w:ascii="Arial" w:hAnsi="Arial" w:cs="Arial"/>
        </w:rPr>
      </w:pPr>
    </w:p>
    <w:p w14:paraId="4FBD95CF" w14:textId="77777777" w:rsidR="00036551" w:rsidRDefault="00000000">
      <w:pPr>
        <w:keepNext/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Čl. 2</w:t>
      </w:r>
    </w:p>
    <w:p w14:paraId="37290EBA" w14:textId="77777777" w:rsidR="00036551" w:rsidRDefault="00000000">
      <w:pPr>
        <w:keepNext/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Zrušovací ustanovení</w:t>
      </w:r>
    </w:p>
    <w:p w14:paraId="3D26C36C" w14:textId="77777777" w:rsidR="00036551" w:rsidRDefault="00000000">
      <w:pPr>
        <w:spacing w:line="276" w:lineRule="auto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Zrušuje se obecně závazná vyhláška obce Radimovice u </w:t>
      </w:r>
      <w:proofErr w:type="spellStart"/>
      <w:r>
        <w:rPr>
          <w:rFonts w:ascii="Arial" w:hAnsi="Arial" w:cs="Arial"/>
        </w:rPr>
        <w:t>Želče</w:t>
      </w:r>
      <w:proofErr w:type="spellEnd"/>
      <w:r>
        <w:rPr>
          <w:rFonts w:ascii="Arial" w:hAnsi="Arial" w:cs="Arial"/>
        </w:rPr>
        <w:t xml:space="preserve"> č. 1/2010, o pravidlech pro pohyb psů na veřejném prostranství, ze dne 28.4.2010</w:t>
      </w:r>
    </w:p>
    <w:p w14:paraId="1323D583" w14:textId="77777777" w:rsidR="00036551" w:rsidRDefault="00036551">
      <w:pPr>
        <w:spacing w:line="276" w:lineRule="auto"/>
        <w:rPr>
          <w:rFonts w:ascii="Arial" w:hAnsi="Arial" w:cs="Arial"/>
        </w:rPr>
      </w:pPr>
    </w:p>
    <w:p w14:paraId="60C2BCCF" w14:textId="77777777" w:rsidR="00036551" w:rsidRDefault="00000000">
      <w:pPr>
        <w:keepNext/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Čl. 3</w:t>
      </w:r>
    </w:p>
    <w:p w14:paraId="29D23036" w14:textId="77777777" w:rsidR="00036551" w:rsidRDefault="00000000">
      <w:pPr>
        <w:keepNext/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Účinnost</w:t>
      </w:r>
    </w:p>
    <w:p w14:paraId="7F904761" w14:textId="77777777" w:rsidR="00036551" w:rsidRDefault="00036551">
      <w:pPr>
        <w:keepNext/>
        <w:spacing w:line="276" w:lineRule="auto"/>
        <w:rPr>
          <w:rFonts w:ascii="Arial" w:hAnsi="Arial" w:cs="Arial"/>
          <w:i/>
          <w:color w:val="FF0000"/>
          <w:sz w:val="20"/>
          <w:szCs w:val="20"/>
        </w:rPr>
      </w:pPr>
    </w:p>
    <w:p w14:paraId="5D0F442E" w14:textId="77777777" w:rsidR="00036551" w:rsidRDefault="00000000">
      <w:pPr>
        <w:spacing w:line="276" w:lineRule="auto"/>
        <w:ind w:firstLine="709"/>
        <w:rPr>
          <w:rFonts w:ascii="Arial" w:hAnsi="Arial" w:cs="Arial"/>
        </w:rPr>
      </w:pPr>
      <w:r>
        <w:rPr>
          <w:rFonts w:ascii="Arial" w:hAnsi="Arial" w:cs="Arial"/>
        </w:rPr>
        <w:t>Tato obecně závazná vyhláška nabývá účinnosti počátkem patnáctého dne následujícího po dni jejího vyhlášení.</w:t>
      </w:r>
    </w:p>
    <w:p w14:paraId="2DB780F0" w14:textId="77777777" w:rsidR="00036551" w:rsidRDefault="00036551">
      <w:pPr>
        <w:spacing w:line="276" w:lineRule="auto"/>
        <w:rPr>
          <w:rFonts w:ascii="Arial" w:hAnsi="Arial" w:cs="Arial"/>
        </w:rPr>
      </w:pPr>
    </w:p>
    <w:p w14:paraId="73DA4410" w14:textId="77777777" w:rsidR="00036551" w:rsidRDefault="00036551">
      <w:pPr>
        <w:spacing w:line="276" w:lineRule="auto"/>
        <w:rPr>
          <w:rFonts w:ascii="Arial" w:hAnsi="Arial" w:cs="Arial"/>
        </w:rPr>
      </w:pPr>
    </w:p>
    <w:p w14:paraId="17720197" w14:textId="77777777" w:rsidR="00036551" w:rsidRDefault="00036551">
      <w:pPr>
        <w:spacing w:line="276" w:lineRule="auto"/>
        <w:rPr>
          <w:rFonts w:ascii="Arial" w:hAnsi="Arial" w:cs="Arial"/>
        </w:rPr>
      </w:pPr>
    </w:p>
    <w:p w14:paraId="0BB3C75D" w14:textId="77777777" w:rsidR="00036551" w:rsidRDefault="00036551">
      <w:pPr>
        <w:spacing w:line="276" w:lineRule="auto"/>
        <w:rPr>
          <w:rFonts w:ascii="Arial" w:hAnsi="Arial" w:cs="Arial"/>
        </w:rPr>
      </w:pPr>
    </w:p>
    <w:p w14:paraId="0AF3F588" w14:textId="77777777" w:rsidR="00036551" w:rsidRDefault="00036551">
      <w:pPr>
        <w:sectPr w:rsidR="00036551" w:rsidSect="0059770B">
          <w:footerReference w:type="default" r:id="rId8"/>
          <w:footnotePr>
            <w:numRestart w:val="eachSect"/>
          </w:footnotePr>
          <w:pgSz w:w="11906" w:h="16838"/>
          <w:pgMar w:top="993" w:right="1417" w:bottom="1417" w:left="1417" w:header="0" w:footer="708" w:gutter="0"/>
          <w:cols w:space="708"/>
          <w:formProt w:val="0"/>
          <w:docGrid w:linePitch="360" w:charSpace="4096"/>
        </w:sectPr>
      </w:pPr>
    </w:p>
    <w:p w14:paraId="4C1F2577" w14:textId="77777777" w:rsidR="00036551" w:rsidRDefault="00000000">
      <w:pPr>
        <w:keepNext/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</w:t>
      </w:r>
    </w:p>
    <w:p w14:paraId="61ED35DF" w14:textId="77777777" w:rsidR="00036551" w:rsidRDefault="00000000">
      <w:pPr>
        <w:keepNext/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Jana Hnojnová</w:t>
      </w:r>
    </w:p>
    <w:p w14:paraId="64389E93" w14:textId="77777777" w:rsidR="00036551" w:rsidRDefault="00000000">
      <w:pPr>
        <w:keepNext/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starosta</w:t>
      </w:r>
    </w:p>
    <w:p w14:paraId="6B286330" w14:textId="77777777" w:rsidR="00036551" w:rsidRDefault="00000000">
      <w:r>
        <w:br w:type="column"/>
      </w:r>
      <w:r>
        <w:rPr>
          <w:rFonts w:ascii="Arial" w:hAnsi="Arial" w:cs="Arial"/>
        </w:rPr>
        <w:t>………………………………</w:t>
      </w:r>
    </w:p>
    <w:p w14:paraId="077216F6" w14:textId="77777777" w:rsidR="00036551" w:rsidRDefault="00000000">
      <w:r>
        <w:rPr>
          <w:rFonts w:ascii="Arial" w:hAnsi="Arial" w:cs="Arial"/>
        </w:rPr>
        <w:t xml:space="preserve">        </w:t>
      </w:r>
      <w:proofErr w:type="gramStart"/>
      <w:r>
        <w:rPr>
          <w:rFonts w:ascii="Arial" w:hAnsi="Arial" w:cs="Arial"/>
        </w:rPr>
        <w:t>ing.</w:t>
      </w:r>
      <w:proofErr w:type="gramEnd"/>
      <w:r>
        <w:rPr>
          <w:rFonts w:ascii="Arial" w:hAnsi="Arial" w:cs="Arial"/>
        </w:rPr>
        <w:t xml:space="preserve"> Šárka </w:t>
      </w:r>
      <w:proofErr w:type="spellStart"/>
      <w:r>
        <w:rPr>
          <w:rFonts w:ascii="Arial" w:hAnsi="Arial" w:cs="Arial"/>
        </w:rPr>
        <w:t>Stárová</w:t>
      </w:r>
      <w:proofErr w:type="spellEnd"/>
    </w:p>
    <w:p w14:paraId="3EE78BD9" w14:textId="77777777" w:rsidR="00036551" w:rsidRDefault="00000000">
      <w:r>
        <w:rPr>
          <w:rFonts w:ascii="Arial" w:hAnsi="Arial" w:cs="Arial"/>
        </w:rPr>
        <w:t xml:space="preserve">            místostarosta</w:t>
      </w:r>
    </w:p>
    <w:p w14:paraId="53ECCB50" w14:textId="77777777" w:rsidR="00036551" w:rsidRDefault="00036551">
      <w:pPr>
        <w:sectPr w:rsidR="00036551">
          <w:footnotePr>
            <w:numRestart w:val="eachSect"/>
          </w:footnotePr>
          <w:type w:val="continuous"/>
          <w:pgSz w:w="11906" w:h="16838"/>
          <w:pgMar w:top="1417" w:right="1417" w:bottom="1417" w:left="1417" w:header="0" w:footer="708" w:gutter="0"/>
          <w:cols w:num="2" w:space="708"/>
          <w:formProt w:val="0"/>
          <w:docGrid w:linePitch="360" w:charSpace="4096"/>
        </w:sectPr>
      </w:pPr>
    </w:p>
    <w:p w14:paraId="3E40A0D7" w14:textId="77777777" w:rsidR="00036551" w:rsidRDefault="00000000">
      <w:pPr>
        <w:rPr>
          <w:rFonts w:ascii="Arial" w:hAnsi="Arial" w:cs="Arial"/>
        </w:rPr>
      </w:pPr>
      <w:r>
        <w:br w:type="page"/>
      </w:r>
    </w:p>
    <w:p w14:paraId="50673DB5" w14:textId="77777777" w:rsidR="00036551" w:rsidRDefault="0000000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Příloha č. 1 k obecně závazné vyhlášce obce Radimovice u </w:t>
      </w:r>
      <w:proofErr w:type="spellStart"/>
      <w:r>
        <w:rPr>
          <w:rFonts w:ascii="Arial" w:hAnsi="Arial" w:cs="Arial"/>
          <w:b/>
        </w:rPr>
        <w:t>Želče</w:t>
      </w:r>
      <w:proofErr w:type="spellEnd"/>
      <w:r>
        <w:rPr>
          <w:rFonts w:ascii="Arial" w:hAnsi="Arial" w:cs="Arial"/>
          <w:b/>
        </w:rPr>
        <w:t xml:space="preserve">, kterou se stanovují pravidla pro pohyb psů na veřejném prostranství v obci Radimovice u </w:t>
      </w:r>
      <w:proofErr w:type="spellStart"/>
      <w:r>
        <w:rPr>
          <w:rFonts w:ascii="Arial" w:hAnsi="Arial" w:cs="Arial"/>
          <w:b/>
        </w:rPr>
        <w:t>Želče</w:t>
      </w:r>
      <w:proofErr w:type="spellEnd"/>
    </w:p>
    <w:p w14:paraId="23B72E49" w14:textId="77777777" w:rsidR="00036551" w:rsidRDefault="00000000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0" distR="0" simplePos="0" relativeHeight="2" behindDoc="0" locked="0" layoutInCell="0" allowOverlap="1" wp14:anchorId="24EF6121" wp14:editId="0E6E013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4140200"/>
            <wp:effectExtent l="0" t="0" r="0" b="0"/>
            <wp:wrapSquare wrapText="largest"/>
            <wp:docPr id="1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775EB7" w14:textId="77777777" w:rsidR="00036551" w:rsidRDefault="00036551">
      <w:pPr>
        <w:spacing w:line="276" w:lineRule="auto"/>
        <w:rPr>
          <w:rFonts w:ascii="Arial" w:hAnsi="Arial" w:cs="Arial"/>
        </w:rPr>
      </w:pPr>
    </w:p>
    <w:p w14:paraId="0F79752A" w14:textId="77777777" w:rsidR="00036551" w:rsidRDefault="00036551">
      <w:pPr>
        <w:spacing w:line="276" w:lineRule="auto"/>
        <w:rPr>
          <w:rFonts w:ascii="Arial" w:hAnsi="Arial" w:cs="Arial"/>
          <w:color w:val="00B0F0"/>
        </w:rPr>
      </w:pPr>
    </w:p>
    <w:p w14:paraId="41908833" w14:textId="77777777" w:rsidR="00036551" w:rsidRDefault="00000000">
      <w:pPr>
        <w:spacing w:line="276" w:lineRule="auto"/>
        <w:rPr>
          <w:rFonts w:ascii="Arial" w:hAnsi="Arial" w:cs="Arial"/>
          <w:i/>
          <w:color w:val="00B0F0"/>
          <w:sz w:val="20"/>
          <w:szCs w:val="20"/>
        </w:rPr>
      </w:pPr>
      <w:proofErr w:type="gramStart"/>
      <w:r>
        <w:rPr>
          <w:rFonts w:ascii="Arial" w:hAnsi="Arial" w:cs="Arial"/>
          <w:i/>
          <w:color w:val="00B0F0"/>
          <w:sz w:val="20"/>
          <w:szCs w:val="20"/>
        </w:rPr>
        <w:t>.</w:t>
      </w:r>
      <w:proofErr w:type="spellStart"/>
      <w:r>
        <w:rPr>
          <w:rFonts w:ascii="Arial" w:hAnsi="Arial" w:cs="Arial"/>
          <w:b/>
          <w:bCs/>
          <w:i/>
          <w:color w:val="000000"/>
          <w:sz w:val="20"/>
          <w:szCs w:val="20"/>
        </w:rPr>
        <w:t>Pracov</w:t>
      </w:r>
      <w:proofErr w:type="spellEnd"/>
      <w:proofErr w:type="gramEnd"/>
    </w:p>
    <w:p w14:paraId="60C5F25A" w14:textId="77777777" w:rsidR="00036551" w:rsidRDefault="00000000">
      <w:pPr>
        <w:spacing w:line="276" w:lineRule="auto"/>
        <w:rPr>
          <w:rFonts w:ascii="Arial" w:hAnsi="Arial" w:cs="Arial"/>
        </w:rPr>
      </w:pPr>
      <w:r>
        <w:rPr>
          <w:noProof/>
        </w:rPr>
        <w:drawing>
          <wp:anchor distT="0" distB="0" distL="0" distR="0" simplePos="0" relativeHeight="3" behindDoc="0" locked="0" layoutInCell="0" allowOverlap="1" wp14:anchorId="2D304BE1" wp14:editId="30DBCE7B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2209800"/>
            <wp:effectExtent l="0" t="0" r="0" b="0"/>
            <wp:wrapSquare wrapText="largest"/>
            <wp:docPr id="2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36551">
      <w:footnotePr>
        <w:numRestart w:val="eachSect"/>
      </w:footnotePr>
      <w:type w:val="continuous"/>
      <w:pgSz w:w="11906" w:h="16838"/>
      <w:pgMar w:top="1417" w:right="1417" w:bottom="1417" w:left="1417" w:header="0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5B8CF8" w14:textId="77777777" w:rsidR="00DC04C7" w:rsidRDefault="00DC04C7">
      <w:pPr>
        <w:spacing w:after="0"/>
      </w:pPr>
      <w:r>
        <w:separator/>
      </w:r>
    </w:p>
  </w:endnote>
  <w:endnote w:type="continuationSeparator" w:id="0">
    <w:p w14:paraId="2F0B538A" w14:textId="77777777" w:rsidR="00DC04C7" w:rsidRDefault="00DC04C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4043403"/>
      <w:docPartObj>
        <w:docPartGallery w:val="Page Numbers (Bottom of Page)"/>
        <w:docPartUnique/>
      </w:docPartObj>
    </w:sdtPr>
    <w:sdtContent>
      <w:p w14:paraId="35E83125" w14:textId="77777777" w:rsidR="00036551" w:rsidRDefault="00000000">
        <w:pPr>
          <w:pStyle w:val="Zpat"/>
          <w:jc w:val="center"/>
          <w:rPr>
            <w:rFonts w:ascii="Arial" w:hAnsi="Arial" w:cs="Arial"/>
          </w:rPr>
        </w:pP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 PAGE </w:instrText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</w:rPr>
          <w:t>3</w:t>
        </w:r>
        <w:r>
          <w:rPr>
            <w:rFonts w:ascii="Arial" w:hAnsi="Arial" w:cs="Arial"/>
          </w:rPr>
          <w:fldChar w:fldCharType="end"/>
        </w:r>
      </w:p>
      <w:p w14:paraId="27B22219" w14:textId="77777777" w:rsidR="00036551" w:rsidRDefault="00000000">
        <w:pPr>
          <w:pStyle w:val="Zpat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0F2496" w14:textId="77777777" w:rsidR="00DC04C7" w:rsidRDefault="00DC04C7">
      <w:pPr>
        <w:rPr>
          <w:sz w:val="12"/>
        </w:rPr>
      </w:pPr>
      <w:r>
        <w:separator/>
      </w:r>
    </w:p>
  </w:footnote>
  <w:footnote w:type="continuationSeparator" w:id="0">
    <w:p w14:paraId="0A2B1983" w14:textId="77777777" w:rsidR="00DC04C7" w:rsidRDefault="00DC04C7">
      <w:pPr>
        <w:rPr>
          <w:sz w:val="12"/>
        </w:rPr>
      </w:pPr>
      <w:r>
        <w:continuationSeparator/>
      </w:r>
    </w:p>
  </w:footnote>
  <w:footnote w:id="1">
    <w:p w14:paraId="5CE4CB48" w14:textId="77777777" w:rsidR="00036551" w:rsidRDefault="00000000">
      <w:pPr>
        <w:pStyle w:val="Textpoznpodarou"/>
        <w:rPr>
          <w:rFonts w:ascii="Arial" w:hAnsi="Arial" w:cs="Arial"/>
          <w:sz w:val="18"/>
          <w:szCs w:val="18"/>
        </w:rPr>
      </w:pPr>
      <w:r>
        <w:rPr>
          <w:rStyle w:val="Znakypropoznmkupodarou"/>
        </w:rPr>
        <w:footnoteRef/>
      </w:r>
      <w:r>
        <w:rPr>
          <w:rFonts w:ascii="Arial" w:hAnsi="Arial" w:cs="Arial"/>
          <w:sz w:val="18"/>
          <w:szCs w:val="18"/>
        </w:rPr>
        <w:t xml:space="preserve"> Ustanovení § 34 zákona č. 128/2000 Sb., o obcích (obecní zřízení), ve znění pozdějších předpisů.</w:t>
      </w:r>
    </w:p>
  </w:footnote>
  <w:footnote w:id="2">
    <w:p w14:paraId="50577BB9" w14:textId="77777777" w:rsidR="00036551" w:rsidRDefault="00000000">
      <w:pPr>
        <w:pStyle w:val="Textpoznpodarou"/>
        <w:rPr>
          <w:rFonts w:ascii="Arial" w:hAnsi="Arial" w:cs="Arial"/>
          <w:sz w:val="18"/>
          <w:szCs w:val="18"/>
        </w:rPr>
      </w:pPr>
      <w:r>
        <w:rPr>
          <w:rStyle w:val="Znakypropoznmkupodarou"/>
        </w:rPr>
        <w:footnoteRef/>
      </w:r>
      <w:r>
        <w:rPr>
          <w:rFonts w:ascii="Arial" w:hAnsi="Arial" w:cs="Arial"/>
          <w:sz w:val="18"/>
          <w:szCs w:val="18"/>
        </w:rPr>
        <w:t xml:space="preserve"> Fyzickou osobou se rozumí např. chovatel psa, vlastník psa či jiná doprovázející osoba. Odchyt toulavých a opuštěných zvířat řeší např. § 42 zákona č. 166/1999 Sb., o veterinární péči a o změně některých souvisejících zákonů (veterinární zákon), ve znění pozdějších předpisů. Problematiku upravují rovněž další zvláštní právní předpisy, např. zákon č. 89/2012 Sb., občanský zákoník, ve znění pozdějších předpisů.</w:t>
      </w:r>
    </w:p>
  </w:footnote>
  <w:footnote w:id="3">
    <w:p w14:paraId="473237A2" w14:textId="77777777" w:rsidR="00036551" w:rsidRDefault="00000000">
      <w:pPr>
        <w:pStyle w:val="Textpoznpodarou"/>
        <w:rPr>
          <w:rFonts w:ascii="Arial" w:hAnsi="Arial" w:cs="Arial"/>
          <w:sz w:val="18"/>
          <w:szCs w:val="18"/>
        </w:rPr>
      </w:pPr>
      <w:r>
        <w:rPr>
          <w:rStyle w:val="Znakypropoznmkupodarou"/>
        </w:rPr>
        <w:footnoteRef/>
      </w:r>
      <w:r>
        <w:rPr>
          <w:rFonts w:ascii="Arial" w:hAnsi="Arial" w:cs="Arial"/>
          <w:sz w:val="18"/>
          <w:szCs w:val="18"/>
        </w:rPr>
        <w:t xml:space="preserve"> Např. zákon č. 273/2008 Sb., o Policii České republiky, ve znění pozdějších předpisů, nebo zákon č. 553/1991 Sb., o obecní policii, ve znění pozdějších předpisů.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C84A17"/>
    <w:multiLevelType w:val="multilevel"/>
    <w:tmpl w:val="28B8724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3703B9A"/>
    <w:multiLevelType w:val="hybridMultilevel"/>
    <w:tmpl w:val="B93CD214"/>
    <w:numStyleLink w:val="Importovanstyl1"/>
  </w:abstractNum>
  <w:abstractNum w:abstractNumId="2" w15:restartNumberingAfterBreak="0">
    <w:nsid w:val="45DE0FF9"/>
    <w:multiLevelType w:val="multilevel"/>
    <w:tmpl w:val="5A969D76"/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tabs>
          <w:tab w:val="num" w:pos="-87"/>
        </w:tabs>
        <w:ind w:left="1353" w:hanging="360"/>
      </w:pPr>
      <w:rPr>
        <w:b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7EAD7AB9"/>
    <w:multiLevelType w:val="hybridMultilevel"/>
    <w:tmpl w:val="B93CD214"/>
    <w:styleLink w:val="Importovanstyl1"/>
    <w:lvl w:ilvl="0" w:tplc="092AE7F6">
      <w:start w:val="1"/>
      <w:numFmt w:val="decimal"/>
      <w:lvlText w:val="(%1)"/>
      <w:lvlJc w:val="left"/>
      <w:pPr>
        <w:ind w:left="426" w:hanging="42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6812D592">
      <w:start w:val="1"/>
      <w:numFmt w:val="lowerLetter"/>
      <w:lvlText w:val="%2)"/>
      <w:lvlJc w:val="left"/>
      <w:pPr>
        <w:tabs>
          <w:tab w:val="num" w:pos="708"/>
        </w:tabs>
        <w:ind w:left="85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B867878">
      <w:start w:val="1"/>
      <w:numFmt w:val="lowerRoman"/>
      <w:suff w:val="nothing"/>
      <w:lvlText w:val="%3."/>
      <w:lvlJc w:val="left"/>
      <w:pPr>
        <w:ind w:left="1559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926B5CE">
      <w:start w:val="1"/>
      <w:numFmt w:val="decimal"/>
      <w:suff w:val="nothing"/>
      <w:lvlText w:val="%4."/>
      <w:lvlJc w:val="left"/>
      <w:pPr>
        <w:ind w:left="2267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C4430E0">
      <w:start w:val="1"/>
      <w:numFmt w:val="lowerLetter"/>
      <w:suff w:val="nothing"/>
      <w:lvlText w:val="%5."/>
      <w:lvlJc w:val="left"/>
      <w:pPr>
        <w:ind w:left="2975" w:hanging="3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CA074D6">
      <w:start w:val="1"/>
      <w:numFmt w:val="lowerRoman"/>
      <w:lvlText w:val="%6."/>
      <w:lvlJc w:val="left"/>
      <w:pPr>
        <w:tabs>
          <w:tab w:val="num" w:pos="3731"/>
        </w:tabs>
        <w:ind w:left="3874" w:hanging="4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66880FC">
      <w:start w:val="1"/>
      <w:numFmt w:val="decimal"/>
      <w:suff w:val="nothing"/>
      <w:lvlText w:val="%7."/>
      <w:lvlJc w:val="left"/>
      <w:pPr>
        <w:ind w:left="4391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EC04DAC">
      <w:start w:val="1"/>
      <w:numFmt w:val="lowerLetter"/>
      <w:suff w:val="nothing"/>
      <w:lvlText w:val="%8."/>
      <w:lvlJc w:val="left"/>
      <w:pPr>
        <w:ind w:left="5099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0AA0424">
      <w:start w:val="1"/>
      <w:numFmt w:val="lowerRoman"/>
      <w:lvlText w:val="%9."/>
      <w:lvlJc w:val="left"/>
      <w:pPr>
        <w:tabs>
          <w:tab w:val="num" w:pos="5891"/>
        </w:tabs>
        <w:ind w:left="6034" w:hanging="4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468743815">
    <w:abstractNumId w:val="2"/>
  </w:num>
  <w:num w:numId="2" w16cid:durableId="1095127827">
    <w:abstractNumId w:val="0"/>
  </w:num>
  <w:num w:numId="3" w16cid:durableId="1111974387">
    <w:abstractNumId w:val="3"/>
  </w:num>
  <w:num w:numId="4" w16cid:durableId="1775394373">
    <w:abstractNumId w:val="1"/>
    <w:lvlOverride w:ilvl="0">
      <w:lvl w:ilvl="0" w:tplc="358E06A2">
        <w:start w:val="1"/>
        <w:numFmt w:val="decimal"/>
        <w:lvlText w:val="(%1)"/>
        <w:lvlJc w:val="left"/>
        <w:pPr>
          <w:ind w:left="425" w:hanging="4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1">
      <w:lvl w:ilvl="1" w:tplc="D7463BD8">
        <w:start w:val="1"/>
        <w:numFmt w:val="lowerLetter"/>
        <w:lvlText w:val="%2)"/>
        <w:lvlJc w:val="left"/>
        <w:pPr>
          <w:ind w:left="1145" w:hanging="4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9D62B4C">
        <w:start w:val="1"/>
        <w:numFmt w:val="lowerRoman"/>
        <w:lvlText w:val="%3."/>
        <w:lvlJc w:val="left"/>
        <w:pPr>
          <w:ind w:left="1865" w:hanging="36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010CE00">
        <w:start w:val="1"/>
        <w:numFmt w:val="decimal"/>
        <w:lvlText w:val="%4."/>
        <w:lvlJc w:val="left"/>
        <w:pPr>
          <w:ind w:left="2585" w:hanging="4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02E4D94">
        <w:start w:val="1"/>
        <w:numFmt w:val="lowerLetter"/>
        <w:lvlText w:val="%5."/>
        <w:lvlJc w:val="left"/>
        <w:pPr>
          <w:ind w:left="3305" w:hanging="4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A14A61A">
        <w:start w:val="1"/>
        <w:numFmt w:val="lowerRoman"/>
        <w:lvlText w:val="%6."/>
        <w:lvlJc w:val="left"/>
        <w:pPr>
          <w:ind w:left="4025" w:hanging="36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9F42ABE">
        <w:start w:val="1"/>
        <w:numFmt w:val="decimal"/>
        <w:lvlText w:val="%7."/>
        <w:lvlJc w:val="left"/>
        <w:pPr>
          <w:ind w:left="4745" w:hanging="4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FF866FC">
        <w:start w:val="1"/>
        <w:numFmt w:val="lowerLetter"/>
        <w:lvlText w:val="%8."/>
        <w:lvlJc w:val="left"/>
        <w:pPr>
          <w:ind w:left="5465" w:hanging="4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5C4A4D8">
        <w:start w:val="1"/>
        <w:numFmt w:val="lowerRoman"/>
        <w:lvlText w:val="%9."/>
        <w:lvlJc w:val="left"/>
        <w:pPr>
          <w:ind w:left="6185" w:hanging="36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551"/>
    <w:rsid w:val="00036551"/>
    <w:rsid w:val="00332BC2"/>
    <w:rsid w:val="0059770B"/>
    <w:rsid w:val="005D390A"/>
    <w:rsid w:val="00643BDE"/>
    <w:rsid w:val="007E70A5"/>
    <w:rsid w:val="00BF4A29"/>
    <w:rsid w:val="00DC04C7"/>
    <w:rsid w:val="00E21DD4"/>
    <w:rsid w:val="00FE4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659CD"/>
  <w15:docId w15:val="{7A1F99D5-01FD-4DA1-B2A6-8B9187965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A579C"/>
    <w:pPr>
      <w:spacing w:after="120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6A579C"/>
    <w:rPr>
      <w:rFonts w:ascii="Segoe UI" w:hAnsi="Segoe UI" w:cs="Segoe UI"/>
      <w:sz w:val="18"/>
      <w:szCs w:val="18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qFormat/>
    <w:rsid w:val="006A579C"/>
    <w:rPr>
      <w:sz w:val="20"/>
      <w:szCs w:val="20"/>
    </w:rPr>
  </w:style>
  <w:style w:type="character" w:styleId="Znakapoznpodarou">
    <w:name w:val="footnote reference"/>
    <w:rPr>
      <w:vertAlign w:val="superscript"/>
    </w:rPr>
  </w:style>
  <w:style w:type="character" w:customStyle="1" w:styleId="FootnoteCharacters">
    <w:name w:val="Footnote Characters"/>
    <w:basedOn w:val="Standardnpsmoodstavce"/>
    <w:uiPriority w:val="99"/>
    <w:semiHidden/>
    <w:unhideWhenUsed/>
    <w:qFormat/>
    <w:rsid w:val="006A579C"/>
    <w:rPr>
      <w:vertAlign w:val="superscript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456B24"/>
  </w:style>
  <w:style w:type="character" w:customStyle="1" w:styleId="ZpatChar">
    <w:name w:val="Zápatí Char"/>
    <w:basedOn w:val="Standardnpsmoodstavce"/>
    <w:link w:val="Zpat"/>
    <w:uiPriority w:val="99"/>
    <w:qFormat/>
    <w:rsid w:val="00456B24"/>
  </w:style>
  <w:style w:type="character" w:styleId="Odkaznakoment">
    <w:name w:val="annotation reference"/>
    <w:basedOn w:val="Standardnpsmoodstavce"/>
    <w:uiPriority w:val="99"/>
    <w:semiHidden/>
    <w:unhideWhenUsed/>
    <w:qFormat/>
    <w:rsid w:val="00044F97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qFormat/>
    <w:rsid w:val="00044F97"/>
    <w:rPr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044F97"/>
    <w:rPr>
      <w:b/>
      <w:bCs/>
      <w:sz w:val="20"/>
      <w:szCs w:val="20"/>
    </w:rPr>
  </w:style>
  <w:style w:type="character" w:customStyle="1" w:styleId="Znakypropoznmkupodarou">
    <w:name w:val="Znaky pro poznámku pod čarou"/>
    <w:qFormat/>
  </w:style>
  <w:style w:type="character" w:styleId="Odkaznavysvtlivky">
    <w:name w:val="endnote reference"/>
    <w:rPr>
      <w:vertAlign w:val="superscript"/>
    </w:rPr>
  </w:style>
  <w:style w:type="character" w:customStyle="1" w:styleId="EndnoteCharacters">
    <w:name w:val="Endnote Characters"/>
    <w:qFormat/>
    <w:rPr>
      <w:vertAlign w:val="superscript"/>
    </w:rPr>
  </w:style>
  <w:style w:type="character" w:customStyle="1" w:styleId="Znakyprovysvtlivky">
    <w:name w:val="Znaky pro vysvětlivky"/>
    <w:qFormat/>
  </w:style>
  <w:style w:type="paragraph" w:customStyle="1" w:styleId="Nadpis">
    <w:name w:val="Nadpis"/>
    <w:basedOn w:val="Normln"/>
    <w:next w:val="Zkladntext"/>
    <w:qFormat/>
    <w:pPr>
      <w:keepNext/>
      <w:spacing w:before="24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6A579C"/>
    <w:pPr>
      <w:spacing w:after="0"/>
    </w:pPr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qFormat/>
    <w:rsid w:val="006A579C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A579C"/>
    <w:pPr>
      <w:spacing w:after="0"/>
    </w:pPr>
    <w:rPr>
      <w:sz w:val="20"/>
      <w:szCs w:val="20"/>
    </w:r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link w:val="Zhlav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paragraph" w:styleId="Zpat">
    <w:name w:val="footer"/>
    <w:basedOn w:val="Normln"/>
    <w:link w:val="Zpat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paragraph" w:styleId="Textkomente">
    <w:name w:val="annotation text"/>
    <w:basedOn w:val="Normln"/>
    <w:link w:val="TextkomenteChar"/>
    <w:uiPriority w:val="99"/>
    <w:semiHidden/>
    <w:unhideWhenUsed/>
    <w:qFormat/>
    <w:rsid w:val="00044F9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044F97"/>
    <w:rPr>
      <w:b/>
      <w:bCs/>
    </w:rPr>
  </w:style>
  <w:style w:type="paragraph" w:styleId="Revize">
    <w:name w:val="Revision"/>
    <w:uiPriority w:val="99"/>
    <w:semiHidden/>
    <w:qFormat/>
    <w:rsid w:val="00C24386"/>
  </w:style>
  <w:style w:type="numbering" w:customStyle="1" w:styleId="Importovanstyl1">
    <w:name w:val="Importovaný styl 1"/>
    <w:rsid w:val="00643BDE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D49E5-55A2-4175-9AC6-23CF10DC9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297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vnitra ČR</Company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DUŠKOVÁ Barbora, Mgr.et Mgr.</dc:creator>
  <dc:description/>
  <cp:lastModifiedBy>Jana Hnojnová</cp:lastModifiedBy>
  <cp:revision>5</cp:revision>
  <cp:lastPrinted>2023-11-29T22:31:00Z</cp:lastPrinted>
  <dcterms:created xsi:type="dcterms:W3CDTF">2023-11-22T22:11:00Z</dcterms:created>
  <dcterms:modified xsi:type="dcterms:W3CDTF">2023-11-29T22:32:00Z</dcterms:modified>
  <dc:language>cs-CZ</dc:language>
</cp:coreProperties>
</file>