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C7" w:rsidRDefault="00EC0111">
      <w:pPr>
        <w:pStyle w:val="Nzev"/>
      </w:pPr>
      <w:r>
        <w:t>Obec Šošůvka</w:t>
      </w:r>
      <w:r>
        <w:br/>
        <w:t>Zastupitelstvo obce Šošůvka</w:t>
      </w:r>
    </w:p>
    <w:p w:rsidR="00E710C7" w:rsidRDefault="00EC0111">
      <w:pPr>
        <w:pStyle w:val="Heading1"/>
      </w:pPr>
      <w:r>
        <w:t>Obecně závazná vyhláška obce Šošůvka</w:t>
      </w:r>
      <w:r>
        <w:br/>
        <w:t>o místním poplatku za užívání veřejného prostranství</w:t>
      </w:r>
    </w:p>
    <w:p w:rsidR="00E710C7" w:rsidRDefault="00EC0111">
      <w:pPr>
        <w:pStyle w:val="UvodniVeta"/>
      </w:pPr>
      <w:r>
        <w:t>Zastupitelstvo obce Šošůvka se na svém zasedání dne 1</w:t>
      </w:r>
      <w:r w:rsidR="003D7C5A">
        <w:t>3</w:t>
      </w:r>
      <w:r>
        <w:t xml:space="preserve">. prosince 2023 usneslo vydat na základě § 14 zákona č. 565/1990 Sb., </w:t>
      </w:r>
      <w:r>
        <w:t>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</w:t>
      </w:r>
      <w:r>
        <w:t xml:space="preserve"> (dále jen „vyhláška“):</w:t>
      </w:r>
    </w:p>
    <w:p w:rsidR="00E710C7" w:rsidRDefault="00EC0111">
      <w:pPr>
        <w:pStyle w:val="Heading2"/>
      </w:pPr>
      <w:r>
        <w:t>Čl. 1</w:t>
      </w:r>
      <w:r>
        <w:br/>
        <w:t>Úvodní ustanovení</w:t>
      </w:r>
    </w:p>
    <w:p w:rsidR="00E710C7" w:rsidRDefault="00EC0111">
      <w:pPr>
        <w:pStyle w:val="Odstavec"/>
        <w:numPr>
          <w:ilvl w:val="0"/>
          <w:numId w:val="2"/>
        </w:numPr>
      </w:pPr>
      <w:r>
        <w:t>Obec Šošůvka touto vyhláškou zavádí místní poplatek za užívání veřejného prostranství (dále jen „poplatek“).</w:t>
      </w:r>
    </w:p>
    <w:p w:rsidR="00E710C7" w:rsidRDefault="00EC0111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FootnoteReference"/>
        </w:rPr>
        <w:footnoteReference w:id="1"/>
      </w:r>
      <w:r>
        <w:t>.</w:t>
      </w:r>
    </w:p>
    <w:p w:rsidR="00E710C7" w:rsidRDefault="00EC0111">
      <w:pPr>
        <w:pStyle w:val="Heading2"/>
      </w:pPr>
      <w:r>
        <w:t>Čl. 2</w:t>
      </w:r>
      <w:r>
        <w:br/>
        <w:t>Předmět poplatku a poplatník</w:t>
      </w:r>
    </w:p>
    <w:p w:rsidR="00E710C7" w:rsidRDefault="00EC0111">
      <w:pPr>
        <w:pStyle w:val="Odstavec"/>
        <w:numPr>
          <w:ilvl w:val="0"/>
          <w:numId w:val="3"/>
        </w:numPr>
      </w:pPr>
      <w:r>
        <w:t>Poplatek za užívání veřejného</w:t>
      </w:r>
      <w:r>
        <w:t xml:space="preserve"> prostranství se vybírá za zvláštní užívání veřejného prostranství, kterým se rozumí</w:t>
      </w:r>
      <w:r>
        <w:rPr>
          <w:rStyle w:val="FootnoteReference"/>
        </w:rPr>
        <w:footnoteReference w:id="2"/>
      </w:r>
      <w:r>
        <w:t>:</w:t>
      </w:r>
    </w:p>
    <w:p w:rsidR="00E710C7" w:rsidRDefault="00EC0111">
      <w:pPr>
        <w:pStyle w:val="Odstavec"/>
        <w:numPr>
          <w:ilvl w:val="1"/>
          <w:numId w:val="3"/>
        </w:numPr>
      </w:pPr>
      <w:r>
        <w:t>umístění dočasných staveb sloužících pro poskytování služeb,</w:t>
      </w:r>
    </w:p>
    <w:p w:rsidR="00E710C7" w:rsidRDefault="00EC0111">
      <w:pPr>
        <w:pStyle w:val="Odstavec"/>
        <w:numPr>
          <w:ilvl w:val="1"/>
          <w:numId w:val="3"/>
        </w:numPr>
      </w:pPr>
      <w:r>
        <w:t>umístění zařízení sloužících pro poskytování služeb,</w:t>
      </w:r>
    </w:p>
    <w:p w:rsidR="00E710C7" w:rsidRDefault="00EC0111">
      <w:pPr>
        <w:pStyle w:val="Odstavec"/>
        <w:numPr>
          <w:ilvl w:val="1"/>
          <w:numId w:val="3"/>
        </w:numPr>
      </w:pPr>
      <w:r>
        <w:t>umístění dočasných staveb sloužících pro poskytování pr</w:t>
      </w:r>
      <w:r>
        <w:t>odeje,</w:t>
      </w:r>
    </w:p>
    <w:p w:rsidR="00E710C7" w:rsidRDefault="00EC0111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:rsidR="00E710C7" w:rsidRDefault="00EC0111">
      <w:pPr>
        <w:pStyle w:val="Odstavec"/>
        <w:numPr>
          <w:ilvl w:val="1"/>
          <w:numId w:val="3"/>
        </w:numPr>
      </w:pPr>
      <w:r>
        <w:t>umístění reklamních zařízení,</w:t>
      </w:r>
    </w:p>
    <w:p w:rsidR="00E710C7" w:rsidRDefault="00EC0111">
      <w:pPr>
        <w:pStyle w:val="Odstavec"/>
        <w:numPr>
          <w:ilvl w:val="1"/>
          <w:numId w:val="3"/>
        </w:numPr>
      </w:pPr>
      <w:r>
        <w:t>provádění výkopových prací,</w:t>
      </w:r>
    </w:p>
    <w:p w:rsidR="00E710C7" w:rsidRDefault="00EC0111">
      <w:pPr>
        <w:pStyle w:val="Odstavec"/>
        <w:numPr>
          <w:ilvl w:val="1"/>
          <w:numId w:val="3"/>
        </w:numPr>
      </w:pPr>
      <w:r>
        <w:t>umístění stavebních zařízení,</w:t>
      </w:r>
    </w:p>
    <w:p w:rsidR="00E710C7" w:rsidRDefault="00EC0111">
      <w:pPr>
        <w:pStyle w:val="Odstavec"/>
        <w:numPr>
          <w:ilvl w:val="1"/>
          <w:numId w:val="3"/>
        </w:numPr>
      </w:pPr>
      <w:r>
        <w:t>umístění skládek,</w:t>
      </w:r>
    </w:p>
    <w:p w:rsidR="00E710C7" w:rsidRDefault="00EC0111">
      <w:pPr>
        <w:pStyle w:val="Odstavec"/>
        <w:numPr>
          <w:ilvl w:val="1"/>
          <w:numId w:val="3"/>
        </w:numPr>
      </w:pPr>
      <w:r>
        <w:t>umístění zařízení lunaparků a jiných obdobných atrakcí,</w:t>
      </w:r>
    </w:p>
    <w:p w:rsidR="00E710C7" w:rsidRDefault="00EC0111">
      <w:pPr>
        <w:pStyle w:val="Odstavec"/>
        <w:numPr>
          <w:ilvl w:val="1"/>
          <w:numId w:val="3"/>
        </w:numPr>
      </w:pPr>
      <w:r>
        <w:t>vyhrazení trvalého parkovacího mí</w:t>
      </w:r>
      <w:r>
        <w:t>sta.</w:t>
      </w:r>
    </w:p>
    <w:p w:rsidR="00E710C7" w:rsidRDefault="00EC0111">
      <w:pPr>
        <w:pStyle w:val="Odstavec"/>
        <w:numPr>
          <w:ilvl w:val="0"/>
          <w:numId w:val="3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FootnoteReference"/>
        </w:rPr>
        <w:footnoteReference w:id="3"/>
      </w:r>
      <w:r>
        <w:t>.</w:t>
      </w:r>
    </w:p>
    <w:p w:rsidR="00E710C7" w:rsidRDefault="00E710C7">
      <w:pPr>
        <w:pStyle w:val="Heading2"/>
      </w:pPr>
    </w:p>
    <w:p w:rsidR="00E710C7" w:rsidRDefault="00EC0111">
      <w:pPr>
        <w:pStyle w:val="Heading2"/>
      </w:pPr>
      <w:r>
        <w:t>Čl. 3</w:t>
      </w:r>
      <w:r>
        <w:br/>
        <w:t>Veřejná prostranství</w:t>
      </w:r>
    </w:p>
    <w:p w:rsidR="00E710C7" w:rsidRDefault="00EC0111">
      <w:pPr>
        <w:pStyle w:val="Odstavec"/>
      </w:pPr>
      <w:r>
        <w:t>Poplatek se platí za užívání veřejného prostranství, kte</w:t>
      </w:r>
      <w:r>
        <w:t>rým se rozumí:</w:t>
      </w:r>
    </w:p>
    <w:p w:rsidR="00E710C7" w:rsidRDefault="00EC0111">
      <w:pPr>
        <w:pStyle w:val="Odstavec"/>
        <w:numPr>
          <w:ilvl w:val="1"/>
          <w:numId w:val="4"/>
        </w:numPr>
      </w:pPr>
      <w:r>
        <w:t xml:space="preserve">Všechny místní komunikace /dle pasportu komunikací/: Branka – Příhon, U Hřiště, Ke Školce, </w:t>
      </w:r>
      <w:proofErr w:type="spellStart"/>
      <w:r>
        <w:t>Plotky</w:t>
      </w:r>
      <w:proofErr w:type="spellEnd"/>
      <w:r>
        <w:t xml:space="preserve">, K Úvozu, V Dědině, Ke Hřišti, Habří, U Rybníku, K </w:t>
      </w:r>
      <w:proofErr w:type="spellStart"/>
      <w:r>
        <w:t>Helišce</w:t>
      </w:r>
      <w:proofErr w:type="spellEnd"/>
      <w:r>
        <w:t xml:space="preserve">, U </w:t>
      </w:r>
      <w:proofErr w:type="spellStart"/>
      <w:proofErr w:type="gramStart"/>
      <w:r>
        <w:t>Kadlčky</w:t>
      </w:r>
      <w:proofErr w:type="spellEnd"/>
      <w:proofErr w:type="gramEnd"/>
      <w:r>
        <w:t xml:space="preserve">, K </w:t>
      </w:r>
      <w:proofErr w:type="spellStart"/>
      <w:r>
        <w:t>Holštejnu</w:t>
      </w:r>
      <w:proofErr w:type="spellEnd"/>
      <w:r>
        <w:t xml:space="preserve">, </w:t>
      </w:r>
      <w:proofErr w:type="spellStart"/>
      <w:r>
        <w:t>Bránenská</w:t>
      </w:r>
      <w:proofErr w:type="spellEnd"/>
      <w:r>
        <w:t>, Ke Křížku, Ke Hřbitovu, Ve Dvorkách, K Průklestu</w:t>
      </w:r>
      <w:r>
        <w:t xml:space="preserve">, K Hliníkům, U Bytovek, U Staré hájenky, Ostrovská, Ve Višních, Ke Hvězdárně, </w:t>
      </w:r>
      <w:proofErr w:type="spellStart"/>
      <w:r>
        <w:t>Okluk</w:t>
      </w:r>
      <w:proofErr w:type="spellEnd"/>
      <w:r>
        <w:t xml:space="preserve">, </w:t>
      </w:r>
      <w:proofErr w:type="spellStart"/>
      <w:r>
        <w:t>Padělíčky</w:t>
      </w:r>
      <w:proofErr w:type="spellEnd"/>
      <w:r>
        <w:t>, Nad Obecnicí, Krátká,</w:t>
      </w:r>
    </w:p>
    <w:p w:rsidR="00E710C7" w:rsidRDefault="00EC0111">
      <w:pPr>
        <w:pStyle w:val="Odstavec"/>
        <w:numPr>
          <w:ilvl w:val="1"/>
          <w:numId w:val="4"/>
        </w:numPr>
      </w:pPr>
      <w:r>
        <w:t>Veškeré chodníky a zelené pásy u místních komunikací a u silnice II/377,</w:t>
      </w:r>
    </w:p>
    <w:p w:rsidR="00E710C7" w:rsidRDefault="00EC0111">
      <w:pPr>
        <w:pStyle w:val="Odstavec"/>
        <w:numPr>
          <w:ilvl w:val="1"/>
          <w:numId w:val="4"/>
        </w:numPr>
      </w:pPr>
      <w:r>
        <w:t xml:space="preserve">pozemky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730/3, 730/8 k. </w:t>
      </w:r>
      <w:proofErr w:type="spellStart"/>
      <w:r>
        <w:t>ú</w:t>
      </w:r>
      <w:proofErr w:type="spellEnd"/>
      <w:r>
        <w:t>. Šošůvka (u hřiště TJ),</w:t>
      </w:r>
    </w:p>
    <w:p w:rsidR="00E710C7" w:rsidRDefault="00EC0111">
      <w:pPr>
        <w:pStyle w:val="Odstavec"/>
        <w:numPr>
          <w:ilvl w:val="1"/>
          <w:numId w:val="4"/>
        </w:numPr>
      </w:pPr>
      <w:r>
        <w:t>pozem</w:t>
      </w:r>
      <w:r>
        <w:t xml:space="preserve">ky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76/1, 76/8, 71/23, 40/2 k. </w:t>
      </w:r>
      <w:proofErr w:type="spellStart"/>
      <w:r>
        <w:t>ú</w:t>
      </w:r>
      <w:proofErr w:type="spellEnd"/>
      <w:r>
        <w:t>. Šošůvka (u kulturního domu),</w:t>
      </w:r>
    </w:p>
    <w:p w:rsidR="00E710C7" w:rsidRDefault="00EC0111">
      <w:pPr>
        <w:pStyle w:val="Odstavec"/>
        <w:numPr>
          <w:ilvl w:val="1"/>
          <w:numId w:val="4"/>
        </w:numPr>
      </w:pPr>
      <w:r>
        <w:t xml:space="preserve">pozemky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71/10 k. </w:t>
      </w:r>
      <w:proofErr w:type="spellStart"/>
      <w:r>
        <w:t>ú</w:t>
      </w:r>
      <w:proofErr w:type="spellEnd"/>
      <w:r>
        <w:t>. Šošůvka (u mateřské školy),</w:t>
      </w:r>
    </w:p>
    <w:p w:rsidR="00E710C7" w:rsidRDefault="00EC0111">
      <w:pPr>
        <w:pStyle w:val="Odstavec"/>
        <w:numPr>
          <w:ilvl w:val="1"/>
          <w:numId w:val="4"/>
        </w:numPr>
      </w:pPr>
      <w:r>
        <w:t xml:space="preserve">pozemky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542, 543/21, 543/55 k. </w:t>
      </w:r>
      <w:proofErr w:type="spellStart"/>
      <w:r>
        <w:t>ú</w:t>
      </w:r>
      <w:proofErr w:type="spellEnd"/>
      <w:r>
        <w:t>. Šošůvka (u hřbitova a kaple),</w:t>
      </w:r>
    </w:p>
    <w:p w:rsidR="00E710C7" w:rsidRDefault="00EC0111">
      <w:pPr>
        <w:pStyle w:val="Odstavec"/>
        <w:numPr>
          <w:ilvl w:val="1"/>
          <w:numId w:val="4"/>
        </w:numPr>
      </w:pPr>
      <w:r>
        <w:t xml:space="preserve">pozemky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86/1, 86/5 k. </w:t>
      </w:r>
      <w:proofErr w:type="spellStart"/>
      <w:r>
        <w:t>ú</w:t>
      </w:r>
      <w:proofErr w:type="spellEnd"/>
      <w:r>
        <w:t>. Šošůvka</w:t>
      </w:r>
      <w:r>
        <w:t xml:space="preserve"> (u prodejny Jednoty),</w:t>
      </w:r>
    </w:p>
    <w:p w:rsidR="00E710C7" w:rsidRDefault="00EC0111">
      <w:pPr>
        <w:pStyle w:val="Odstavec"/>
        <w:numPr>
          <w:ilvl w:val="1"/>
          <w:numId w:val="4"/>
        </w:numPr>
      </w:pPr>
      <w:r>
        <w:t xml:space="preserve">pozemky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41/3, 762/10 k. </w:t>
      </w:r>
      <w:proofErr w:type="spellStart"/>
      <w:r>
        <w:t>ú</w:t>
      </w:r>
      <w:proofErr w:type="spellEnd"/>
      <w:r>
        <w:t>. Šošůvka (náves Dědina),</w:t>
      </w:r>
    </w:p>
    <w:p w:rsidR="00E710C7" w:rsidRDefault="00EC0111">
      <w:pPr>
        <w:pStyle w:val="Odstavec"/>
        <w:numPr>
          <w:ilvl w:val="1"/>
          <w:numId w:val="4"/>
        </w:numPr>
      </w:pPr>
      <w:r>
        <w:t xml:space="preserve">pozemky </w:t>
      </w:r>
      <w:proofErr w:type="spellStart"/>
      <w:proofErr w:type="gramStart"/>
      <w:r>
        <w:t>parc</w:t>
      </w:r>
      <w:proofErr w:type="spellEnd"/>
      <w:r>
        <w:t>. č . 95/1</w:t>
      </w:r>
      <w:proofErr w:type="gramEnd"/>
      <w:r>
        <w:t xml:space="preserve"> k. </w:t>
      </w:r>
      <w:proofErr w:type="spellStart"/>
      <w:r>
        <w:t>ú</w:t>
      </w:r>
      <w:proofErr w:type="spellEnd"/>
      <w:r>
        <w:t>. Šošůvka (u rybníku Brána),</w:t>
      </w:r>
    </w:p>
    <w:p w:rsidR="00E710C7" w:rsidRDefault="00EC0111">
      <w:pPr>
        <w:pStyle w:val="Odstavec"/>
        <w:numPr>
          <w:ilvl w:val="1"/>
          <w:numId w:val="4"/>
        </w:numPr>
      </w:pPr>
      <w:r>
        <w:t xml:space="preserve">Lom – pozemky </w:t>
      </w:r>
      <w:proofErr w:type="spellStart"/>
      <w:r>
        <w:t>parc</w:t>
      </w:r>
      <w:proofErr w:type="spellEnd"/>
      <w:r>
        <w:t xml:space="preserve">. č. 2122, 2123, 2124, 2125, 2127, 2128, 2131, 2132, 2134, 2133/1, 2135 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Šošůvka,</w:t>
      </w:r>
    </w:p>
    <w:p w:rsidR="00E710C7" w:rsidRDefault="00EC0111">
      <w:pPr>
        <w:pStyle w:val="Odstavec"/>
        <w:numPr>
          <w:ilvl w:val="1"/>
          <w:numId w:val="4"/>
        </w:numPr>
      </w:pPr>
      <w:r>
        <w:t xml:space="preserve">Před vjezdem </w:t>
      </w:r>
      <w:r>
        <w:t xml:space="preserve">do areálu </w:t>
      </w:r>
      <w:proofErr w:type="spellStart"/>
      <w:r>
        <w:t>Zemspolu</w:t>
      </w:r>
      <w:proofErr w:type="spellEnd"/>
      <w:r>
        <w:t xml:space="preserve">, a. s. – pozemky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754/3 k. </w:t>
      </w:r>
      <w:proofErr w:type="spellStart"/>
      <w:r>
        <w:t>ú</w:t>
      </w:r>
      <w:proofErr w:type="spellEnd"/>
      <w:r>
        <w:t>. Šošůvka.</w:t>
      </w:r>
    </w:p>
    <w:p w:rsidR="00E710C7" w:rsidRDefault="00EC0111">
      <w:pPr>
        <w:pStyle w:val="Heading2"/>
      </w:pPr>
      <w:r>
        <w:t>Čl. 4</w:t>
      </w:r>
      <w:r>
        <w:br/>
        <w:t>Ohlašovací povinnost</w:t>
      </w:r>
    </w:p>
    <w:p w:rsidR="00E710C7" w:rsidRDefault="00EC0111">
      <w:pPr>
        <w:pStyle w:val="Odstavec"/>
        <w:numPr>
          <w:ilvl w:val="0"/>
          <w:numId w:val="5"/>
        </w:numPr>
      </w:pPr>
      <w:r>
        <w:t xml:space="preserve">Poplatník je povinen podat správci poplatku ohlášení nejpozději 5 dnů před zahájením užívání veřejného prostranství; není-li to možné, je povinen podat nejpozději </w:t>
      </w:r>
      <w:r>
        <w:t>v den zahájení užívání veřejného prostranství. Pokud tento den připadne na sobotu, neděli nebo státem uznaný svátek, je poplatník povinen splnit ohlašovací povinnost nejblíže následující pracovní den.</w:t>
      </w:r>
    </w:p>
    <w:p w:rsidR="00E710C7" w:rsidRDefault="00EC0111">
      <w:pPr>
        <w:pStyle w:val="Odstavec"/>
        <w:numPr>
          <w:ilvl w:val="0"/>
          <w:numId w:val="5"/>
        </w:numPr>
      </w:pPr>
      <w:r>
        <w:t>Údaje uváděné v ohlášení upravuje zákon</w:t>
      </w:r>
      <w:r>
        <w:rPr>
          <w:rStyle w:val="FootnoteReference"/>
        </w:rPr>
        <w:footnoteReference w:id="4"/>
      </w:r>
      <w:r>
        <w:t>.</w:t>
      </w:r>
    </w:p>
    <w:p w:rsidR="00E710C7" w:rsidRDefault="00EC0111">
      <w:pPr>
        <w:pStyle w:val="Odstavec"/>
        <w:numPr>
          <w:ilvl w:val="0"/>
          <w:numId w:val="5"/>
        </w:numPr>
      </w:pPr>
      <w:r>
        <w:t>Dojde-li ke z</w:t>
      </w:r>
      <w:r>
        <w:t>měně údajů uvedených v ohlášení, je poplatník povinen tuto změnu oznámit do 15 dnů ode dne, kdy nastala</w:t>
      </w:r>
      <w:r>
        <w:rPr>
          <w:rStyle w:val="FootnoteReference"/>
        </w:rPr>
        <w:footnoteReference w:id="5"/>
      </w:r>
      <w:r>
        <w:t>.</w:t>
      </w:r>
    </w:p>
    <w:p w:rsidR="00E710C7" w:rsidRDefault="00E710C7">
      <w:pPr>
        <w:pStyle w:val="Heading2"/>
      </w:pPr>
    </w:p>
    <w:p w:rsidR="00E710C7" w:rsidRDefault="00EC0111">
      <w:pPr>
        <w:pStyle w:val="Heading2"/>
      </w:pPr>
      <w:r>
        <w:t>Čl. 5</w:t>
      </w:r>
      <w:r>
        <w:br/>
        <w:t>Sazba poplatku</w:t>
      </w:r>
    </w:p>
    <w:p w:rsidR="00E710C7" w:rsidRDefault="00EC0111">
      <w:pPr>
        <w:pStyle w:val="Odstavec"/>
        <w:numPr>
          <w:ilvl w:val="0"/>
          <w:numId w:val="6"/>
        </w:numPr>
      </w:pPr>
      <w:r>
        <w:t>Sazba poplatku činí za každý i započatý m² a každý i započatý den:</w:t>
      </w:r>
    </w:p>
    <w:p w:rsidR="00E710C7" w:rsidRDefault="00EC0111">
      <w:pPr>
        <w:pStyle w:val="Odstavec"/>
        <w:numPr>
          <w:ilvl w:val="1"/>
          <w:numId w:val="6"/>
        </w:numPr>
      </w:pPr>
      <w:r>
        <w:lastRenderedPageBreak/>
        <w:t>za umístění dočasných staveb sloužících pro poskytování služe</w:t>
      </w:r>
      <w:r>
        <w:t>b 10 Kč,</w:t>
      </w:r>
    </w:p>
    <w:p w:rsidR="00E710C7" w:rsidRDefault="00EC0111">
      <w:pPr>
        <w:pStyle w:val="Odstavec"/>
        <w:numPr>
          <w:ilvl w:val="1"/>
          <w:numId w:val="6"/>
        </w:numPr>
      </w:pPr>
      <w:r>
        <w:t>za umístění zařízení sloužících pro poskytování služeb 10 Kč,</w:t>
      </w:r>
    </w:p>
    <w:p w:rsidR="00E710C7" w:rsidRDefault="00EC0111">
      <w:pPr>
        <w:pStyle w:val="Odstavec"/>
        <w:numPr>
          <w:ilvl w:val="1"/>
          <w:numId w:val="6"/>
        </w:numPr>
      </w:pPr>
      <w:r>
        <w:t>za umístění dočasných staveb sloužících pro poskytování prodeje 30 Kč,</w:t>
      </w:r>
    </w:p>
    <w:p w:rsidR="00E710C7" w:rsidRDefault="00EC0111">
      <w:pPr>
        <w:pStyle w:val="Odstavec"/>
        <w:numPr>
          <w:ilvl w:val="1"/>
          <w:numId w:val="6"/>
        </w:numPr>
      </w:pPr>
      <w:r>
        <w:t>za umístění zařízení sloužících pro poskytování prodeje 10 Kč,</w:t>
      </w:r>
    </w:p>
    <w:p w:rsidR="00E710C7" w:rsidRDefault="00EC0111">
      <w:pPr>
        <w:pStyle w:val="Odstavec"/>
        <w:numPr>
          <w:ilvl w:val="1"/>
          <w:numId w:val="6"/>
        </w:numPr>
      </w:pPr>
      <w:r>
        <w:t>za umístění reklamních zařízení 10 Kč,</w:t>
      </w:r>
    </w:p>
    <w:p w:rsidR="00E710C7" w:rsidRDefault="00EC0111">
      <w:pPr>
        <w:pStyle w:val="Odstavec"/>
        <w:numPr>
          <w:ilvl w:val="1"/>
          <w:numId w:val="6"/>
        </w:numPr>
      </w:pPr>
      <w:r>
        <w:t>za provádění</w:t>
      </w:r>
      <w:r>
        <w:t xml:space="preserve"> výkopových prací 10 Kč,</w:t>
      </w:r>
    </w:p>
    <w:p w:rsidR="00E710C7" w:rsidRDefault="00EC0111">
      <w:pPr>
        <w:pStyle w:val="Odstavec"/>
        <w:numPr>
          <w:ilvl w:val="1"/>
          <w:numId w:val="6"/>
        </w:numPr>
      </w:pPr>
      <w:r>
        <w:t>za umístění stavebních zařízení 10 Kč,</w:t>
      </w:r>
    </w:p>
    <w:p w:rsidR="00E710C7" w:rsidRDefault="00EC0111">
      <w:pPr>
        <w:pStyle w:val="Odstavec"/>
        <w:numPr>
          <w:ilvl w:val="1"/>
          <w:numId w:val="6"/>
        </w:numPr>
      </w:pPr>
      <w:r>
        <w:t>za umístění skládek 1 Kč.</w:t>
      </w:r>
    </w:p>
    <w:p w:rsidR="00E710C7" w:rsidRDefault="00EC0111">
      <w:pPr>
        <w:pStyle w:val="Odstavec"/>
        <w:numPr>
          <w:ilvl w:val="0"/>
          <w:numId w:val="6"/>
        </w:numPr>
      </w:pPr>
      <w:r>
        <w:t>Obec stanovuje poplatek paušální částkou:</w:t>
      </w:r>
    </w:p>
    <w:p w:rsidR="00E710C7" w:rsidRDefault="00EC0111">
      <w:pPr>
        <w:pStyle w:val="Odstavec"/>
        <w:numPr>
          <w:ilvl w:val="1"/>
          <w:numId w:val="6"/>
        </w:numPr>
      </w:pPr>
      <w:r>
        <w:t>za umístění zařízení lunaparků a jiných obdobných atrakcí 500 Kč za týden,</w:t>
      </w:r>
    </w:p>
    <w:p w:rsidR="00E710C7" w:rsidRDefault="00EC0111">
      <w:pPr>
        <w:pStyle w:val="Odstavec"/>
        <w:numPr>
          <w:ilvl w:val="1"/>
          <w:numId w:val="6"/>
        </w:numPr>
      </w:pPr>
      <w:r>
        <w:t xml:space="preserve">za vyhrazení trvalého parkovacího místa 500 Kč </w:t>
      </w:r>
      <w:r>
        <w:t>za měsíc.</w:t>
      </w:r>
    </w:p>
    <w:p w:rsidR="00E710C7" w:rsidRDefault="00EC0111">
      <w:pPr>
        <w:pStyle w:val="Odstavec"/>
        <w:numPr>
          <w:ilvl w:val="0"/>
          <w:numId w:val="6"/>
        </w:numPr>
      </w:pPr>
      <w:r>
        <w:t>Volbu placení poplatku paušální částkou včetně výběru varianty paušální částky sdělí poplatník správci poplatku v rámci ohlášení dle čl. 4 odst. 2.</w:t>
      </w:r>
    </w:p>
    <w:p w:rsidR="00E710C7" w:rsidRDefault="00E710C7">
      <w:pPr>
        <w:pStyle w:val="Odstavec"/>
      </w:pPr>
    </w:p>
    <w:p w:rsidR="00E710C7" w:rsidRDefault="00EC0111">
      <w:pPr>
        <w:pStyle w:val="Heading2"/>
      </w:pPr>
      <w:r>
        <w:t>Čl. 6</w:t>
      </w:r>
      <w:r>
        <w:br/>
        <w:t>Splatnost poplatku</w:t>
      </w:r>
    </w:p>
    <w:p w:rsidR="00E710C7" w:rsidRDefault="00EC0111">
      <w:pPr>
        <w:pStyle w:val="Odstavec"/>
        <w:numPr>
          <w:ilvl w:val="0"/>
          <w:numId w:val="7"/>
        </w:numPr>
      </w:pPr>
      <w:r>
        <w:t xml:space="preserve">Poplatek dle </w:t>
      </w:r>
      <w:proofErr w:type="gramStart"/>
      <w:r>
        <w:t>čl.5, odst.</w:t>
      </w:r>
      <w:proofErr w:type="gramEnd"/>
      <w:r>
        <w:t xml:space="preserve"> (1) a), b), c), d), e) je splatný nejpozději </w:t>
      </w:r>
      <w:r>
        <w:t>v den zahájení užívání veřejného prostranství.</w:t>
      </w:r>
    </w:p>
    <w:p w:rsidR="00E710C7" w:rsidRDefault="00EC0111">
      <w:pPr>
        <w:pStyle w:val="Odstavec"/>
        <w:numPr>
          <w:ilvl w:val="0"/>
          <w:numId w:val="7"/>
        </w:numPr>
      </w:pPr>
      <w:r>
        <w:t xml:space="preserve">Poplatek dle </w:t>
      </w:r>
      <w:proofErr w:type="gramStart"/>
      <w:r>
        <w:t>čl.5, odst.</w:t>
      </w:r>
      <w:proofErr w:type="gramEnd"/>
      <w:r>
        <w:t xml:space="preserve"> (1) f), g), h) je splatný nejpozději v den ukončení užívání veřejného prostranství.</w:t>
      </w:r>
    </w:p>
    <w:p w:rsidR="00E710C7" w:rsidRDefault="00EC0111">
      <w:pPr>
        <w:pStyle w:val="Odstavec"/>
        <w:numPr>
          <w:ilvl w:val="0"/>
          <w:numId w:val="7"/>
        </w:numPr>
      </w:pPr>
      <w:r>
        <w:t xml:space="preserve">Poplatek stanovený paušální částkou dle </w:t>
      </w:r>
      <w:proofErr w:type="gramStart"/>
      <w:r>
        <w:t>čl.5, odst.</w:t>
      </w:r>
      <w:proofErr w:type="gramEnd"/>
      <w:r>
        <w:t xml:space="preserve"> (2) a) je splatný v den ukončení užívání veřejné</w:t>
      </w:r>
      <w:r>
        <w:t>ho prostranství.</w:t>
      </w:r>
    </w:p>
    <w:p w:rsidR="00E710C7" w:rsidRDefault="00EC0111">
      <w:pPr>
        <w:pStyle w:val="Odstavec"/>
        <w:numPr>
          <w:ilvl w:val="0"/>
          <w:numId w:val="7"/>
        </w:numPr>
      </w:pPr>
      <w:r>
        <w:t xml:space="preserve">Poplatek stanovený paušální částkou dle </w:t>
      </w:r>
      <w:proofErr w:type="gramStart"/>
      <w:r>
        <w:t>čl.5, odst.</w:t>
      </w:r>
      <w:proofErr w:type="gramEnd"/>
      <w:r>
        <w:t xml:space="preserve"> (2) b) je splatný do 31. 10. kalendářního roku.</w:t>
      </w:r>
    </w:p>
    <w:p w:rsidR="00E710C7" w:rsidRDefault="00EC0111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Připadne-li konec lhůty splatnosti na sobotu, neděli nebo státem uznaný svátek, je dnem, ve kterém je poplatník povinen svoji povinnost spl</w:t>
      </w:r>
      <w:r>
        <w:rPr>
          <w:rFonts w:ascii="Arial" w:hAnsi="Arial" w:cs="Arial"/>
          <w:sz w:val="22"/>
          <w:szCs w:val="22"/>
        </w:rPr>
        <w:t>nit, nejblíže následující pracovní den.</w:t>
      </w:r>
    </w:p>
    <w:p w:rsidR="00E710C7" w:rsidRDefault="00E710C7">
      <w:pPr>
        <w:rPr>
          <w:rFonts w:ascii="Arial" w:hAnsi="Arial" w:cs="Arial"/>
          <w:sz w:val="22"/>
          <w:szCs w:val="22"/>
        </w:rPr>
      </w:pPr>
    </w:p>
    <w:p w:rsidR="00E710C7" w:rsidRDefault="00E710C7">
      <w:pPr>
        <w:rPr>
          <w:rFonts w:ascii="Arial" w:hAnsi="Arial" w:cs="Arial"/>
          <w:sz w:val="22"/>
          <w:szCs w:val="22"/>
        </w:rPr>
      </w:pPr>
    </w:p>
    <w:p w:rsidR="00E710C7" w:rsidRDefault="00E710C7">
      <w:pPr>
        <w:rPr>
          <w:rFonts w:ascii="Arial" w:hAnsi="Arial" w:cs="Arial"/>
          <w:sz w:val="22"/>
          <w:szCs w:val="22"/>
        </w:rPr>
      </w:pPr>
    </w:p>
    <w:p w:rsidR="00E710C7" w:rsidRDefault="00E710C7">
      <w:pPr>
        <w:rPr>
          <w:rFonts w:ascii="Arial" w:hAnsi="Arial" w:cs="Arial"/>
          <w:sz w:val="22"/>
          <w:szCs w:val="22"/>
        </w:rPr>
      </w:pPr>
    </w:p>
    <w:p w:rsidR="00E710C7" w:rsidRDefault="00E710C7">
      <w:pPr>
        <w:rPr>
          <w:rFonts w:ascii="Arial" w:hAnsi="Arial" w:cs="Arial"/>
          <w:sz w:val="22"/>
          <w:szCs w:val="22"/>
        </w:rPr>
      </w:pPr>
    </w:p>
    <w:p w:rsidR="00E710C7" w:rsidRDefault="00EC0111">
      <w:pPr>
        <w:pStyle w:val="Heading2"/>
      </w:pPr>
      <w:r>
        <w:t>Čl. 7</w:t>
      </w:r>
      <w:r>
        <w:br/>
        <w:t xml:space="preserve"> Osvobození </w:t>
      </w:r>
    </w:p>
    <w:p w:rsidR="00E710C7" w:rsidRDefault="00EC0111">
      <w:pPr>
        <w:pStyle w:val="Odstavec"/>
        <w:numPr>
          <w:ilvl w:val="0"/>
          <w:numId w:val="8"/>
        </w:numPr>
      </w:pPr>
      <w:r>
        <w:t>Poplatek se neplatí:</w:t>
      </w:r>
    </w:p>
    <w:p w:rsidR="00E710C7" w:rsidRDefault="00EC0111">
      <w:pPr>
        <w:pStyle w:val="Odstavec"/>
        <w:numPr>
          <w:ilvl w:val="1"/>
          <w:numId w:val="8"/>
        </w:numPr>
      </w:pPr>
      <w:r>
        <w:t>za vyhrazení trvalého parkovacího místa pro osobu, která je držitelem průkazu ZTP nebo ZTP/P,</w:t>
      </w:r>
    </w:p>
    <w:p w:rsidR="00E710C7" w:rsidRDefault="00EC0111">
      <w:pPr>
        <w:pStyle w:val="Odstavec"/>
        <w:numPr>
          <w:ilvl w:val="1"/>
          <w:numId w:val="8"/>
        </w:numPr>
      </w:pPr>
      <w:r>
        <w:lastRenderedPageBreak/>
        <w:t>z akcí pořádaných na veřejném prostranství, jejichž celý výtěžek je odveden n</w:t>
      </w:r>
      <w:r>
        <w:t>a charitativní a veřejně prospěšné účely</w:t>
      </w:r>
      <w:r>
        <w:rPr>
          <w:rStyle w:val="FootnoteReference"/>
        </w:rPr>
        <w:footnoteReference w:id="6"/>
      </w:r>
      <w:r>
        <w:t>.</w:t>
      </w:r>
    </w:p>
    <w:p w:rsidR="00E710C7" w:rsidRDefault="00EC0111">
      <w:pPr>
        <w:pStyle w:val="Odstavec"/>
        <w:numPr>
          <w:ilvl w:val="0"/>
          <w:numId w:val="8"/>
        </w:numPr>
      </w:pPr>
      <w:r>
        <w:t>Od poplatku se dále osvobozují:</w:t>
      </w:r>
    </w:p>
    <w:p w:rsidR="00E710C7" w:rsidRDefault="00EC0111">
      <w:pPr>
        <w:pStyle w:val="Odstavec"/>
        <w:numPr>
          <w:ilvl w:val="1"/>
          <w:numId w:val="8"/>
        </w:numPr>
      </w:pPr>
      <w:r>
        <w:rPr>
          <w:rFonts w:cs="Arial"/>
        </w:rPr>
        <w:t xml:space="preserve">podle čl. 5, odst. (1), body f), g), h) </w:t>
      </w:r>
      <w:r>
        <w:t>stavebníci, kteří provádějí novostavbu, přístavbu nebo nástavbu rodinných domů po dobu platnosti stavebního povolení,</w:t>
      </w:r>
    </w:p>
    <w:p w:rsidR="00E710C7" w:rsidRDefault="00EC0111">
      <w:pPr>
        <w:pStyle w:val="Odstavec"/>
        <w:numPr>
          <w:ilvl w:val="1"/>
          <w:numId w:val="8"/>
        </w:numPr>
      </w:pPr>
      <w:r>
        <w:rPr>
          <w:rFonts w:cs="Arial"/>
        </w:rPr>
        <w:t>podle čl. 5, odst. (1),</w:t>
      </w:r>
      <w:r>
        <w:rPr>
          <w:rFonts w:cs="Arial"/>
        </w:rPr>
        <w:t xml:space="preserve"> body f), g), h) </w:t>
      </w:r>
      <w:r>
        <w:t>pokud doba užívání nepřekročí 7 dní.</w:t>
      </w:r>
    </w:p>
    <w:p w:rsidR="00E710C7" w:rsidRDefault="00EC0111">
      <w:pPr>
        <w:pStyle w:val="Odstavec"/>
        <w:numPr>
          <w:ilvl w:val="0"/>
          <w:numId w:val="8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FootnoteReference"/>
        </w:rPr>
        <w:footnoteReference w:id="7"/>
      </w:r>
      <w:r>
        <w:t>.</w:t>
      </w:r>
    </w:p>
    <w:p w:rsidR="00E710C7" w:rsidRDefault="00EC0111">
      <w:pPr>
        <w:pStyle w:val="Heading2"/>
      </w:pPr>
      <w:r>
        <w:t>Čl. 8</w:t>
      </w:r>
      <w:r>
        <w:br/>
        <w:t xml:space="preserve"> Přechodné a zrušovací ustanovení </w:t>
      </w:r>
    </w:p>
    <w:p w:rsidR="00E710C7" w:rsidRDefault="00EC0111">
      <w:pPr>
        <w:pStyle w:val="Odstavec"/>
        <w:numPr>
          <w:ilvl w:val="0"/>
          <w:numId w:val="9"/>
        </w:numPr>
      </w:pPr>
      <w:r>
        <w:t>Poplatkové povinnosti vzniklé před nabytím účinnosti této vyhlášky se posuzují podle dosavadních právních předpisů.</w:t>
      </w:r>
    </w:p>
    <w:p w:rsidR="00E710C7" w:rsidRDefault="00EC0111">
      <w:pPr>
        <w:pStyle w:val="Odstavec"/>
        <w:numPr>
          <w:ilvl w:val="0"/>
          <w:numId w:val="9"/>
        </w:numPr>
      </w:pPr>
      <w:r>
        <w:t>Zrušuje se obecně závazná vyhláška č. 2/2021, o místním poplatku za užívání veřejného prostranství, ze dne 28. července 2021.</w:t>
      </w:r>
    </w:p>
    <w:p w:rsidR="00E710C7" w:rsidRDefault="00EC0111">
      <w:pPr>
        <w:pStyle w:val="Heading2"/>
      </w:pPr>
      <w:r>
        <w:t>Čl. 9</w:t>
      </w:r>
      <w:r>
        <w:br/>
        <w:t>Účinnost</w:t>
      </w:r>
    </w:p>
    <w:p w:rsidR="00E710C7" w:rsidRDefault="00EC0111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875"/>
        <w:gridCol w:w="4876"/>
      </w:tblGrid>
      <w:tr w:rsidR="00E710C7">
        <w:trPr>
          <w:trHeight w:hRule="exact" w:val="1134"/>
        </w:trPr>
        <w:tc>
          <w:tcPr>
            <w:tcW w:w="4820" w:type="dxa"/>
            <w:vAlign w:val="bottom"/>
          </w:tcPr>
          <w:p w:rsidR="00E710C7" w:rsidRDefault="00EC0111">
            <w:pPr>
              <w:pStyle w:val="PodpisovePole"/>
              <w:keepNext/>
            </w:pPr>
            <w:r>
              <w:t>Stanislav Šindelka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:rsidR="00E710C7" w:rsidRDefault="00EC0111">
            <w:pPr>
              <w:pStyle w:val="PodpisovePole"/>
            </w:pPr>
            <w:r>
              <w:t>Radim Doležal v. r.</w:t>
            </w:r>
            <w:r>
              <w:br/>
              <w:t xml:space="preserve"> místostarosta </w:t>
            </w:r>
          </w:p>
        </w:tc>
      </w:tr>
      <w:tr w:rsidR="00E710C7">
        <w:trPr>
          <w:trHeight w:hRule="exact" w:val="1134"/>
        </w:trPr>
        <w:tc>
          <w:tcPr>
            <w:tcW w:w="4820" w:type="dxa"/>
            <w:vAlign w:val="bottom"/>
          </w:tcPr>
          <w:p w:rsidR="00E710C7" w:rsidRDefault="00E710C7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E710C7" w:rsidRDefault="00E710C7">
            <w:pPr>
              <w:pStyle w:val="PodpisovePole"/>
            </w:pPr>
          </w:p>
        </w:tc>
      </w:tr>
    </w:tbl>
    <w:p w:rsidR="00E710C7" w:rsidRDefault="00E710C7"/>
    <w:sectPr w:rsidR="00E710C7" w:rsidSect="00E710C7">
      <w:pgSz w:w="11909" w:h="16834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111" w:rsidRDefault="00EC0111" w:rsidP="00E710C7">
      <w:r>
        <w:separator/>
      </w:r>
    </w:p>
  </w:endnote>
  <w:endnote w:type="continuationSeparator" w:id="0">
    <w:p w:rsidR="00EC0111" w:rsidRDefault="00EC0111" w:rsidP="00E71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111" w:rsidRDefault="00EC0111">
      <w:pPr>
        <w:rPr>
          <w:sz w:val="12"/>
        </w:rPr>
      </w:pPr>
      <w:r>
        <w:separator/>
      </w:r>
    </w:p>
  </w:footnote>
  <w:footnote w:type="continuationSeparator" w:id="0">
    <w:p w:rsidR="00EC0111" w:rsidRDefault="00EC0111">
      <w:pPr>
        <w:rPr>
          <w:sz w:val="12"/>
        </w:rPr>
      </w:pPr>
      <w:r>
        <w:continuationSeparator/>
      </w:r>
    </w:p>
  </w:footnote>
  <w:footnote w:id="1">
    <w:p w:rsidR="00E710C7" w:rsidRDefault="00EC0111">
      <w:pPr>
        <w:pStyle w:val="FootnoteText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:rsidR="00E710C7" w:rsidRDefault="00EC0111">
      <w:pPr>
        <w:pStyle w:val="FootnoteText"/>
      </w:pPr>
      <w:r>
        <w:rPr>
          <w:rStyle w:val="Znakypropoznmkupodarou"/>
        </w:rPr>
        <w:footnoteRef/>
      </w:r>
      <w:r>
        <w:tab/>
        <w:t>§ 4 odst. 1</w:t>
      </w:r>
      <w:r>
        <w:t xml:space="preserve"> zákona o místních poplatcích</w:t>
      </w:r>
    </w:p>
  </w:footnote>
  <w:footnote w:id="3">
    <w:p w:rsidR="00E710C7" w:rsidRDefault="00EC0111">
      <w:pPr>
        <w:pStyle w:val="FootnoteText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:rsidR="00E710C7" w:rsidRDefault="00EC0111">
      <w:pPr>
        <w:pStyle w:val="FootnoteText"/>
      </w:pPr>
      <w:r>
        <w:rPr>
          <w:rStyle w:val="Znakypropoznmkupodarou"/>
        </w:rPr>
        <w:footnoteRef/>
      </w:r>
      <w:r>
        <w:tab/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E710C7" w:rsidRDefault="00EC0111">
      <w:pPr>
        <w:pStyle w:val="FootnoteText"/>
      </w:pPr>
      <w:r>
        <w:rPr>
          <w:rStyle w:val="Znakypropoznmkupodarou"/>
        </w:rPr>
        <w:footnoteRef/>
      </w:r>
      <w:r>
        <w:tab/>
        <w:t xml:space="preserve">§ 14a odst. 4 zákona </w:t>
      </w:r>
      <w:r>
        <w:t>o místních poplatcích</w:t>
      </w:r>
    </w:p>
  </w:footnote>
  <w:footnote w:id="6">
    <w:p w:rsidR="00E710C7" w:rsidRDefault="00EC0111">
      <w:pPr>
        <w:pStyle w:val="FootnoteText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7">
    <w:p w:rsidR="00E710C7" w:rsidRDefault="00EC0111">
      <w:pPr>
        <w:pStyle w:val="FootnoteText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1C4B"/>
    <w:multiLevelType w:val="multilevel"/>
    <w:tmpl w:val="2C146F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116D2E7C"/>
    <w:multiLevelType w:val="multilevel"/>
    <w:tmpl w:val="FE6C2D3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20384662"/>
    <w:multiLevelType w:val="multilevel"/>
    <w:tmpl w:val="A2504E7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2155746A"/>
    <w:multiLevelType w:val="multilevel"/>
    <w:tmpl w:val="8D36F3F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258812AA"/>
    <w:multiLevelType w:val="multilevel"/>
    <w:tmpl w:val="5C687FF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>
    <w:nsid w:val="3524752A"/>
    <w:multiLevelType w:val="multilevel"/>
    <w:tmpl w:val="4B70733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7173123E"/>
    <w:multiLevelType w:val="multilevel"/>
    <w:tmpl w:val="2C8427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>
    <w:nsid w:val="71D13A40"/>
    <w:multiLevelType w:val="multilevel"/>
    <w:tmpl w:val="BB66F0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8">
    <w:nsid w:val="7A1D77A4"/>
    <w:multiLevelType w:val="multilevel"/>
    <w:tmpl w:val="412CC054"/>
    <w:lvl w:ilvl="0">
      <w:start w:val="1"/>
      <w:numFmt w:val="none"/>
      <w:pStyle w:val="Heading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</w:compat>
  <w:rsids>
    <w:rsidRoot w:val="00E710C7"/>
    <w:rsid w:val="003D7C5A"/>
    <w:rsid w:val="00E710C7"/>
    <w:rsid w:val="00EC0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10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">
    <w:name w:val="Heading 1"/>
    <w:basedOn w:val="Nadpis"/>
    <w:next w:val="Zkladntext"/>
    <w:qFormat/>
    <w:rsid w:val="00E710C7"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Heading2">
    <w:name w:val="Heading 2"/>
    <w:basedOn w:val="Nadpis"/>
    <w:next w:val="Zkladntext"/>
    <w:qFormat/>
    <w:rsid w:val="00E710C7"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customStyle="1" w:styleId="Symbolyproslovn">
    <w:name w:val="Symboly pro číslování"/>
    <w:qFormat/>
    <w:rsid w:val="00E710C7"/>
  </w:style>
  <w:style w:type="character" w:customStyle="1" w:styleId="Znakypropoznmkupodarou">
    <w:name w:val="Znaky pro poznámku pod čarou"/>
    <w:qFormat/>
    <w:rsid w:val="00E710C7"/>
  </w:style>
  <w:style w:type="character" w:customStyle="1" w:styleId="FootnoteReference">
    <w:name w:val="Footnote Reference"/>
    <w:rsid w:val="00E710C7"/>
    <w:rPr>
      <w:vertAlign w:val="superscript"/>
    </w:rPr>
  </w:style>
  <w:style w:type="character" w:customStyle="1" w:styleId="EndnoteReference">
    <w:name w:val="Endnote Reference"/>
    <w:rsid w:val="00E710C7"/>
    <w:rPr>
      <w:vertAlign w:val="superscript"/>
    </w:rPr>
  </w:style>
  <w:style w:type="character" w:customStyle="1" w:styleId="Znakyprovysvtlivky">
    <w:name w:val="Znaky pro vysvětlivky"/>
    <w:qFormat/>
    <w:rsid w:val="00E710C7"/>
  </w:style>
  <w:style w:type="paragraph" w:customStyle="1" w:styleId="Nadpis">
    <w:name w:val="Nadpis"/>
    <w:basedOn w:val="Normln"/>
    <w:next w:val="Zkladntext"/>
    <w:qFormat/>
    <w:rsid w:val="00E710C7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rsid w:val="00E710C7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  <w:rsid w:val="00E710C7"/>
  </w:style>
  <w:style w:type="paragraph" w:customStyle="1" w:styleId="Caption">
    <w:name w:val="Caption"/>
    <w:basedOn w:val="Normln"/>
    <w:qFormat/>
    <w:rsid w:val="00E710C7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E710C7"/>
    <w:pPr>
      <w:suppressLineNumbers/>
    </w:pPr>
  </w:style>
  <w:style w:type="paragraph" w:styleId="Nzev">
    <w:name w:val="Title"/>
    <w:basedOn w:val="Nadpis"/>
    <w:next w:val="Zkladntext"/>
    <w:qFormat/>
    <w:rsid w:val="00E710C7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rsid w:val="00E710C7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rsid w:val="00E710C7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rsid w:val="00E710C7"/>
    <w:pPr>
      <w:widowControl w:val="0"/>
      <w:suppressLineNumbers/>
    </w:pPr>
  </w:style>
  <w:style w:type="paragraph" w:customStyle="1" w:styleId="PodpisovePole">
    <w:name w:val="PodpisovePole"/>
    <w:basedOn w:val="Obsahtabulky"/>
    <w:qFormat/>
    <w:rsid w:val="00E710C7"/>
    <w:pPr>
      <w:jc w:val="center"/>
    </w:pPr>
    <w:rPr>
      <w:rFonts w:ascii="Arial" w:hAnsi="Arial"/>
      <w:sz w:val="22"/>
      <w:szCs w:val="22"/>
    </w:rPr>
  </w:style>
  <w:style w:type="paragraph" w:customStyle="1" w:styleId="FootnoteText">
    <w:name w:val="Footnote Text"/>
    <w:basedOn w:val="Normln"/>
    <w:rsid w:val="00E710C7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Normlntabulka1">
    <w:name w:val="Normální tabulka1"/>
    <w:qFormat/>
    <w:rsid w:val="00E710C7"/>
    <w:rPr>
      <w:rFonts w:ascii="Calibri" w:eastAsia="Times New Roman" w:hAnsi="Calibri" w:cs="Times New Roman"/>
      <w:sz w:val="22"/>
      <w:szCs w:val="22"/>
      <w:lang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832</Words>
  <Characters>4910</Characters>
  <Application>Microsoft Office Word</Application>
  <DocSecurity>0</DocSecurity>
  <Lines>40</Lines>
  <Paragraphs>11</Paragraphs>
  <ScaleCrop>false</ScaleCrop>
  <Company>ATC</Company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ucetni</cp:lastModifiedBy>
  <cp:revision>6</cp:revision>
  <dcterms:created xsi:type="dcterms:W3CDTF">2023-12-05T12:15:00Z</dcterms:created>
  <dcterms:modified xsi:type="dcterms:W3CDTF">2023-12-05T12:15:00Z</dcterms:modified>
  <dc:language>cs-CZ</dc:language>
</cp:coreProperties>
</file>