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89612" w14:textId="2F544915" w:rsidR="00A10C91" w:rsidRDefault="00A10C91" w:rsidP="00A10C91">
      <w:pPr>
        <w:pStyle w:val="Pa33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bookmarkStart w:id="0" w:name="_GoBack"/>
      <w:bookmarkEnd w:id="0"/>
      <w:r w:rsidRPr="001107E1">
        <w:rPr>
          <w:rFonts w:ascii="Times New Roman" w:hAnsi="Times New Roman" w:cs="Times New Roman"/>
          <w:bCs/>
          <w:color w:val="000000"/>
          <w:sz w:val="32"/>
          <w:szCs w:val="32"/>
        </w:rPr>
        <w:t>STATUTÁRNÍ MĚSTO PLZEŇ</w:t>
      </w:r>
    </w:p>
    <w:p w14:paraId="4F848285" w14:textId="13018C3C" w:rsidR="00AA0FD5" w:rsidRPr="00AA0FD5" w:rsidRDefault="00AA0FD5" w:rsidP="00AA0FD5">
      <w:pPr>
        <w:pStyle w:val="Default"/>
        <w:jc w:val="center"/>
      </w:pPr>
      <w:r>
        <w:t>ZASTUPITELSTVO MĚSTA PLZNĚ</w:t>
      </w:r>
    </w:p>
    <w:p w14:paraId="78C1CEBB" w14:textId="77777777" w:rsidR="00A10C91" w:rsidRDefault="00A10C91" w:rsidP="00A10C91">
      <w:pPr>
        <w:pStyle w:val="Pa33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3E24E3DB" w14:textId="52F71542" w:rsidR="00A10C91" w:rsidRDefault="00A10C91" w:rsidP="00A10C91">
      <w:pPr>
        <w:pStyle w:val="Default"/>
        <w:jc w:val="center"/>
        <w:rPr>
          <w:b/>
          <w:sz w:val="32"/>
          <w:szCs w:val="32"/>
        </w:rPr>
      </w:pPr>
      <w:r w:rsidRPr="001107E1"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 xml:space="preserve">BECNĚ ZÁVAZNÁ VYHLÁŠKA č. </w:t>
      </w:r>
      <w:r w:rsidR="00ED15B5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/2022</w:t>
      </w:r>
      <w:r w:rsidRPr="001107E1">
        <w:rPr>
          <w:b/>
          <w:sz w:val="32"/>
          <w:szCs w:val="32"/>
        </w:rPr>
        <w:t>,</w:t>
      </w:r>
    </w:p>
    <w:p w14:paraId="28461A9B" w14:textId="77777777" w:rsidR="00A10C91" w:rsidRPr="001107E1" w:rsidRDefault="00A10C91" w:rsidP="00A10C91">
      <w:pPr>
        <w:pStyle w:val="Default"/>
        <w:jc w:val="center"/>
        <w:rPr>
          <w:b/>
          <w:sz w:val="32"/>
          <w:szCs w:val="32"/>
        </w:rPr>
      </w:pPr>
    </w:p>
    <w:p w14:paraId="2477822E" w14:textId="597D19D1" w:rsidR="00A10C91" w:rsidRPr="00EE54DB" w:rsidRDefault="00A10C91" w:rsidP="00E125DE">
      <w:pPr>
        <w:tabs>
          <w:tab w:val="left" w:pos="3119"/>
        </w:tabs>
        <w:jc w:val="center"/>
        <w:rPr>
          <w:b/>
          <w:spacing w:val="20"/>
          <w:sz w:val="24"/>
        </w:rPr>
      </w:pPr>
      <w:r>
        <w:rPr>
          <w:b/>
          <w:spacing w:val="20"/>
          <w:sz w:val="24"/>
        </w:rPr>
        <w:t>kterou se mění vyhláška st</w:t>
      </w:r>
      <w:r w:rsidRPr="00EE54DB">
        <w:rPr>
          <w:b/>
          <w:spacing w:val="20"/>
          <w:sz w:val="24"/>
        </w:rPr>
        <w:t xml:space="preserve">atutárního města </w:t>
      </w:r>
      <w:r w:rsidR="00AA0FD5">
        <w:rPr>
          <w:b/>
          <w:spacing w:val="20"/>
          <w:sz w:val="24"/>
        </w:rPr>
        <w:t xml:space="preserve">Plzně </w:t>
      </w:r>
      <w:r w:rsidRPr="00EE54DB">
        <w:rPr>
          <w:b/>
          <w:spacing w:val="20"/>
          <w:sz w:val="24"/>
        </w:rPr>
        <w:t>č.</w:t>
      </w:r>
      <w:r w:rsidR="00E125DE">
        <w:rPr>
          <w:b/>
          <w:spacing w:val="20"/>
          <w:sz w:val="24"/>
        </w:rPr>
        <w:t xml:space="preserve"> </w:t>
      </w:r>
      <w:r w:rsidRPr="00EE54DB">
        <w:rPr>
          <w:b/>
          <w:spacing w:val="20"/>
          <w:sz w:val="24"/>
        </w:rPr>
        <w:t>4/20</w:t>
      </w:r>
      <w:r w:rsidR="00200904">
        <w:rPr>
          <w:b/>
          <w:spacing w:val="20"/>
          <w:sz w:val="24"/>
        </w:rPr>
        <w:t>21</w:t>
      </w:r>
      <w:r w:rsidR="00E125DE">
        <w:rPr>
          <w:b/>
          <w:spacing w:val="20"/>
          <w:sz w:val="24"/>
        </w:rPr>
        <w:t>,</w:t>
      </w:r>
      <w:r w:rsidRPr="00EE54DB">
        <w:rPr>
          <w:b/>
          <w:spacing w:val="20"/>
          <w:sz w:val="24"/>
        </w:rPr>
        <w:t xml:space="preserve"> </w:t>
      </w:r>
      <w:r w:rsidRPr="009719AD">
        <w:rPr>
          <w:b/>
          <w:spacing w:val="20"/>
          <w:sz w:val="24"/>
        </w:rPr>
        <w:t xml:space="preserve">o </w:t>
      </w:r>
      <w:r w:rsidRPr="00EE54DB">
        <w:rPr>
          <w:b/>
          <w:spacing w:val="20"/>
          <w:sz w:val="24"/>
        </w:rPr>
        <w:t>stanovení koeficientu pro výpočet daně z nemovitých věcí</w:t>
      </w:r>
    </w:p>
    <w:p w14:paraId="17C9D855" w14:textId="77777777" w:rsidR="00A10C91" w:rsidRDefault="00A10C91" w:rsidP="00A10C91">
      <w:pPr>
        <w:spacing w:after="240"/>
        <w:jc w:val="both"/>
        <w:rPr>
          <w:sz w:val="24"/>
        </w:rPr>
      </w:pPr>
    </w:p>
    <w:p w14:paraId="357D0281" w14:textId="0294094E" w:rsidR="00A10C91" w:rsidRPr="006E02F4" w:rsidRDefault="00A10C91" w:rsidP="00A10C91">
      <w:pPr>
        <w:spacing w:after="240"/>
        <w:jc w:val="both"/>
        <w:rPr>
          <w:b/>
          <w:sz w:val="24"/>
          <w:szCs w:val="24"/>
        </w:rPr>
      </w:pPr>
      <w:r w:rsidRPr="006E02F4">
        <w:rPr>
          <w:sz w:val="24"/>
          <w:szCs w:val="24"/>
        </w:rPr>
        <w:t xml:space="preserve">Zastupitelstvo města Plzně svým usnesením č. </w:t>
      </w:r>
      <w:r w:rsidR="00351520">
        <w:rPr>
          <w:sz w:val="24"/>
          <w:szCs w:val="24"/>
        </w:rPr>
        <w:t>229</w:t>
      </w:r>
      <w:r w:rsidRPr="006E02F4">
        <w:rPr>
          <w:sz w:val="24"/>
          <w:szCs w:val="24"/>
        </w:rPr>
        <w:t xml:space="preserve"> ze dne </w:t>
      </w:r>
      <w:r w:rsidR="00351520">
        <w:rPr>
          <w:sz w:val="24"/>
          <w:szCs w:val="24"/>
        </w:rPr>
        <w:t>20.</w:t>
      </w:r>
      <w:r w:rsidR="00ED15B5">
        <w:rPr>
          <w:sz w:val="24"/>
          <w:szCs w:val="24"/>
        </w:rPr>
        <w:t xml:space="preserve"> 0</w:t>
      </w:r>
      <w:r w:rsidR="00351520">
        <w:rPr>
          <w:sz w:val="24"/>
          <w:szCs w:val="24"/>
        </w:rPr>
        <w:t>6.</w:t>
      </w:r>
      <w:r w:rsidR="00ED15B5">
        <w:rPr>
          <w:sz w:val="24"/>
          <w:szCs w:val="24"/>
        </w:rPr>
        <w:t xml:space="preserve"> </w:t>
      </w:r>
      <w:r w:rsidR="00351520">
        <w:rPr>
          <w:sz w:val="24"/>
          <w:szCs w:val="24"/>
        </w:rPr>
        <w:t>2022</w:t>
      </w:r>
      <w:r w:rsidRPr="006E02F4">
        <w:rPr>
          <w:sz w:val="24"/>
          <w:szCs w:val="24"/>
        </w:rPr>
        <w:t xml:space="preserve"> schválilo vydat na základě § 6 odst. 4 písm. b) a § 11 odst. 3 písm. a) a b) zákona ČNR č. 338/1992 Sb., o dani z nemovitých věcí, ve znění pozdějších předpisů,</w:t>
      </w:r>
      <w:r w:rsidR="00887AD5">
        <w:rPr>
          <w:sz w:val="24"/>
          <w:szCs w:val="24"/>
        </w:rPr>
        <w:t xml:space="preserve"> </w:t>
      </w:r>
      <w:r w:rsidRPr="006E02F4">
        <w:rPr>
          <w:sz w:val="24"/>
          <w:szCs w:val="24"/>
        </w:rPr>
        <w:t>a v souladu s § 84 odst. 2 písm. h) zákona č. 128/2000 Sb., o obcích</w:t>
      </w:r>
      <w:r>
        <w:rPr>
          <w:sz w:val="24"/>
          <w:szCs w:val="24"/>
        </w:rPr>
        <w:t xml:space="preserve"> </w:t>
      </w:r>
      <w:r w:rsidRPr="006E02F4">
        <w:rPr>
          <w:color w:val="000000"/>
          <w:sz w:val="24"/>
          <w:szCs w:val="24"/>
        </w:rPr>
        <w:t>(obecní zřízení), ve znění pozdějších předpisů, tuto obecně závaznou vyhlášku (dále jen „vyhláška“):</w:t>
      </w:r>
    </w:p>
    <w:p w14:paraId="17D5EF99" w14:textId="77777777" w:rsidR="00B3542A" w:rsidRDefault="00B3542A" w:rsidP="00B354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</w:t>
      </w:r>
      <w:r w:rsidRPr="006E36C6">
        <w:rPr>
          <w:b/>
          <w:sz w:val="24"/>
          <w:szCs w:val="24"/>
        </w:rPr>
        <w:t xml:space="preserve"> 1</w:t>
      </w:r>
    </w:p>
    <w:p w14:paraId="0555872B" w14:textId="77777777" w:rsidR="00B3542A" w:rsidRDefault="00B3542A" w:rsidP="00B3542A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Změna vyhlášky</w:t>
      </w:r>
    </w:p>
    <w:p w14:paraId="3D2F3425" w14:textId="77777777" w:rsidR="00887AD5" w:rsidRPr="00F966DD" w:rsidRDefault="00887AD5" w:rsidP="00887AD5">
      <w:pPr>
        <w:autoSpaceDE w:val="0"/>
        <w:autoSpaceDN w:val="0"/>
        <w:adjustRightInd w:val="0"/>
        <w:spacing w:before="40" w:after="40" w:line="201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</w:t>
      </w:r>
      <w:r w:rsidRPr="00F966DD">
        <w:rPr>
          <w:color w:val="000000"/>
          <w:sz w:val="24"/>
          <w:szCs w:val="24"/>
        </w:rPr>
        <w:t xml:space="preserve">yhláška statutárního města Plzně č. </w:t>
      </w:r>
      <w:r>
        <w:rPr>
          <w:color w:val="000000"/>
          <w:sz w:val="24"/>
          <w:szCs w:val="24"/>
        </w:rPr>
        <w:t>4</w:t>
      </w:r>
      <w:r w:rsidRPr="00F966DD">
        <w:rPr>
          <w:color w:val="000000"/>
          <w:sz w:val="24"/>
          <w:szCs w:val="24"/>
        </w:rPr>
        <w:t xml:space="preserve">/2021, </w:t>
      </w:r>
      <w:r>
        <w:rPr>
          <w:color w:val="000000"/>
          <w:sz w:val="24"/>
          <w:szCs w:val="24"/>
        </w:rPr>
        <w:t>o stanovení koeficientu pro výpočet daně z nemovitých věcí</w:t>
      </w:r>
      <w:r w:rsidRPr="00F966DD">
        <w:rPr>
          <w:color w:val="000000"/>
          <w:sz w:val="24"/>
          <w:szCs w:val="24"/>
        </w:rPr>
        <w:t xml:space="preserve"> se mění takto:</w:t>
      </w:r>
    </w:p>
    <w:p w14:paraId="56F039C5" w14:textId="77777777" w:rsidR="00887AD5" w:rsidRPr="005E7F10" w:rsidRDefault="00887AD5" w:rsidP="00B3542A">
      <w:pPr>
        <w:spacing w:after="120"/>
        <w:jc w:val="center"/>
        <w:rPr>
          <w:b/>
          <w:sz w:val="24"/>
          <w:szCs w:val="24"/>
        </w:rPr>
      </w:pPr>
    </w:p>
    <w:p w14:paraId="58E51B99" w14:textId="77777777" w:rsidR="00200904" w:rsidRDefault="00200904" w:rsidP="00200904">
      <w:pPr>
        <w:pStyle w:val="Odstavecseseznamem"/>
        <w:numPr>
          <w:ilvl w:val="0"/>
          <w:numId w:val="1"/>
        </w:numPr>
        <w:spacing w:after="120"/>
        <w:rPr>
          <w:sz w:val="24"/>
        </w:rPr>
      </w:pPr>
      <w:r>
        <w:rPr>
          <w:sz w:val="24"/>
        </w:rPr>
        <w:t xml:space="preserve">Příloha č. 1 – Grafické vyznačení části města s přiřazenými koeficienty nově zní tak, jak je uvedena v </w:t>
      </w:r>
      <w:r w:rsidRPr="000F7E09">
        <w:rPr>
          <w:sz w:val="24"/>
        </w:rPr>
        <w:t>přílo</w:t>
      </w:r>
      <w:r>
        <w:rPr>
          <w:sz w:val="24"/>
        </w:rPr>
        <w:t>ze</w:t>
      </w:r>
      <w:r w:rsidRPr="000F7E09">
        <w:rPr>
          <w:sz w:val="24"/>
        </w:rPr>
        <w:t xml:space="preserve"> č. 1 této vyhlášky.</w:t>
      </w:r>
    </w:p>
    <w:p w14:paraId="68609F09" w14:textId="77777777" w:rsidR="00200904" w:rsidRDefault="00200904" w:rsidP="00200904">
      <w:pPr>
        <w:pStyle w:val="Odstavecseseznamem"/>
        <w:spacing w:after="120"/>
        <w:ind w:left="1065"/>
        <w:rPr>
          <w:sz w:val="24"/>
        </w:rPr>
      </w:pPr>
    </w:p>
    <w:p w14:paraId="5DC21008" w14:textId="77777777" w:rsidR="00200904" w:rsidRDefault="00200904" w:rsidP="00200904">
      <w:pPr>
        <w:pStyle w:val="Odstavecseseznamem"/>
        <w:numPr>
          <w:ilvl w:val="0"/>
          <w:numId w:val="1"/>
        </w:numPr>
        <w:spacing w:after="120"/>
        <w:rPr>
          <w:sz w:val="24"/>
        </w:rPr>
      </w:pPr>
      <w:r>
        <w:rPr>
          <w:sz w:val="24"/>
        </w:rPr>
        <w:t xml:space="preserve">Příloha č. </w:t>
      </w:r>
      <w:r w:rsidR="00DD1631">
        <w:rPr>
          <w:sz w:val="24"/>
        </w:rPr>
        <w:t>3</w:t>
      </w:r>
      <w:r>
        <w:rPr>
          <w:sz w:val="24"/>
        </w:rPr>
        <w:t xml:space="preserve"> – Grafické vyznačení části města s přiřazenými koeficienty nově zní tak, jak je uvedena v </w:t>
      </w:r>
      <w:r w:rsidRPr="000F7E09">
        <w:rPr>
          <w:sz w:val="24"/>
        </w:rPr>
        <w:t>přílo</w:t>
      </w:r>
      <w:r>
        <w:rPr>
          <w:sz w:val="24"/>
        </w:rPr>
        <w:t>ze</w:t>
      </w:r>
      <w:r w:rsidRPr="000F7E09">
        <w:rPr>
          <w:sz w:val="24"/>
        </w:rPr>
        <w:t xml:space="preserve"> č. </w:t>
      </w:r>
      <w:r>
        <w:rPr>
          <w:sz w:val="24"/>
        </w:rPr>
        <w:t>2</w:t>
      </w:r>
      <w:r w:rsidRPr="000F7E09">
        <w:rPr>
          <w:sz w:val="24"/>
        </w:rPr>
        <w:t xml:space="preserve"> této vyhlášky.</w:t>
      </w:r>
    </w:p>
    <w:p w14:paraId="78EDF518" w14:textId="77777777" w:rsidR="00200904" w:rsidRPr="00137157" w:rsidRDefault="00200904" w:rsidP="00200904">
      <w:pPr>
        <w:pStyle w:val="Odstavecseseznamem"/>
        <w:spacing w:after="120"/>
        <w:ind w:left="1065"/>
        <w:rPr>
          <w:sz w:val="24"/>
        </w:rPr>
      </w:pPr>
    </w:p>
    <w:p w14:paraId="5BE09307" w14:textId="22CF3C63" w:rsidR="00200904" w:rsidRDefault="00200904" w:rsidP="00200904">
      <w:pPr>
        <w:pStyle w:val="Odstavecseseznamem"/>
        <w:numPr>
          <w:ilvl w:val="0"/>
          <w:numId w:val="1"/>
        </w:numPr>
        <w:spacing w:after="120"/>
        <w:rPr>
          <w:sz w:val="24"/>
        </w:rPr>
      </w:pPr>
      <w:r>
        <w:rPr>
          <w:sz w:val="24"/>
        </w:rPr>
        <w:t xml:space="preserve">Příloha č. </w:t>
      </w:r>
      <w:proofErr w:type="gramStart"/>
      <w:r w:rsidR="00FA5273">
        <w:rPr>
          <w:sz w:val="24"/>
        </w:rPr>
        <w:t>10</w:t>
      </w:r>
      <w:r>
        <w:rPr>
          <w:sz w:val="24"/>
        </w:rPr>
        <w:t xml:space="preserve">  –</w:t>
      </w:r>
      <w:proofErr w:type="gramEnd"/>
      <w:r>
        <w:rPr>
          <w:sz w:val="24"/>
        </w:rPr>
        <w:t xml:space="preserve"> Grafické vyznačení části města s přiřazenými koeficienty nově zní</w:t>
      </w:r>
      <w:r w:rsidRPr="000F7E09">
        <w:rPr>
          <w:sz w:val="24"/>
        </w:rPr>
        <w:t xml:space="preserve"> </w:t>
      </w:r>
      <w:r>
        <w:rPr>
          <w:sz w:val="24"/>
        </w:rPr>
        <w:t xml:space="preserve">tak, jak je uvedena v </w:t>
      </w:r>
      <w:r w:rsidRPr="000F7E09">
        <w:rPr>
          <w:sz w:val="24"/>
        </w:rPr>
        <w:t>přílo</w:t>
      </w:r>
      <w:r>
        <w:rPr>
          <w:sz w:val="24"/>
        </w:rPr>
        <w:t>ze</w:t>
      </w:r>
      <w:r w:rsidRPr="000F7E09">
        <w:rPr>
          <w:sz w:val="24"/>
        </w:rPr>
        <w:t xml:space="preserve"> č. </w:t>
      </w:r>
      <w:r>
        <w:rPr>
          <w:sz w:val="24"/>
        </w:rPr>
        <w:t xml:space="preserve">3 </w:t>
      </w:r>
      <w:r w:rsidRPr="000F7E09">
        <w:rPr>
          <w:sz w:val="24"/>
        </w:rPr>
        <w:t>této</w:t>
      </w:r>
      <w:r>
        <w:rPr>
          <w:sz w:val="24"/>
        </w:rPr>
        <w:t xml:space="preserve"> </w:t>
      </w:r>
      <w:r w:rsidRPr="000F7E09">
        <w:rPr>
          <w:sz w:val="24"/>
        </w:rPr>
        <w:t>vyhlášky.</w:t>
      </w:r>
    </w:p>
    <w:p w14:paraId="24E0A5EB" w14:textId="77777777" w:rsidR="00346A59" w:rsidRPr="00346A59" w:rsidRDefault="00346A59" w:rsidP="00346A59">
      <w:pPr>
        <w:pStyle w:val="Odstavecseseznamem"/>
        <w:rPr>
          <w:sz w:val="24"/>
        </w:rPr>
      </w:pPr>
    </w:p>
    <w:p w14:paraId="1514134E" w14:textId="1E1398C5" w:rsidR="00346A59" w:rsidRPr="00137157" w:rsidRDefault="00346A59" w:rsidP="00346A59">
      <w:pPr>
        <w:pStyle w:val="Odstavecseseznamem"/>
        <w:numPr>
          <w:ilvl w:val="0"/>
          <w:numId w:val="1"/>
        </w:numPr>
        <w:spacing w:after="120"/>
        <w:rPr>
          <w:sz w:val="24"/>
        </w:rPr>
      </w:pPr>
      <w:r>
        <w:rPr>
          <w:sz w:val="24"/>
        </w:rPr>
        <w:t xml:space="preserve">Příloha č. </w:t>
      </w:r>
      <w:proofErr w:type="gramStart"/>
      <w:r>
        <w:rPr>
          <w:sz w:val="24"/>
        </w:rPr>
        <w:t>14  –</w:t>
      </w:r>
      <w:proofErr w:type="gramEnd"/>
      <w:r>
        <w:rPr>
          <w:sz w:val="24"/>
        </w:rPr>
        <w:t xml:space="preserve"> Grafické vyznačení části města s přiřazenými koeficienty nově zní</w:t>
      </w:r>
      <w:r w:rsidRPr="000F7E09">
        <w:rPr>
          <w:sz w:val="24"/>
        </w:rPr>
        <w:t xml:space="preserve"> </w:t>
      </w:r>
      <w:r>
        <w:rPr>
          <w:sz w:val="24"/>
        </w:rPr>
        <w:t xml:space="preserve">tak, jak je uvedena v </w:t>
      </w:r>
      <w:r w:rsidRPr="000F7E09">
        <w:rPr>
          <w:sz w:val="24"/>
        </w:rPr>
        <w:t>přílo</w:t>
      </w:r>
      <w:r>
        <w:rPr>
          <w:sz w:val="24"/>
        </w:rPr>
        <w:t>ze</w:t>
      </w:r>
      <w:r w:rsidRPr="000F7E09">
        <w:rPr>
          <w:sz w:val="24"/>
        </w:rPr>
        <w:t xml:space="preserve"> č. </w:t>
      </w:r>
      <w:r>
        <w:rPr>
          <w:sz w:val="24"/>
        </w:rPr>
        <w:t>4</w:t>
      </w:r>
      <w:r w:rsidRPr="000F7E09">
        <w:rPr>
          <w:sz w:val="24"/>
        </w:rPr>
        <w:t xml:space="preserve"> této</w:t>
      </w:r>
      <w:r>
        <w:rPr>
          <w:sz w:val="24"/>
        </w:rPr>
        <w:t xml:space="preserve"> </w:t>
      </w:r>
      <w:r w:rsidRPr="000F7E09">
        <w:rPr>
          <w:sz w:val="24"/>
        </w:rPr>
        <w:t>vyhlášky.</w:t>
      </w:r>
    </w:p>
    <w:p w14:paraId="51755061" w14:textId="77777777" w:rsidR="00200904" w:rsidRPr="00137157" w:rsidRDefault="00200904" w:rsidP="00200904">
      <w:pPr>
        <w:pStyle w:val="Odstavecseseznamem"/>
        <w:rPr>
          <w:sz w:val="24"/>
        </w:rPr>
      </w:pPr>
    </w:p>
    <w:p w14:paraId="1C99751A" w14:textId="3E01DBCD" w:rsidR="00200904" w:rsidRPr="00137157" w:rsidRDefault="00200904" w:rsidP="00200904">
      <w:pPr>
        <w:pStyle w:val="Odstavecseseznamem"/>
        <w:numPr>
          <w:ilvl w:val="0"/>
          <w:numId w:val="1"/>
        </w:numPr>
        <w:spacing w:after="120"/>
        <w:rPr>
          <w:sz w:val="24"/>
        </w:rPr>
      </w:pPr>
      <w:r>
        <w:rPr>
          <w:sz w:val="24"/>
        </w:rPr>
        <w:t xml:space="preserve">Příloha č. </w:t>
      </w:r>
      <w:proofErr w:type="gramStart"/>
      <w:r w:rsidR="00FA5273">
        <w:rPr>
          <w:sz w:val="24"/>
        </w:rPr>
        <w:t>18</w:t>
      </w:r>
      <w:r>
        <w:rPr>
          <w:sz w:val="24"/>
        </w:rPr>
        <w:t xml:space="preserve">  –</w:t>
      </w:r>
      <w:proofErr w:type="gramEnd"/>
      <w:r>
        <w:rPr>
          <w:sz w:val="24"/>
        </w:rPr>
        <w:t xml:space="preserve"> Grafické vyznačení části města s přiřazenými koeficienty nově zní</w:t>
      </w:r>
      <w:r w:rsidRPr="000F7E09">
        <w:rPr>
          <w:sz w:val="24"/>
        </w:rPr>
        <w:t xml:space="preserve"> </w:t>
      </w:r>
      <w:r>
        <w:rPr>
          <w:sz w:val="24"/>
        </w:rPr>
        <w:t xml:space="preserve">tak, jak je uvedena v </w:t>
      </w:r>
      <w:r w:rsidRPr="000F7E09">
        <w:rPr>
          <w:sz w:val="24"/>
        </w:rPr>
        <w:t>přílo</w:t>
      </w:r>
      <w:r>
        <w:rPr>
          <w:sz w:val="24"/>
        </w:rPr>
        <w:t>ze</w:t>
      </w:r>
      <w:r w:rsidRPr="000F7E09">
        <w:rPr>
          <w:sz w:val="24"/>
        </w:rPr>
        <w:t xml:space="preserve"> č. </w:t>
      </w:r>
      <w:r w:rsidR="00346A59">
        <w:rPr>
          <w:sz w:val="24"/>
        </w:rPr>
        <w:t>5</w:t>
      </w:r>
      <w:r w:rsidRPr="000F7E09">
        <w:rPr>
          <w:sz w:val="24"/>
        </w:rPr>
        <w:t xml:space="preserve"> této</w:t>
      </w:r>
      <w:r>
        <w:rPr>
          <w:sz w:val="24"/>
        </w:rPr>
        <w:t xml:space="preserve"> </w:t>
      </w:r>
      <w:r w:rsidRPr="000F7E09">
        <w:rPr>
          <w:sz w:val="24"/>
        </w:rPr>
        <w:t>vyhlášky.</w:t>
      </w:r>
    </w:p>
    <w:p w14:paraId="462E3472" w14:textId="77777777" w:rsidR="006A0F70" w:rsidRDefault="006A0F70"/>
    <w:p w14:paraId="759ED69F" w14:textId="6501C8A1" w:rsidR="00FA5273" w:rsidRPr="00137157" w:rsidRDefault="00FA5273" w:rsidP="00FA5273">
      <w:pPr>
        <w:pStyle w:val="Odstavecseseznamem"/>
        <w:numPr>
          <w:ilvl w:val="0"/>
          <w:numId w:val="1"/>
        </w:numPr>
        <w:spacing w:after="120"/>
        <w:rPr>
          <w:sz w:val="24"/>
        </w:rPr>
      </w:pPr>
      <w:r>
        <w:rPr>
          <w:sz w:val="24"/>
        </w:rPr>
        <w:t xml:space="preserve">Příloha č. </w:t>
      </w:r>
      <w:proofErr w:type="gramStart"/>
      <w:r>
        <w:rPr>
          <w:sz w:val="24"/>
        </w:rPr>
        <w:t>23  –</w:t>
      </w:r>
      <w:proofErr w:type="gramEnd"/>
      <w:r>
        <w:rPr>
          <w:sz w:val="24"/>
        </w:rPr>
        <w:t xml:space="preserve"> Grafické vyznačení části města s přiřazenými koeficienty nově zní</w:t>
      </w:r>
      <w:r w:rsidRPr="000F7E09">
        <w:rPr>
          <w:sz w:val="24"/>
        </w:rPr>
        <w:t xml:space="preserve"> </w:t>
      </w:r>
      <w:r>
        <w:rPr>
          <w:sz w:val="24"/>
        </w:rPr>
        <w:t xml:space="preserve">tak, jak je uvedena v </w:t>
      </w:r>
      <w:r w:rsidRPr="000F7E09">
        <w:rPr>
          <w:sz w:val="24"/>
        </w:rPr>
        <w:t>přílo</w:t>
      </w:r>
      <w:r>
        <w:rPr>
          <w:sz w:val="24"/>
        </w:rPr>
        <w:t>ze</w:t>
      </w:r>
      <w:r w:rsidRPr="000F7E09">
        <w:rPr>
          <w:sz w:val="24"/>
        </w:rPr>
        <w:t xml:space="preserve"> č. </w:t>
      </w:r>
      <w:r w:rsidR="00346A59">
        <w:rPr>
          <w:sz w:val="24"/>
        </w:rPr>
        <w:t>6</w:t>
      </w:r>
      <w:r w:rsidRPr="000F7E09">
        <w:rPr>
          <w:sz w:val="24"/>
        </w:rPr>
        <w:t xml:space="preserve"> této</w:t>
      </w:r>
      <w:r>
        <w:rPr>
          <w:sz w:val="24"/>
        </w:rPr>
        <w:t xml:space="preserve"> </w:t>
      </w:r>
      <w:r w:rsidRPr="000F7E09">
        <w:rPr>
          <w:sz w:val="24"/>
        </w:rPr>
        <w:t>vyhlášky.</w:t>
      </w:r>
    </w:p>
    <w:p w14:paraId="699C9077" w14:textId="77777777" w:rsidR="00FA5273" w:rsidRDefault="00FA5273"/>
    <w:p w14:paraId="365F0511" w14:textId="77777777" w:rsidR="00D9318C" w:rsidRPr="003E4241" w:rsidRDefault="00D9318C" w:rsidP="00D9318C">
      <w:pPr>
        <w:pStyle w:val="Bezmezer"/>
        <w:jc w:val="center"/>
        <w:rPr>
          <w:b/>
        </w:rPr>
      </w:pPr>
      <w:r w:rsidRPr="003E4241">
        <w:rPr>
          <w:b/>
        </w:rPr>
        <w:t>Čl</w:t>
      </w:r>
      <w:r>
        <w:rPr>
          <w:b/>
        </w:rPr>
        <w:t>.</w:t>
      </w:r>
      <w:r w:rsidRPr="003E4241">
        <w:rPr>
          <w:b/>
        </w:rPr>
        <w:t xml:space="preserve"> 2</w:t>
      </w:r>
    </w:p>
    <w:p w14:paraId="76521CDD" w14:textId="51DA537D" w:rsidR="00D9318C" w:rsidRDefault="00D9318C" w:rsidP="00D9318C">
      <w:pPr>
        <w:pStyle w:val="Bezmezer"/>
        <w:jc w:val="center"/>
        <w:rPr>
          <w:b/>
          <w:color w:val="000000"/>
        </w:rPr>
      </w:pPr>
      <w:r w:rsidRPr="003E4241">
        <w:rPr>
          <w:b/>
          <w:color w:val="000000"/>
        </w:rPr>
        <w:t>Účinnost</w:t>
      </w:r>
    </w:p>
    <w:p w14:paraId="3FC1D02E" w14:textId="77777777" w:rsidR="00605D0E" w:rsidRPr="003E4241" w:rsidRDefault="00605D0E" w:rsidP="00D9318C">
      <w:pPr>
        <w:pStyle w:val="Bezmezer"/>
        <w:jc w:val="center"/>
        <w:rPr>
          <w:b/>
          <w:color w:val="000000"/>
        </w:rPr>
      </w:pPr>
    </w:p>
    <w:p w14:paraId="70D5B6FF" w14:textId="06133ECA" w:rsidR="00605D0E" w:rsidRDefault="00605D0E" w:rsidP="00605D0E">
      <w:pPr>
        <w:pStyle w:val="Odstavecseseznamem"/>
        <w:ind w:left="0"/>
        <w:jc w:val="both"/>
        <w:rPr>
          <w:sz w:val="24"/>
        </w:rPr>
      </w:pPr>
      <w:r>
        <w:rPr>
          <w:sz w:val="24"/>
        </w:rPr>
        <w:t>Tato vyhláška nabývá účinnosti dne 1. ledna 2023.</w:t>
      </w:r>
    </w:p>
    <w:p w14:paraId="6A08F7C8" w14:textId="29E627A3" w:rsidR="00887AD5" w:rsidRDefault="00887AD5" w:rsidP="00D9318C">
      <w:pPr>
        <w:pStyle w:val="Normlnweb"/>
        <w:rPr>
          <w:color w:val="000000"/>
        </w:rPr>
      </w:pPr>
    </w:p>
    <w:p w14:paraId="7D8B610B" w14:textId="77777777" w:rsidR="00481ACD" w:rsidRPr="00481ACD" w:rsidRDefault="00481ACD" w:rsidP="00D9318C">
      <w:pPr>
        <w:pStyle w:val="Normlnweb"/>
        <w:rPr>
          <w:color w:val="000000"/>
          <w:sz w:val="4"/>
        </w:rPr>
      </w:pPr>
    </w:p>
    <w:p w14:paraId="7516A312" w14:textId="77777777" w:rsidR="00D9318C" w:rsidRPr="000D77E7" w:rsidRDefault="00D9318C" w:rsidP="00D9318C"/>
    <w:p w14:paraId="007AED91" w14:textId="77777777" w:rsidR="00D9318C" w:rsidRPr="001615CC" w:rsidRDefault="00D9318C" w:rsidP="00D9318C">
      <w:pPr>
        <w:pStyle w:val="Bezmezer"/>
        <w:rPr>
          <w:b/>
        </w:rPr>
      </w:pPr>
      <w:r w:rsidRPr="000D77E7">
        <w:t xml:space="preserve">        </w:t>
      </w:r>
      <w:r w:rsidRPr="001615CC">
        <w:rPr>
          <w:b/>
        </w:rPr>
        <w:t>Mgr. Pavel Šindelář</w:t>
      </w:r>
      <w:r w:rsidRPr="001615CC">
        <w:rPr>
          <w:b/>
        </w:rPr>
        <w:tab/>
        <w:t xml:space="preserve">       </w:t>
      </w:r>
      <w:r w:rsidRPr="001615CC">
        <w:rPr>
          <w:b/>
        </w:rPr>
        <w:tab/>
      </w:r>
      <w:r w:rsidRPr="001615CC">
        <w:rPr>
          <w:b/>
        </w:rPr>
        <w:tab/>
      </w:r>
      <w:r>
        <w:rPr>
          <w:b/>
        </w:rPr>
        <w:t xml:space="preserve">                           </w:t>
      </w:r>
      <w:r w:rsidRPr="001615CC">
        <w:rPr>
          <w:b/>
        </w:rPr>
        <w:t xml:space="preserve">Bc. </w:t>
      </w:r>
      <w:r>
        <w:rPr>
          <w:b/>
        </w:rPr>
        <w:t xml:space="preserve">David </w:t>
      </w:r>
      <w:r w:rsidRPr="001615CC">
        <w:rPr>
          <w:b/>
        </w:rPr>
        <w:t xml:space="preserve">Šlouf, MBA       </w:t>
      </w:r>
    </w:p>
    <w:p w14:paraId="06F88941" w14:textId="77777777" w:rsidR="00D9318C" w:rsidRPr="000D77E7" w:rsidRDefault="00D9318C" w:rsidP="00D9318C">
      <w:pPr>
        <w:pStyle w:val="Bezmezer"/>
      </w:pPr>
      <w:r>
        <w:t xml:space="preserve">        </w:t>
      </w:r>
      <w:r w:rsidRPr="000D77E7">
        <w:t>primátor města Plzně</w:t>
      </w:r>
      <w:r w:rsidRPr="000D77E7">
        <w:tab/>
      </w:r>
      <w:r w:rsidRPr="000D77E7">
        <w:tab/>
      </w:r>
      <w:r w:rsidRPr="000D77E7">
        <w:tab/>
      </w:r>
      <w:r w:rsidRPr="000D77E7">
        <w:tab/>
        <w:t xml:space="preserve"> </w:t>
      </w:r>
      <w:r>
        <w:t xml:space="preserve">       </w:t>
      </w:r>
      <w:r w:rsidRPr="000D77E7">
        <w:t>náměstek primátora města Plzně</w:t>
      </w:r>
    </w:p>
    <w:p w14:paraId="07B63139" w14:textId="77777777" w:rsidR="00D9318C" w:rsidRDefault="00D9318C" w:rsidP="00D9318C"/>
    <w:p w14:paraId="520F58D0" w14:textId="77777777" w:rsidR="00E362E1" w:rsidRDefault="00E362E1" w:rsidP="00E362E1">
      <w:pPr>
        <w:pStyle w:val="Zkladntext"/>
        <w:tabs>
          <w:tab w:val="left" w:pos="1080"/>
          <w:tab w:val="left" w:pos="7020"/>
        </w:tabs>
        <w:spacing w:before="120" w:line="264" w:lineRule="auto"/>
      </w:pPr>
      <w:r>
        <w:rPr>
          <w:b w:val="0"/>
        </w:rPr>
        <w:t>Zveřejněno ve Sbírce právních předpisů územních samosprávných celků a některých správních úřadů dne:</w:t>
      </w:r>
    </w:p>
    <w:p w14:paraId="3DA6908D" w14:textId="77777777" w:rsidR="00172364" w:rsidRDefault="00172364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3A044777" w14:textId="77777777" w:rsidR="00172364" w:rsidRDefault="00172364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51367CB1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  <w:r>
        <w:t>Příloha č. 1</w:t>
      </w:r>
    </w:p>
    <w:p w14:paraId="325A71B0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63E0A50C" w14:textId="7E906491" w:rsidR="00C65DE5" w:rsidRDefault="004D686F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  <w:r>
        <w:rPr>
          <w:noProof/>
        </w:rPr>
        <w:drawing>
          <wp:inline distT="0" distB="0" distL="0" distR="0" wp14:anchorId="046F0212" wp14:editId="652C1F4A">
            <wp:extent cx="5760720" cy="616204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6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8A74F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7EA75564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7483D968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01386332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6B4224BE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638873F9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04D612DE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239E8858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13E16C91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4A0EACEC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300CC70E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753D3E72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49919DDD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  <w:r>
        <w:t>Příloha č. 2</w:t>
      </w:r>
    </w:p>
    <w:p w14:paraId="72620A43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3630AA85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738BEF" wp14:editId="5CCC179B">
            <wp:simplePos x="0" y="0"/>
            <wp:positionH relativeFrom="column">
              <wp:posOffset>-13970</wp:posOffset>
            </wp:positionH>
            <wp:positionV relativeFrom="paragraph">
              <wp:posOffset>89535</wp:posOffset>
            </wp:positionV>
            <wp:extent cx="5760720" cy="413829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38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0A85AA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22B679F7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4D71BCD7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1F666238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35D2B737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6FCB8DA6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6F05FCE2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53C35360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07626BA9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65C8E771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6763CAF7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7A6E5BAA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76BF8536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2C665D95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6E20E56F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7F0EB806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72B6C32D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686A7F12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5899BAC4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1C9EDA41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1527BC6B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30740F51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6F7C63F9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12144796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2F0B1059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567EEB6A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5E1A2D7A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2D4F97B5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617BD44B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668C1D68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285108A8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47C5E1C2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0D72A952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02D65A1A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  <w:r>
        <w:lastRenderedPageBreak/>
        <w:t>Příloha č. 3</w:t>
      </w:r>
    </w:p>
    <w:p w14:paraId="744B4A78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0774D230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  <w:r>
        <w:rPr>
          <w:noProof/>
        </w:rPr>
        <w:drawing>
          <wp:inline distT="0" distB="0" distL="0" distR="0" wp14:anchorId="1CB26F9A" wp14:editId="047015B4">
            <wp:extent cx="5760720" cy="6146165"/>
            <wp:effectExtent l="0" t="0" r="0" b="698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4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037E8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2E5D8929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5563C77B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6FE88E80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47AFB604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3AE6987C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3B74AF81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067DB545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1F9FBD88" w14:textId="09F23659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2C1B9D8B" w14:textId="77777777" w:rsidR="008B4D64" w:rsidRDefault="008B4D64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4E36DD5A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29D6A275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2A233766" w14:textId="68B9464D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  <w:r>
        <w:lastRenderedPageBreak/>
        <w:t>Příloha č. 4</w:t>
      </w:r>
    </w:p>
    <w:p w14:paraId="26CAF1CF" w14:textId="52AB5303" w:rsidR="004D686F" w:rsidRDefault="004D686F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119C7881" w14:textId="3AC79B3F" w:rsidR="004D686F" w:rsidRDefault="004D686F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169B8413" w14:textId="0A07AC3F" w:rsidR="004D686F" w:rsidRDefault="004D686F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  <w:r>
        <w:rPr>
          <w:noProof/>
        </w:rPr>
        <w:drawing>
          <wp:inline distT="0" distB="0" distL="0" distR="0" wp14:anchorId="6367A60E" wp14:editId="635395AA">
            <wp:extent cx="5760720" cy="4342130"/>
            <wp:effectExtent l="0" t="0" r="0" b="127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4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70783" w14:textId="0A7801A3" w:rsidR="004D686F" w:rsidRDefault="004D686F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38E383E9" w14:textId="0B48563E" w:rsidR="004D686F" w:rsidRDefault="004D686F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71213EC5" w14:textId="2371F8E4" w:rsidR="004D686F" w:rsidRDefault="004D686F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6665F6E7" w14:textId="70BDDEF8" w:rsidR="004D686F" w:rsidRDefault="004D686F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3F1FD53E" w14:textId="43447CD2" w:rsidR="004D686F" w:rsidRDefault="004D686F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35756133" w14:textId="731EC45B" w:rsidR="004D686F" w:rsidRDefault="004D686F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7E5FC74C" w14:textId="3B6DB2B5" w:rsidR="004D686F" w:rsidRDefault="004D686F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7A6DAC95" w14:textId="5C82C05F" w:rsidR="004D686F" w:rsidRDefault="004D686F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1F1ADA40" w14:textId="643385A4" w:rsidR="004D686F" w:rsidRDefault="004D686F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279ACDDB" w14:textId="78D805E6" w:rsidR="004D686F" w:rsidRDefault="004D686F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1267435E" w14:textId="1E90158A" w:rsidR="004D686F" w:rsidRDefault="004D686F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1896FEF1" w14:textId="73BF12AE" w:rsidR="004D686F" w:rsidRDefault="004D686F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043C80B8" w14:textId="2022CEB7" w:rsidR="004D686F" w:rsidRDefault="004D686F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7260FAF9" w14:textId="3A77B397" w:rsidR="004D686F" w:rsidRDefault="004D686F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1D317662" w14:textId="0D974EDE" w:rsidR="008B4D64" w:rsidRDefault="008B4D64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00B95625" w14:textId="77777777" w:rsidR="008B4D64" w:rsidRDefault="008B4D64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60C441FC" w14:textId="64244ED7" w:rsidR="004D686F" w:rsidRDefault="004D686F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58145E30" w14:textId="42EE8E38" w:rsidR="004D686F" w:rsidRDefault="004D686F" w:rsidP="004D686F">
      <w:pPr>
        <w:pStyle w:val="Zkladntext"/>
        <w:tabs>
          <w:tab w:val="left" w:pos="1080"/>
          <w:tab w:val="left" w:pos="7020"/>
        </w:tabs>
        <w:spacing w:before="120" w:line="264" w:lineRule="auto"/>
      </w:pPr>
      <w:r>
        <w:lastRenderedPageBreak/>
        <w:t>Příloha č. 5</w:t>
      </w:r>
    </w:p>
    <w:p w14:paraId="5FF17654" w14:textId="4D5567C1" w:rsidR="004D686F" w:rsidRDefault="004D686F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607A3EE3" w14:textId="77777777" w:rsidR="004D686F" w:rsidRDefault="004D686F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2411162E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3E8C992F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  <w:r>
        <w:rPr>
          <w:noProof/>
        </w:rPr>
        <w:drawing>
          <wp:inline distT="0" distB="0" distL="0" distR="0" wp14:anchorId="5AFD5B0D" wp14:editId="449AF88F">
            <wp:extent cx="5760720" cy="451612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1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D7BF0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75E8742F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71BE32A5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28A9E2A6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1868B3C7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03C598FC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4E8ABE28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3BADF0BA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1AF8F480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5BC89FAD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3AA28D22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090D30AA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5A109F08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4AB1D55D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23533A5C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5BBC0189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5693DB4E" w14:textId="34C73BE8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  <w:r>
        <w:lastRenderedPageBreak/>
        <w:t xml:space="preserve">Příloha č. </w:t>
      </w:r>
      <w:r w:rsidR="004D686F">
        <w:t>6</w:t>
      </w:r>
    </w:p>
    <w:p w14:paraId="015126D1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214ACD7C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p w14:paraId="4DB9D24F" w14:textId="77777777" w:rsidR="00C65DE5" w:rsidRDefault="00C65DE5" w:rsidP="00C65DE5">
      <w:pPr>
        <w:pStyle w:val="Zkladntext"/>
        <w:tabs>
          <w:tab w:val="left" w:pos="1080"/>
          <w:tab w:val="left" w:pos="7020"/>
        </w:tabs>
        <w:spacing w:before="120" w:line="264" w:lineRule="auto"/>
      </w:pPr>
      <w:r>
        <w:rPr>
          <w:noProof/>
        </w:rPr>
        <w:drawing>
          <wp:inline distT="0" distB="0" distL="0" distR="0" wp14:anchorId="083E62F0" wp14:editId="5C66549F">
            <wp:extent cx="5760720" cy="4906645"/>
            <wp:effectExtent l="0" t="0" r="0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0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5F1E2" w14:textId="77777777" w:rsidR="00C65DE5" w:rsidRDefault="00C65DE5" w:rsidP="007B18C0">
      <w:pPr>
        <w:pStyle w:val="Zkladntext"/>
        <w:tabs>
          <w:tab w:val="left" w:pos="1080"/>
          <w:tab w:val="left" w:pos="7020"/>
        </w:tabs>
        <w:spacing w:before="120" w:line="264" w:lineRule="auto"/>
      </w:pPr>
    </w:p>
    <w:sectPr w:rsidR="00C65DE5" w:rsidSect="00F83D42">
      <w:pgSz w:w="11906" w:h="16838"/>
      <w:pgMar w:top="1135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7157B"/>
    <w:multiLevelType w:val="hybridMultilevel"/>
    <w:tmpl w:val="F32A5BE8"/>
    <w:lvl w:ilvl="0" w:tplc="F1C22D8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91"/>
    <w:rsid w:val="0001210C"/>
    <w:rsid w:val="001276AD"/>
    <w:rsid w:val="00172364"/>
    <w:rsid w:val="00175BDD"/>
    <w:rsid w:val="00200904"/>
    <w:rsid w:val="00205D81"/>
    <w:rsid w:val="00346A59"/>
    <w:rsid w:val="00351520"/>
    <w:rsid w:val="00481ACD"/>
    <w:rsid w:val="004D686F"/>
    <w:rsid w:val="005E642B"/>
    <w:rsid w:val="00605D0E"/>
    <w:rsid w:val="006A0F70"/>
    <w:rsid w:val="007B18C0"/>
    <w:rsid w:val="00802B70"/>
    <w:rsid w:val="00814B65"/>
    <w:rsid w:val="00887AD5"/>
    <w:rsid w:val="008B4D64"/>
    <w:rsid w:val="009C4BF1"/>
    <w:rsid w:val="00A10C91"/>
    <w:rsid w:val="00AA0FD5"/>
    <w:rsid w:val="00B3542A"/>
    <w:rsid w:val="00BF3AF0"/>
    <w:rsid w:val="00C65DE5"/>
    <w:rsid w:val="00D809EA"/>
    <w:rsid w:val="00D9318C"/>
    <w:rsid w:val="00DD1631"/>
    <w:rsid w:val="00E125DE"/>
    <w:rsid w:val="00E362E1"/>
    <w:rsid w:val="00ED15B5"/>
    <w:rsid w:val="00F83D42"/>
    <w:rsid w:val="00FA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F8EB1"/>
  <w15:chartTrackingRefBased/>
  <w15:docId w15:val="{3173C284-9554-4595-8674-631F0569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10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10C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33">
    <w:name w:val="Pa33"/>
    <w:basedOn w:val="Default"/>
    <w:next w:val="Default"/>
    <w:uiPriority w:val="99"/>
    <w:rsid w:val="00A10C91"/>
    <w:pPr>
      <w:spacing w:line="221" w:lineRule="atLeast"/>
    </w:pPr>
    <w:rPr>
      <w:rFonts w:ascii="Myriad Pro" w:hAnsi="Myriad Pro" w:cstheme="minorBidi"/>
      <w:color w:val="auto"/>
    </w:rPr>
  </w:style>
  <w:style w:type="paragraph" w:styleId="Odstavecseseznamem">
    <w:name w:val="List Paragraph"/>
    <w:basedOn w:val="Normln"/>
    <w:uiPriority w:val="34"/>
    <w:qFormat/>
    <w:rsid w:val="00200904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D9318C"/>
    <w:pPr>
      <w:spacing w:before="100" w:beforeAutospacing="1" w:after="100" w:afterAutospacing="1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D9318C"/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9318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D93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723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2364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236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3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36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Hrabětová Alena</dc:creator>
  <cp:keywords/>
  <dc:description/>
  <cp:lastModifiedBy>Jirková Michaela</cp:lastModifiedBy>
  <cp:revision>2</cp:revision>
  <cp:lastPrinted>2022-02-23T08:29:00Z</cp:lastPrinted>
  <dcterms:created xsi:type="dcterms:W3CDTF">2022-07-01T07:09:00Z</dcterms:created>
  <dcterms:modified xsi:type="dcterms:W3CDTF">2022-07-01T07:09:00Z</dcterms:modified>
</cp:coreProperties>
</file>