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1C524" w14:textId="144B62FA" w:rsidR="009A3AE6" w:rsidRDefault="007715F5">
      <w:pPr>
        <w:pStyle w:val="Nzev"/>
        <w:rPr>
          <w:rFonts w:ascii="Arial" w:hAnsi="Arial" w:cs="Arial"/>
          <w:u w:val="none"/>
        </w:rPr>
      </w:pPr>
      <w:r>
        <w:rPr>
          <w:rFonts w:ascii="Arial" w:hAnsi="Arial" w:cs="Arial"/>
          <w:u w:val="none"/>
        </w:rPr>
        <w:t xml:space="preserve">Obec </w:t>
      </w:r>
      <w:r w:rsidR="00B34020">
        <w:rPr>
          <w:rFonts w:ascii="Arial" w:hAnsi="Arial" w:cs="Arial"/>
          <w:u w:val="none"/>
        </w:rPr>
        <w:t>Víchová nad Jizerou</w:t>
      </w:r>
    </w:p>
    <w:p w14:paraId="0404D936" w14:textId="77777777" w:rsidR="009A3AE6" w:rsidRDefault="007715F5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Zastupitelstvo obce </w:t>
      </w:r>
    </w:p>
    <w:p w14:paraId="7DF3698B" w14:textId="77777777" w:rsidR="00B34020" w:rsidRDefault="00B34020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A3EA8C6" w14:textId="7FC20D7B" w:rsidR="00B34020" w:rsidRDefault="00B34020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16736265" wp14:editId="46AA11E9">
            <wp:extent cx="795600" cy="806400"/>
            <wp:effectExtent l="0" t="0" r="5080" b="0"/>
            <wp:docPr id="175631201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00" cy="8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7E656" w14:textId="77777777" w:rsidR="00B34020" w:rsidRDefault="00B34020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337759C" w14:textId="77777777" w:rsidR="00B34020" w:rsidRDefault="00B34020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08B1EC50" w14:textId="4D1AF019" w:rsidR="009A3AE6" w:rsidRDefault="007715F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Obecně závazná vyhláška </w:t>
      </w:r>
      <w:r w:rsidR="00B34020">
        <w:rPr>
          <w:rFonts w:ascii="Arial" w:hAnsi="Arial" w:cs="Arial"/>
          <w:b/>
          <w:sz w:val="22"/>
          <w:szCs w:val="22"/>
        </w:rPr>
        <w:t>č. 1/2026</w:t>
      </w:r>
      <w:r>
        <w:rPr>
          <w:rFonts w:ascii="Arial" w:hAnsi="Arial" w:cs="Arial"/>
          <w:b/>
          <w:sz w:val="22"/>
          <w:szCs w:val="22"/>
        </w:rPr>
        <w:t>,</w:t>
      </w:r>
    </w:p>
    <w:p w14:paraId="2CC36DF7" w14:textId="77777777" w:rsidR="009A3AE6" w:rsidRDefault="007715F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kterou se stanoví část společného školského obvodu základní školy </w:t>
      </w:r>
    </w:p>
    <w:p w14:paraId="605E5959" w14:textId="77777777" w:rsidR="009A3AE6" w:rsidRDefault="009A3AE6">
      <w:pPr>
        <w:jc w:val="center"/>
        <w:rPr>
          <w:rFonts w:ascii="Arial" w:hAnsi="Arial" w:cs="Arial"/>
          <w:sz w:val="22"/>
          <w:szCs w:val="22"/>
        </w:rPr>
      </w:pPr>
    </w:p>
    <w:p w14:paraId="1E968326" w14:textId="77777777" w:rsidR="009A3AE6" w:rsidRDefault="009A3AE6">
      <w:pPr>
        <w:jc w:val="center"/>
        <w:rPr>
          <w:rFonts w:ascii="Arial" w:hAnsi="Arial" w:cs="Arial"/>
          <w:sz w:val="22"/>
          <w:szCs w:val="22"/>
        </w:rPr>
      </w:pPr>
    </w:p>
    <w:p w14:paraId="0F321E27" w14:textId="3F382691" w:rsidR="009A3AE6" w:rsidRDefault="007715F5">
      <w:pPr>
        <w:pStyle w:val="Zkladn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obce </w:t>
      </w:r>
      <w:r w:rsidR="00B34020">
        <w:rPr>
          <w:rFonts w:ascii="Arial" w:hAnsi="Arial" w:cs="Arial"/>
          <w:sz w:val="22"/>
          <w:szCs w:val="22"/>
        </w:rPr>
        <w:t>Víchová nad Jizerou</w:t>
      </w:r>
      <w:r w:rsidR="00BB792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se na svém zasedání dne </w:t>
      </w:r>
      <w:r w:rsidR="00B34020">
        <w:rPr>
          <w:rFonts w:ascii="Arial" w:hAnsi="Arial" w:cs="Arial"/>
          <w:sz w:val="22"/>
          <w:szCs w:val="22"/>
        </w:rPr>
        <w:t>1.9.</w:t>
      </w:r>
      <w:r>
        <w:rPr>
          <w:rFonts w:ascii="Arial" w:hAnsi="Arial" w:cs="Arial"/>
          <w:sz w:val="22"/>
          <w:szCs w:val="22"/>
        </w:rPr>
        <w:t>2026 usnesením č</w:t>
      </w:r>
      <w:r w:rsidR="00B34020">
        <w:rPr>
          <w:rFonts w:ascii="Arial" w:hAnsi="Arial" w:cs="Arial"/>
          <w:sz w:val="22"/>
          <w:szCs w:val="22"/>
        </w:rPr>
        <w:t xml:space="preserve"> 360 </w:t>
      </w:r>
      <w:r>
        <w:rPr>
          <w:rFonts w:ascii="Arial" w:hAnsi="Arial" w:cs="Arial"/>
          <w:sz w:val="22"/>
          <w:szCs w:val="22"/>
        </w:rPr>
        <w:t>usneslo vydat na základě ustanovení § 178 odst. 2 písm. c) zákona č. 561/2004 Sb., o předškolním, základním, středním, vyšším odborném a jiném vzdělávání (školský zákon), ve znění pozdějších předpisů, a v souladu s § 10 písm. d) a § 84 odst. 2 písm. h) zákona č. 128/2000 Sb., o obcích (obecní zřízení), ve znění pozdějších předpisů, tuto obecně závaznou vyhlášku (dále jen „vyhláška“):</w:t>
      </w:r>
    </w:p>
    <w:p w14:paraId="10BB6D60" w14:textId="77777777" w:rsidR="009A3AE6" w:rsidRDefault="009A3AE6">
      <w:pPr>
        <w:pStyle w:val="Nadpis2"/>
        <w:rPr>
          <w:rFonts w:ascii="Arial" w:hAnsi="Arial" w:cs="Arial"/>
          <w:sz w:val="22"/>
          <w:szCs w:val="22"/>
        </w:rPr>
      </w:pPr>
    </w:p>
    <w:p w14:paraId="015FBFFD" w14:textId="77777777" w:rsidR="009A3AE6" w:rsidRDefault="007715F5">
      <w:pPr>
        <w:pStyle w:val="Nadpis2"/>
        <w:jc w:val="center"/>
        <w:rPr>
          <w:rFonts w:ascii="Arial" w:hAnsi="Arial" w:cs="Arial"/>
          <w:b/>
          <w:sz w:val="22"/>
          <w:szCs w:val="22"/>
          <w:u w:val="none"/>
        </w:rPr>
      </w:pPr>
      <w:r>
        <w:rPr>
          <w:rFonts w:ascii="Arial" w:hAnsi="Arial" w:cs="Arial"/>
          <w:b/>
          <w:sz w:val="22"/>
          <w:szCs w:val="22"/>
          <w:u w:val="none"/>
        </w:rPr>
        <w:t>Čl. 1</w:t>
      </w:r>
    </w:p>
    <w:p w14:paraId="515504A8" w14:textId="77777777" w:rsidR="009A3AE6" w:rsidRDefault="007715F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Stanovení školských obvodů </w:t>
      </w:r>
    </w:p>
    <w:p w14:paraId="45A08044" w14:textId="77777777" w:rsidR="009A3AE6" w:rsidRDefault="009A3AE6">
      <w:pPr>
        <w:rPr>
          <w:rFonts w:ascii="Arial" w:hAnsi="Arial" w:cs="Arial"/>
          <w:sz w:val="22"/>
          <w:szCs w:val="22"/>
        </w:rPr>
      </w:pPr>
    </w:p>
    <w:p w14:paraId="396590D6" w14:textId="3379EFBA" w:rsidR="009A3AE6" w:rsidRDefault="007715F5">
      <w:pPr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základě uzavřené dohody města </w:t>
      </w:r>
      <w:r w:rsidR="00BB7925">
        <w:rPr>
          <w:rFonts w:ascii="Arial" w:hAnsi="Arial" w:cs="Arial"/>
          <w:sz w:val="22"/>
          <w:szCs w:val="22"/>
        </w:rPr>
        <w:t>Jilemnice</w:t>
      </w:r>
      <w:r>
        <w:rPr>
          <w:rFonts w:ascii="Arial" w:hAnsi="Arial" w:cs="Arial"/>
          <w:sz w:val="22"/>
          <w:szCs w:val="22"/>
        </w:rPr>
        <w:t xml:space="preserve"> a obce </w:t>
      </w:r>
      <w:r w:rsidR="00B34020">
        <w:rPr>
          <w:rFonts w:ascii="Arial" w:hAnsi="Arial" w:cs="Arial"/>
          <w:sz w:val="22"/>
          <w:szCs w:val="22"/>
        </w:rPr>
        <w:t>Víchová nad Jizerou</w:t>
      </w:r>
      <w:r>
        <w:rPr>
          <w:rFonts w:ascii="Arial" w:hAnsi="Arial" w:cs="Arial"/>
          <w:sz w:val="22"/>
          <w:szCs w:val="22"/>
        </w:rPr>
        <w:t xml:space="preserve"> o vytvoření společného školského obvodu pro 2. stupeň základní školy je území obce </w:t>
      </w:r>
      <w:r w:rsidR="00B34020">
        <w:rPr>
          <w:rFonts w:ascii="Arial" w:hAnsi="Arial" w:cs="Arial"/>
          <w:sz w:val="22"/>
          <w:szCs w:val="22"/>
        </w:rPr>
        <w:t>Víchová nad Jizerou</w:t>
      </w:r>
      <w:r>
        <w:rPr>
          <w:rFonts w:ascii="Arial" w:hAnsi="Arial" w:cs="Arial"/>
          <w:sz w:val="22"/>
          <w:szCs w:val="22"/>
        </w:rPr>
        <w:t xml:space="preserve"> částí </w:t>
      </w:r>
      <w:r w:rsidR="00BB7925">
        <w:rPr>
          <w:rFonts w:ascii="Arial" w:hAnsi="Arial" w:cs="Arial"/>
          <w:sz w:val="22"/>
          <w:szCs w:val="22"/>
        </w:rPr>
        <w:t xml:space="preserve">společného </w:t>
      </w:r>
      <w:r>
        <w:rPr>
          <w:rFonts w:ascii="Arial" w:hAnsi="Arial" w:cs="Arial"/>
          <w:sz w:val="22"/>
          <w:szCs w:val="22"/>
        </w:rPr>
        <w:t xml:space="preserve">školského obvodu </w:t>
      </w:r>
      <w:r w:rsidR="00BB7925" w:rsidRPr="00BB7925">
        <w:rPr>
          <w:rFonts w:ascii="Arial" w:hAnsi="Arial" w:cs="Arial"/>
          <w:b/>
          <w:bCs/>
          <w:sz w:val="22"/>
          <w:szCs w:val="22"/>
        </w:rPr>
        <w:t>Základní školy Jilemnice, Jana Harracha 97, příspěvkové organizace</w:t>
      </w:r>
      <w:r w:rsidR="00BB7925" w:rsidRPr="00BB7925">
        <w:rPr>
          <w:rFonts w:ascii="Arial" w:hAnsi="Arial" w:cs="Arial"/>
          <w:sz w:val="22"/>
          <w:szCs w:val="22"/>
        </w:rPr>
        <w:t xml:space="preserve"> a </w:t>
      </w:r>
      <w:r w:rsidR="00BB7925" w:rsidRPr="00BB7925">
        <w:rPr>
          <w:rFonts w:ascii="Arial" w:hAnsi="Arial" w:cs="Arial"/>
          <w:b/>
          <w:bCs/>
          <w:sz w:val="22"/>
          <w:szCs w:val="22"/>
        </w:rPr>
        <w:t>Základní školy Jilemnice, Komenského 288, příspěvkové organizace</w:t>
      </w:r>
      <w:r w:rsidRPr="00BB792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zřízen</w:t>
      </w:r>
      <w:r w:rsidR="009740A1">
        <w:rPr>
          <w:rFonts w:ascii="Arial" w:hAnsi="Arial" w:cs="Arial"/>
          <w:sz w:val="22"/>
          <w:szCs w:val="22"/>
        </w:rPr>
        <w:t>ých</w:t>
      </w:r>
      <w:r>
        <w:rPr>
          <w:rFonts w:ascii="Arial" w:hAnsi="Arial" w:cs="Arial"/>
          <w:sz w:val="22"/>
          <w:szCs w:val="22"/>
        </w:rPr>
        <w:t xml:space="preserve"> městem </w:t>
      </w:r>
      <w:r w:rsidR="00BB7925">
        <w:rPr>
          <w:rFonts w:ascii="Arial" w:hAnsi="Arial" w:cs="Arial"/>
          <w:sz w:val="22"/>
          <w:szCs w:val="22"/>
        </w:rPr>
        <w:t>Jilemnice.</w:t>
      </w:r>
      <w:r>
        <w:rPr>
          <w:rFonts w:ascii="Arial" w:hAnsi="Arial" w:cs="Arial"/>
          <w:i/>
          <w:sz w:val="22"/>
          <w:szCs w:val="22"/>
        </w:rPr>
        <w:t xml:space="preserve"> </w:t>
      </w:r>
    </w:p>
    <w:p w14:paraId="08723D4F" w14:textId="77777777" w:rsidR="009A3AE6" w:rsidRDefault="009A3AE6">
      <w:pPr>
        <w:jc w:val="both"/>
        <w:rPr>
          <w:rFonts w:ascii="Arial" w:hAnsi="Arial" w:cs="Arial"/>
          <w:sz w:val="22"/>
          <w:szCs w:val="22"/>
        </w:rPr>
      </w:pPr>
    </w:p>
    <w:p w14:paraId="21A6B1D4" w14:textId="77777777" w:rsidR="009A3AE6" w:rsidRDefault="009A3AE6">
      <w:pPr>
        <w:rPr>
          <w:rFonts w:ascii="Arial" w:hAnsi="Arial" w:cs="Arial"/>
          <w:sz w:val="22"/>
          <w:szCs w:val="22"/>
        </w:rPr>
      </w:pPr>
    </w:p>
    <w:p w14:paraId="1300D95A" w14:textId="77777777" w:rsidR="009A3AE6" w:rsidRDefault="009A3AE6">
      <w:pPr>
        <w:rPr>
          <w:rFonts w:ascii="Arial" w:hAnsi="Arial" w:cs="Arial"/>
          <w:sz w:val="22"/>
          <w:szCs w:val="22"/>
        </w:rPr>
      </w:pPr>
    </w:p>
    <w:p w14:paraId="229F022D" w14:textId="77777777" w:rsidR="009A3AE6" w:rsidRDefault="007715F5">
      <w:pPr>
        <w:pStyle w:val="Nadpis1"/>
        <w:spacing w:before="0" w:after="0"/>
        <w:jc w:val="center"/>
        <w:rPr>
          <w:sz w:val="22"/>
          <w:szCs w:val="22"/>
        </w:rPr>
      </w:pPr>
      <w:r>
        <w:rPr>
          <w:sz w:val="22"/>
          <w:szCs w:val="22"/>
        </w:rPr>
        <w:t>Čl. 2</w:t>
      </w:r>
    </w:p>
    <w:p w14:paraId="49233FD4" w14:textId="77777777" w:rsidR="009A3AE6" w:rsidRDefault="007715F5">
      <w:pPr>
        <w:pStyle w:val="Nadpis4"/>
        <w:spacing w:before="0"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Účinnost</w:t>
      </w:r>
    </w:p>
    <w:p w14:paraId="68548CCB" w14:textId="77777777" w:rsidR="009A3AE6" w:rsidRDefault="009A3AE6">
      <w:pPr>
        <w:pStyle w:val="Zkladntext"/>
        <w:tabs>
          <w:tab w:val="left" w:pos="540"/>
        </w:tabs>
        <w:jc w:val="both"/>
        <w:rPr>
          <w:rFonts w:ascii="Arial" w:hAnsi="Arial" w:cs="Arial"/>
          <w:sz w:val="22"/>
          <w:szCs w:val="22"/>
        </w:rPr>
      </w:pPr>
    </w:p>
    <w:p w14:paraId="0EAA2D5A" w14:textId="77777777" w:rsidR="009A3AE6" w:rsidRDefault="007715F5">
      <w:pPr>
        <w:pStyle w:val="Zkladntext"/>
        <w:tabs>
          <w:tab w:val="left" w:pos="540"/>
        </w:tabs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Tato vyhláška nabývá účinnosti 15. dnem po dni jejího vyhlášení</w:t>
      </w:r>
    </w:p>
    <w:p w14:paraId="319A94DC" w14:textId="77777777" w:rsidR="009A3AE6" w:rsidRDefault="009A3AE6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124D9A7C" w14:textId="77777777" w:rsidR="009A3AE6" w:rsidRDefault="009A3AE6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462C435D" w14:textId="77777777" w:rsidR="009A3AE6" w:rsidRDefault="009A3AE6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2B212918" w14:textId="77777777" w:rsidR="009A3AE6" w:rsidRDefault="009A3AE6">
      <w:pPr>
        <w:tabs>
          <w:tab w:val="left" w:pos="1620"/>
          <w:tab w:val="left" w:pos="7740"/>
        </w:tabs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14:paraId="32323D2F" w14:textId="77777777" w:rsidR="009A3AE6" w:rsidRDefault="007715F5">
      <w:pPr>
        <w:tabs>
          <w:tab w:val="left" w:pos="1321"/>
          <w:tab w:val="left" w:pos="6120"/>
        </w:tabs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        ………..…………….                                                     ………………………</w:t>
      </w:r>
    </w:p>
    <w:p w14:paraId="4C620825" w14:textId="4605456E" w:rsidR="009A3AE6" w:rsidRDefault="00B34020" w:rsidP="00BB7925">
      <w:pPr>
        <w:tabs>
          <w:tab w:val="left" w:pos="1196"/>
          <w:tab w:val="left" w:pos="5954"/>
        </w:tabs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Martin Jindřišek                                                  Ing. Zbyněk Hrubec</w:t>
      </w:r>
      <w:r w:rsidR="007715F5">
        <w:rPr>
          <w:rFonts w:ascii="Arial" w:hAnsi="Arial" w:cs="Arial"/>
          <w:color w:val="000000"/>
          <w:sz w:val="22"/>
          <w:szCs w:val="22"/>
        </w:rPr>
        <w:tab/>
      </w:r>
    </w:p>
    <w:p w14:paraId="67DF45A3" w14:textId="23999779" w:rsidR="009A3AE6" w:rsidRDefault="007715F5">
      <w:pPr>
        <w:tabs>
          <w:tab w:val="left" w:pos="1361"/>
          <w:tab w:val="left" w:pos="5760"/>
        </w:tabs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                 </w:t>
      </w:r>
      <w:r w:rsidR="00773190">
        <w:rPr>
          <w:rFonts w:ascii="Arial" w:hAnsi="Arial" w:cs="Arial"/>
          <w:color w:val="000000"/>
          <w:sz w:val="22"/>
          <w:szCs w:val="22"/>
        </w:rPr>
        <w:t>místo</w:t>
      </w:r>
      <w:r>
        <w:rPr>
          <w:rFonts w:ascii="Arial" w:hAnsi="Arial" w:cs="Arial"/>
          <w:color w:val="000000"/>
          <w:sz w:val="22"/>
          <w:szCs w:val="22"/>
        </w:rPr>
        <w:t>starosta</w:t>
      </w:r>
      <w:r>
        <w:rPr>
          <w:rFonts w:ascii="Arial" w:hAnsi="Arial" w:cs="Arial"/>
          <w:color w:val="000000"/>
          <w:sz w:val="22"/>
          <w:szCs w:val="22"/>
        </w:rPr>
        <w:tab/>
        <w:t xml:space="preserve">      starost</w:t>
      </w:r>
      <w:r w:rsidR="00BB7925">
        <w:rPr>
          <w:rFonts w:ascii="Arial" w:hAnsi="Arial" w:cs="Arial"/>
          <w:color w:val="000000"/>
          <w:sz w:val="22"/>
          <w:szCs w:val="22"/>
        </w:rPr>
        <w:t>a</w:t>
      </w:r>
    </w:p>
    <w:p w14:paraId="7B7F6204" w14:textId="77777777" w:rsidR="009A3AE6" w:rsidRDefault="009A3AE6">
      <w:pPr>
        <w:rPr>
          <w:rFonts w:ascii="Arial" w:hAnsi="Arial" w:cs="Arial"/>
          <w:sz w:val="22"/>
          <w:szCs w:val="22"/>
        </w:rPr>
      </w:pPr>
    </w:p>
    <w:p w14:paraId="60E0318E" w14:textId="77777777" w:rsidR="009A3AE6" w:rsidRDefault="009A3AE6">
      <w:pPr>
        <w:rPr>
          <w:rFonts w:ascii="Arial" w:hAnsi="Arial" w:cs="Arial"/>
          <w:sz w:val="22"/>
          <w:szCs w:val="22"/>
        </w:rPr>
      </w:pPr>
    </w:p>
    <w:sectPr w:rsidR="009A3AE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A9E32" w14:textId="77777777" w:rsidR="009D450B" w:rsidRDefault="009D450B">
      <w:r>
        <w:separator/>
      </w:r>
    </w:p>
  </w:endnote>
  <w:endnote w:type="continuationSeparator" w:id="0">
    <w:p w14:paraId="431C36F0" w14:textId="77777777" w:rsidR="009D450B" w:rsidRDefault="009D4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59A95" w14:textId="77777777" w:rsidR="009D450B" w:rsidRDefault="009D450B">
      <w:r>
        <w:separator/>
      </w:r>
    </w:p>
  </w:footnote>
  <w:footnote w:type="continuationSeparator" w:id="0">
    <w:p w14:paraId="60954B20" w14:textId="77777777" w:rsidR="009D450B" w:rsidRDefault="009D4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8149D"/>
    <w:multiLevelType w:val="multilevel"/>
    <w:tmpl w:val="99D03176"/>
    <w:lvl w:ilvl="0">
      <w:start w:val="1"/>
      <w:numFmt w:val="decimal"/>
      <w:lvlText w:val="(%1)"/>
      <w:lvlJc w:val="left"/>
      <w:pPr>
        <w:tabs>
          <w:tab w:val="num" w:pos="397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 w16cid:durableId="1097554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AE6"/>
    <w:rsid w:val="000D6C12"/>
    <w:rsid w:val="000E47AC"/>
    <w:rsid w:val="00320F2E"/>
    <w:rsid w:val="003629A3"/>
    <w:rsid w:val="004D702F"/>
    <w:rsid w:val="005D471A"/>
    <w:rsid w:val="00721ED8"/>
    <w:rsid w:val="007420C0"/>
    <w:rsid w:val="007715F5"/>
    <w:rsid w:val="00773190"/>
    <w:rsid w:val="008F5679"/>
    <w:rsid w:val="009613F3"/>
    <w:rsid w:val="009740A1"/>
    <w:rsid w:val="009A3AE6"/>
    <w:rsid w:val="009A7677"/>
    <w:rsid w:val="009D450B"/>
    <w:rsid w:val="00A25E2D"/>
    <w:rsid w:val="00A60C46"/>
    <w:rsid w:val="00A62754"/>
    <w:rsid w:val="00AB5EFE"/>
    <w:rsid w:val="00AE2EBA"/>
    <w:rsid w:val="00B34020"/>
    <w:rsid w:val="00BA3B03"/>
    <w:rsid w:val="00BB7925"/>
    <w:rsid w:val="00BD0183"/>
    <w:rsid w:val="00E6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A5437"/>
  <w15:docId w15:val="{445FE64C-5D7F-4141-A4AA-17D4362E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Standardnpsmoodstavce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Standardnpsmoodstavce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Standardnpsmoodstavce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Standardnpsmoodstavce"/>
    <w:uiPriority w:val="30"/>
    <w:rPr>
      <w:i/>
      <w:iCs/>
      <w:color w:val="365F91" w:themeColor="accent1" w:themeShade="BF"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character" w:customStyle="1" w:styleId="FootnoteTextChar">
    <w:name w:val="Footnote Text Char"/>
    <w:basedOn w:val="Standardnpsmoodstavce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Standardnpsmoodstavce"/>
    <w:uiPriority w:val="99"/>
    <w:semiHidden/>
    <w:rPr>
      <w:sz w:val="20"/>
      <w:szCs w:val="20"/>
    </w:rPr>
  </w:style>
  <w:style w:type="table" w:styleId="Mkatabulky">
    <w:name w:val="Table Grid"/>
    <w:basedOn w:val="Normlntabulka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3">
    <w:name w:val="Grid Table 3"/>
    <w:basedOn w:val="Normlntabulka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ulkasmkou4">
    <w:name w:val="Grid Table 4"/>
    <w:basedOn w:val="Normlntabulka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mavtabulkasmkou5">
    <w:name w:val="Grid Table 5 Dark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Barevntabulkasmkou6">
    <w:name w:val="Grid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2">
    <w:name w:val="List Table 2"/>
    <w:basedOn w:val="Normlntabulka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ulkaseznamu3">
    <w:name w:val="List Table 3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mavtabulkaseznamu5">
    <w:name w:val="List Table 5 Dark"/>
    <w:basedOn w:val="Normlntabulka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Barevntabulkaseznamu6">
    <w:name w:val="List Table 6 Colorful"/>
    <w:basedOn w:val="Normlntabulka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8"/>
      <w:u w:val="single"/>
    </w:rPr>
  </w:style>
  <w:style w:type="character" w:customStyle="1" w:styleId="NzevChar">
    <w:name w:val="Název Char"/>
    <w:basedOn w:val="Standardnpsmoodstavce"/>
    <w:link w:val="Nzev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Pr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mezer">
    <w:name w:val="No Spacing"/>
    <w:basedOn w:val="Normln"/>
    <w:uiPriority w:val="1"/>
    <w:qFormat/>
  </w:style>
  <w:style w:type="character" w:styleId="Zdraznnjemn">
    <w:name w:val="Subtle Emphasis"/>
    <w:basedOn w:val="Standardnpsmoodstavce"/>
    <w:uiPriority w:val="19"/>
    <w:qFormat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Pr>
      <w:i/>
      <w:iCs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character" w:styleId="Odkazjemn">
    <w:name w:val="Subtle Reference"/>
    <w:basedOn w:val="Standardnpsmoodstavce"/>
    <w:uiPriority w:val="31"/>
    <w:qFormat/>
    <w:rPr>
      <w:smallCaps/>
      <w:color w:val="5A5A5A" w:themeColor="text1" w:themeTint="A5"/>
    </w:rPr>
  </w:style>
  <w:style w:type="character" w:styleId="Nzevknihy">
    <w:name w:val="Book Title"/>
    <w:basedOn w:val="Standardnpsmoodstavce"/>
    <w:uiPriority w:val="33"/>
    <w:qFormat/>
    <w:rPr>
      <w:b/>
      <w:bCs/>
      <w:i/>
      <w:iCs/>
      <w:spacing w:val="5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Titulek">
    <w:name w:val="caption"/>
    <w:basedOn w:val="Normln"/>
    <w:next w:val="Norml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800080" w:themeColor="followedHyperlink"/>
      <w:u w:val="single"/>
    </w:rPr>
  </w:style>
  <w:style w:type="paragraph" w:styleId="Obsah1">
    <w:name w:val="toc 1"/>
    <w:basedOn w:val="Normln"/>
    <w:next w:val="Normln"/>
    <w:uiPriority w:val="39"/>
    <w:unhideWhenUsed/>
    <w:pPr>
      <w:spacing w:after="100"/>
    </w:pPr>
  </w:style>
  <w:style w:type="paragraph" w:styleId="Obsah2">
    <w:name w:val="toc 2"/>
    <w:basedOn w:val="Normln"/>
    <w:next w:val="Normln"/>
    <w:uiPriority w:val="39"/>
    <w:unhideWhenUsed/>
    <w:pPr>
      <w:spacing w:after="100"/>
      <w:ind w:left="220"/>
    </w:pPr>
  </w:style>
  <w:style w:type="paragraph" w:styleId="Obsah3">
    <w:name w:val="toc 3"/>
    <w:basedOn w:val="Normln"/>
    <w:next w:val="Normln"/>
    <w:uiPriority w:val="39"/>
    <w:unhideWhenUsed/>
    <w:pPr>
      <w:spacing w:after="100"/>
      <w:ind w:left="440"/>
    </w:pPr>
  </w:style>
  <w:style w:type="paragraph" w:styleId="Obsah4">
    <w:name w:val="toc 4"/>
    <w:basedOn w:val="Normln"/>
    <w:next w:val="Normln"/>
    <w:uiPriority w:val="39"/>
    <w:unhideWhenUsed/>
    <w:pPr>
      <w:spacing w:after="100"/>
      <w:ind w:left="660"/>
    </w:pPr>
  </w:style>
  <w:style w:type="paragraph" w:styleId="Obsah5">
    <w:name w:val="toc 5"/>
    <w:basedOn w:val="Normln"/>
    <w:next w:val="Normln"/>
    <w:uiPriority w:val="39"/>
    <w:unhideWhenUsed/>
    <w:pPr>
      <w:spacing w:after="100"/>
      <w:ind w:left="880"/>
    </w:pPr>
  </w:style>
  <w:style w:type="paragraph" w:styleId="Obsah6">
    <w:name w:val="toc 6"/>
    <w:basedOn w:val="Normln"/>
    <w:next w:val="Normln"/>
    <w:uiPriority w:val="39"/>
    <w:unhideWhenUsed/>
    <w:pPr>
      <w:spacing w:after="100"/>
      <w:ind w:left="1100"/>
    </w:pPr>
  </w:style>
  <w:style w:type="paragraph" w:styleId="Obsah7">
    <w:name w:val="toc 7"/>
    <w:basedOn w:val="Normln"/>
    <w:next w:val="Normln"/>
    <w:uiPriority w:val="39"/>
    <w:unhideWhenUsed/>
    <w:pPr>
      <w:spacing w:after="100"/>
      <w:ind w:left="1320"/>
    </w:pPr>
  </w:style>
  <w:style w:type="paragraph" w:styleId="Obsah8">
    <w:name w:val="toc 8"/>
    <w:basedOn w:val="Normln"/>
    <w:next w:val="Normln"/>
    <w:uiPriority w:val="39"/>
    <w:unhideWhenUsed/>
    <w:pPr>
      <w:spacing w:after="100"/>
      <w:ind w:left="1540"/>
    </w:pPr>
  </w:style>
  <w:style w:type="paragraph" w:styleId="Obsah9">
    <w:name w:val="toc 9"/>
    <w:basedOn w:val="Normln"/>
    <w:next w:val="Normln"/>
    <w:uiPriority w:val="39"/>
    <w:unhideWhenUsed/>
    <w:pPr>
      <w:spacing w:after="100"/>
      <w:ind w:left="1760"/>
    </w:pPr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customStyle="1" w:styleId="NormlnIMP">
    <w:name w:val="Normální_IMP"/>
    <w:basedOn w:val="Normln"/>
    <w:pPr>
      <w:spacing w:line="230" w:lineRule="auto"/>
      <w:jc w:val="both"/>
    </w:pPr>
    <w:rPr>
      <w:szCs w:val="20"/>
    </w:rPr>
  </w:style>
  <w:style w:type="character" w:customStyle="1" w:styleId="tsubjname">
    <w:name w:val="tsubjnam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Strážné</vt:lpstr>
    </vt:vector>
  </TitlesOfParts>
  <Company>MěU Vrchlabí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Strážné</dc:title>
  <dc:creator>TryznovaAnna</dc:creator>
  <cp:lastModifiedBy>420724179998</cp:lastModifiedBy>
  <cp:revision>2</cp:revision>
  <cp:lastPrinted>2026-10-01T09:09:00Z</cp:lastPrinted>
  <dcterms:created xsi:type="dcterms:W3CDTF">2026-10-20T06:48:00Z</dcterms:created>
  <dcterms:modified xsi:type="dcterms:W3CDTF">2026-10-20T06:48:00Z</dcterms:modified>
  <cp:version>1048576</cp:version>
</cp:coreProperties>
</file>