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67D646AC" w:rsidR="00394DC7" w:rsidRPr="007D2DF5" w:rsidRDefault="003B1DE7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3B1DE7">
              <w:rPr>
                <w:rFonts w:ascii="Times New Roman" w:eastAsia="Times New Roman" w:hAnsi="Times New Roman"/>
                <w:lang w:eastAsia="cs-CZ"/>
              </w:rPr>
              <w:t>SZ UKZUZ 194526/2023/53211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14FB3CEB" w:rsidR="00394DC7" w:rsidRPr="007D2DF5" w:rsidRDefault="00197107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107">
              <w:rPr>
                <w:rFonts w:ascii="Times New Roman" w:eastAsia="Times New Roman" w:hAnsi="Times New Roman"/>
                <w:lang w:eastAsia="cs-CZ"/>
              </w:rPr>
              <w:t>UKZUZ 109336/2024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7777777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63504731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DB63D9">
              <w:rPr>
                <w:rFonts w:ascii="Times New Roman" w:hAnsi="Times New Roman"/>
              </w:rPr>
              <w:t>revus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042DA493" w:rsidR="00394DC7" w:rsidRPr="00197107" w:rsidRDefault="00017384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107">
              <w:rPr>
                <w:rFonts w:ascii="Times New Roman" w:eastAsia="Times New Roman" w:hAnsi="Times New Roman"/>
                <w:lang w:eastAsia="cs-CZ"/>
              </w:rPr>
              <w:t>21</w:t>
            </w:r>
            <w:r w:rsidR="00D26765" w:rsidRPr="00197107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7E4D59" w:rsidRPr="00197107">
              <w:rPr>
                <w:rFonts w:ascii="Times New Roman" w:eastAsia="Times New Roman" w:hAnsi="Times New Roman"/>
                <w:lang w:eastAsia="cs-CZ"/>
              </w:rPr>
              <w:t>června</w:t>
            </w:r>
            <w:r w:rsidR="00D26765" w:rsidRPr="00197107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197107">
              <w:rPr>
                <w:rFonts w:ascii="Times New Roman" w:eastAsia="Times New Roman" w:hAnsi="Times New Roman"/>
                <w:lang w:eastAsia="cs-CZ"/>
              </w:rPr>
              <w:t>2</w:t>
            </w:r>
            <w:r w:rsidR="003530E9" w:rsidRPr="00197107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06FF99F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DB63D9">
        <w:rPr>
          <w:rFonts w:ascii="Times New Roman" w:hAnsi="Times New Roman"/>
          <w:b/>
          <w:sz w:val="28"/>
          <w:szCs w:val="28"/>
        </w:rPr>
        <w:t>Revus</w:t>
      </w:r>
      <w:proofErr w:type="spellEnd"/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46</w:t>
      </w:r>
      <w:r w:rsidR="00DB63D9">
        <w:rPr>
          <w:rFonts w:ascii="Times New Roman" w:hAnsi="Times New Roman"/>
          <w:b/>
          <w:sz w:val="28"/>
          <w:szCs w:val="28"/>
        </w:rPr>
        <w:t>08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DA6E551" w14:textId="77777777" w:rsidR="00DB63D9" w:rsidRPr="00861476" w:rsidRDefault="00DB63D9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497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1819"/>
        <w:gridCol w:w="1305"/>
        <w:gridCol w:w="461"/>
        <w:gridCol w:w="2105"/>
        <w:gridCol w:w="1765"/>
      </w:tblGrid>
      <w:tr w:rsidR="00DB63D9" w:rsidRPr="00524C79" w14:paraId="4F9C2110" w14:textId="77777777" w:rsidTr="00DB63D9">
        <w:tc>
          <w:tcPr>
            <w:tcW w:w="988" w:type="pct"/>
          </w:tcPr>
          <w:p w14:paraId="65CBD9D4" w14:textId="77777777" w:rsidR="00DB63D9" w:rsidRPr="00524C79" w:rsidRDefault="00DB63D9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69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979" w:type="pct"/>
          </w:tcPr>
          <w:p w14:paraId="587090DA" w14:textId="77777777" w:rsidR="00DB63D9" w:rsidRPr="00524C79" w:rsidRDefault="00DB63D9" w:rsidP="006113FF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2" w:type="pct"/>
          </w:tcPr>
          <w:p w14:paraId="7171D82E" w14:textId="77777777" w:rsidR="00DB63D9" w:rsidRPr="00524C79" w:rsidRDefault="00DB63D9" w:rsidP="006113FF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8" w:type="pct"/>
          </w:tcPr>
          <w:p w14:paraId="377F4683" w14:textId="77777777" w:rsidR="00DB63D9" w:rsidRPr="00524C79" w:rsidRDefault="00DB63D9" w:rsidP="006113FF">
            <w:pPr>
              <w:pStyle w:val="Nadpis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133" w:type="pct"/>
          </w:tcPr>
          <w:p w14:paraId="28C0D55A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8C5954C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1EFD2F8C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7215C468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950" w:type="pct"/>
          </w:tcPr>
          <w:p w14:paraId="481CAC9D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F16CCFE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78C2EA76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68A9A7ED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8C1" w:rsidRPr="00524C79" w14:paraId="5A367A55" w14:textId="77777777" w:rsidTr="00DB63D9">
        <w:tc>
          <w:tcPr>
            <w:tcW w:w="988" w:type="pct"/>
          </w:tcPr>
          <w:p w14:paraId="33AD4738" w14:textId="77777777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979" w:type="pct"/>
          </w:tcPr>
          <w:p w14:paraId="1991F21C" w14:textId="77777777" w:rsidR="003428C1" w:rsidRPr="00524C79" w:rsidRDefault="003428C1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plíseň salátová</w:t>
            </w:r>
          </w:p>
        </w:tc>
        <w:tc>
          <w:tcPr>
            <w:tcW w:w="702" w:type="pct"/>
          </w:tcPr>
          <w:p w14:paraId="0F01C995" w14:textId="77777777" w:rsidR="003428C1" w:rsidRPr="00524C79" w:rsidRDefault="003428C1" w:rsidP="006113FF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248" w:type="pct"/>
          </w:tcPr>
          <w:p w14:paraId="529F0F73" w14:textId="77777777" w:rsidR="003428C1" w:rsidRPr="00524C79" w:rsidRDefault="003428C1" w:rsidP="006113FF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pct"/>
          </w:tcPr>
          <w:p w14:paraId="3B20A311" w14:textId="58E6F69C" w:rsidR="003428C1" w:rsidRPr="00524C79" w:rsidRDefault="003428C1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2) při prvních příznacích choroby </w:t>
            </w:r>
          </w:p>
        </w:tc>
        <w:tc>
          <w:tcPr>
            <w:tcW w:w="950" w:type="pct"/>
          </w:tcPr>
          <w:p w14:paraId="6E1C996A" w14:textId="4DE458E4" w:rsidR="003428C1" w:rsidRPr="00A12807" w:rsidRDefault="003428C1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807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3428C1" w:rsidRPr="00524C79" w14:paraId="44EAB4AE" w14:textId="77777777" w:rsidTr="00DB63D9">
        <w:trPr>
          <w:trHeight w:val="57"/>
        </w:trPr>
        <w:tc>
          <w:tcPr>
            <w:tcW w:w="988" w:type="pct"/>
          </w:tcPr>
          <w:p w14:paraId="76FFEE69" w14:textId="77777777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rukola setá</w:t>
            </w:r>
          </w:p>
        </w:tc>
        <w:tc>
          <w:tcPr>
            <w:tcW w:w="979" w:type="pct"/>
          </w:tcPr>
          <w:p w14:paraId="536A22B0" w14:textId="77777777" w:rsidR="003428C1" w:rsidRPr="00524C79" w:rsidRDefault="003428C1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plíseň zelná</w:t>
            </w:r>
          </w:p>
        </w:tc>
        <w:tc>
          <w:tcPr>
            <w:tcW w:w="702" w:type="pct"/>
          </w:tcPr>
          <w:p w14:paraId="29C18D2F" w14:textId="77777777" w:rsidR="003428C1" w:rsidRPr="00524C79" w:rsidRDefault="003428C1" w:rsidP="006113FF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248" w:type="pct"/>
          </w:tcPr>
          <w:p w14:paraId="0152165A" w14:textId="77777777" w:rsidR="003428C1" w:rsidRPr="00524C79" w:rsidRDefault="003428C1" w:rsidP="006113FF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pct"/>
          </w:tcPr>
          <w:p w14:paraId="453018BE" w14:textId="77777777" w:rsidR="003428C1" w:rsidRPr="00524C79" w:rsidRDefault="003428C1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1) od: 13 BBCH </w:t>
            </w:r>
          </w:p>
          <w:p w14:paraId="613204A5" w14:textId="77777777" w:rsidR="003428C1" w:rsidRPr="00524C79" w:rsidRDefault="003428C1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2) při prvních příznacích choroby </w:t>
            </w:r>
          </w:p>
        </w:tc>
        <w:tc>
          <w:tcPr>
            <w:tcW w:w="950" w:type="pct"/>
          </w:tcPr>
          <w:p w14:paraId="56E90827" w14:textId="07B8965B" w:rsidR="003428C1" w:rsidRPr="00A12807" w:rsidRDefault="003428C1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807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3428C1" w:rsidRPr="00DB63D9" w14:paraId="605A8799" w14:textId="77777777" w:rsidTr="00DB63D9">
        <w:trPr>
          <w:trHeight w:val="57"/>
        </w:trPr>
        <w:tc>
          <w:tcPr>
            <w:tcW w:w="988" w:type="pct"/>
          </w:tcPr>
          <w:p w14:paraId="0490B57A" w14:textId="63A839F2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kedluben</w:t>
            </w:r>
          </w:p>
        </w:tc>
        <w:tc>
          <w:tcPr>
            <w:tcW w:w="979" w:type="pct"/>
          </w:tcPr>
          <w:p w14:paraId="3E8EC5B7" w14:textId="47C3D753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plíseň zelná</w:t>
            </w:r>
          </w:p>
        </w:tc>
        <w:tc>
          <w:tcPr>
            <w:tcW w:w="702" w:type="pct"/>
          </w:tcPr>
          <w:p w14:paraId="0643C065" w14:textId="3F285FE6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248" w:type="pct"/>
          </w:tcPr>
          <w:p w14:paraId="70389E08" w14:textId="7F499765" w:rsidR="003428C1" w:rsidRPr="00524C79" w:rsidRDefault="006113FF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pct"/>
          </w:tcPr>
          <w:p w14:paraId="35A38B31" w14:textId="77777777" w:rsidR="003428C1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1) od: 42 BBCH, </w:t>
            </w:r>
          </w:p>
          <w:p w14:paraId="24905AA3" w14:textId="2F8FAB18" w:rsidR="003428C1" w:rsidRPr="00DB63D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do: 49 BBCH </w:t>
            </w:r>
          </w:p>
          <w:p w14:paraId="471393B7" w14:textId="50F1D3BD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2) při prvních příznacích choroby </w:t>
            </w:r>
          </w:p>
        </w:tc>
        <w:tc>
          <w:tcPr>
            <w:tcW w:w="950" w:type="pct"/>
          </w:tcPr>
          <w:p w14:paraId="5516A23B" w14:textId="6854E029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5) pole</w:t>
            </w:r>
          </w:p>
        </w:tc>
      </w:tr>
      <w:tr w:rsidR="003428C1" w:rsidRPr="00DB63D9" w14:paraId="60982AEE" w14:textId="77777777" w:rsidTr="00DB63D9">
        <w:trPr>
          <w:trHeight w:val="57"/>
        </w:trPr>
        <w:tc>
          <w:tcPr>
            <w:tcW w:w="988" w:type="pct"/>
          </w:tcPr>
          <w:p w14:paraId="156D6431" w14:textId="0AF3BEBE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byliny (čerstvé)</w:t>
            </w:r>
          </w:p>
        </w:tc>
        <w:tc>
          <w:tcPr>
            <w:tcW w:w="979" w:type="pct"/>
          </w:tcPr>
          <w:p w14:paraId="20A95E61" w14:textId="43E93DBD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702" w:type="pct"/>
          </w:tcPr>
          <w:p w14:paraId="1C967A05" w14:textId="65F256C5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248" w:type="pct"/>
          </w:tcPr>
          <w:p w14:paraId="53D3CFEE" w14:textId="4541F487" w:rsidR="003428C1" w:rsidRPr="00524C79" w:rsidRDefault="006113FF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pct"/>
          </w:tcPr>
          <w:p w14:paraId="1B287151" w14:textId="77777777" w:rsidR="003428C1" w:rsidRPr="00DB63D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1) od: 11 BBCH </w:t>
            </w:r>
          </w:p>
          <w:p w14:paraId="7FDCCD8D" w14:textId="799003E5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2) při prvních příznacích choroby </w:t>
            </w:r>
          </w:p>
        </w:tc>
        <w:tc>
          <w:tcPr>
            <w:tcW w:w="950" w:type="pct"/>
          </w:tcPr>
          <w:p w14:paraId="54C6903C" w14:textId="24F24F5F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</w:tbl>
    <w:p w14:paraId="1B456580" w14:textId="77777777" w:rsidR="00AC6FAB" w:rsidRDefault="00AC6FAB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F923CF4" w14:textId="372ED8F1" w:rsidR="003B1DE7" w:rsidRDefault="003B1DE7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6B2DCAE6" w14:textId="77777777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4965" w:type="pct"/>
        <w:tblLook w:val="01E0" w:firstRow="1" w:lastRow="1" w:firstColumn="1" w:lastColumn="1" w:noHBand="0" w:noVBand="0"/>
      </w:tblPr>
      <w:tblGrid>
        <w:gridCol w:w="2272"/>
        <w:gridCol w:w="2145"/>
        <w:gridCol w:w="1516"/>
        <w:gridCol w:w="1576"/>
        <w:gridCol w:w="1770"/>
      </w:tblGrid>
      <w:tr w:rsidR="00DB63D9" w:rsidRPr="00524C79" w14:paraId="4D0C577B" w14:textId="77777777" w:rsidTr="00DB63D9">
        <w:tc>
          <w:tcPr>
            <w:tcW w:w="1224" w:type="pct"/>
          </w:tcPr>
          <w:p w14:paraId="0AE9F779" w14:textId="77777777" w:rsidR="00DB63D9" w:rsidRPr="00524C79" w:rsidRDefault="00DB63D9" w:rsidP="006113FF">
            <w:pPr>
              <w:keepNext/>
              <w:spacing w:after="0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156" w:type="pct"/>
          </w:tcPr>
          <w:p w14:paraId="4CC78378" w14:textId="77777777" w:rsidR="00DB63D9" w:rsidRPr="00524C79" w:rsidRDefault="00DB63D9" w:rsidP="006113FF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817" w:type="pct"/>
          </w:tcPr>
          <w:p w14:paraId="1D0B7A5F" w14:textId="77777777" w:rsidR="00DB63D9" w:rsidRPr="00524C79" w:rsidRDefault="00DB63D9" w:rsidP="006113FF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849" w:type="pct"/>
          </w:tcPr>
          <w:p w14:paraId="5C6257F1" w14:textId="77777777" w:rsidR="00DB63D9" w:rsidRPr="00524C79" w:rsidRDefault="00DB63D9" w:rsidP="006113FF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954" w:type="pct"/>
          </w:tcPr>
          <w:p w14:paraId="43D492B1" w14:textId="77777777" w:rsidR="00DB63D9" w:rsidRPr="00524C79" w:rsidRDefault="00DB63D9" w:rsidP="006113FF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B63D9" w:rsidRPr="00524C79" w14:paraId="7B1AAE17" w14:textId="77777777" w:rsidTr="006B732B">
        <w:tc>
          <w:tcPr>
            <w:tcW w:w="1224" w:type="pct"/>
          </w:tcPr>
          <w:p w14:paraId="70369F8B" w14:textId="77777777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156" w:type="pct"/>
          </w:tcPr>
          <w:p w14:paraId="7A9398BF" w14:textId="77777777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 400-1000 l/ha</w:t>
            </w:r>
          </w:p>
        </w:tc>
        <w:tc>
          <w:tcPr>
            <w:tcW w:w="817" w:type="pct"/>
          </w:tcPr>
          <w:p w14:paraId="0B57BDF8" w14:textId="77777777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</w:tcPr>
          <w:p w14:paraId="401F79D5" w14:textId="77777777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954" w:type="pct"/>
          </w:tcPr>
          <w:p w14:paraId="1291B6B3" w14:textId="77777777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DB63D9" w:rsidRPr="00524C79" w14:paraId="65CBCAC3" w14:textId="77777777" w:rsidTr="00DB63D9">
        <w:tc>
          <w:tcPr>
            <w:tcW w:w="1224" w:type="pct"/>
          </w:tcPr>
          <w:p w14:paraId="6D84F8F3" w14:textId="534CB62D" w:rsidR="00DB63D9" w:rsidRPr="00524C79" w:rsidRDefault="00DB63D9" w:rsidP="006113FF">
            <w:pPr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rukola setá</w:t>
            </w:r>
            <w:r w:rsidR="006113FF">
              <w:rPr>
                <w:rFonts w:ascii="Times New Roman" w:hAnsi="Times New Roman"/>
                <w:sz w:val="24"/>
                <w:szCs w:val="24"/>
              </w:rPr>
              <w:t>, byliny</w:t>
            </w:r>
          </w:p>
        </w:tc>
        <w:tc>
          <w:tcPr>
            <w:tcW w:w="1156" w:type="pct"/>
          </w:tcPr>
          <w:p w14:paraId="214F785E" w14:textId="77777777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 300-600 l/ha</w:t>
            </w:r>
          </w:p>
        </w:tc>
        <w:tc>
          <w:tcPr>
            <w:tcW w:w="817" w:type="pct"/>
          </w:tcPr>
          <w:p w14:paraId="00C96BD2" w14:textId="77777777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</w:tcPr>
          <w:p w14:paraId="4A39F735" w14:textId="77777777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954" w:type="pct"/>
          </w:tcPr>
          <w:p w14:paraId="2CCD94A2" w14:textId="77777777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3D9" w:rsidRPr="00DB63D9" w14:paraId="2F264116" w14:textId="77777777" w:rsidTr="00DB63D9">
        <w:tc>
          <w:tcPr>
            <w:tcW w:w="1224" w:type="pct"/>
          </w:tcPr>
          <w:p w14:paraId="429D4529" w14:textId="037B0FE9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kedluben</w:t>
            </w:r>
          </w:p>
        </w:tc>
        <w:tc>
          <w:tcPr>
            <w:tcW w:w="1156" w:type="pct"/>
          </w:tcPr>
          <w:p w14:paraId="267310EF" w14:textId="231E1C49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 300-600 l/ha</w:t>
            </w:r>
          </w:p>
        </w:tc>
        <w:tc>
          <w:tcPr>
            <w:tcW w:w="817" w:type="pct"/>
          </w:tcPr>
          <w:p w14:paraId="275D6EE7" w14:textId="552FF0AA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</w:tcPr>
          <w:p w14:paraId="467451BC" w14:textId="2B3082ED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954" w:type="pct"/>
          </w:tcPr>
          <w:p w14:paraId="77706D83" w14:textId="7F1B776A" w:rsidR="00DB63D9" w:rsidRPr="00524C79" w:rsidRDefault="00DB63D9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1D2CDDEE" w14:textId="77777777" w:rsidR="00DB63D9" w:rsidRDefault="00DB63D9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585B365F" w14:textId="77777777" w:rsidR="00AC6FAB" w:rsidRPr="00AC6FAB" w:rsidRDefault="00AC6FAB" w:rsidP="00AC6FA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AC6FAB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258"/>
        <w:gridCol w:w="1376"/>
        <w:gridCol w:w="1241"/>
        <w:gridCol w:w="1316"/>
      </w:tblGrid>
      <w:tr w:rsidR="00AC6FAB" w:rsidRPr="00806F86" w14:paraId="125329CC" w14:textId="77777777" w:rsidTr="00AC6FAB">
        <w:trPr>
          <w:trHeight w:val="220"/>
          <w:jc w:val="center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3E41BF24" w14:textId="77777777" w:rsidR="00AC6FAB" w:rsidRPr="00806F86" w:rsidRDefault="00AC6FAB" w:rsidP="00AC6FA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806F86">
              <w:rPr>
                <w:sz w:val="24"/>
                <w:szCs w:val="24"/>
              </w:rPr>
              <w:t>Plodina</w:t>
            </w:r>
          </w:p>
        </w:tc>
        <w:tc>
          <w:tcPr>
            <w:tcW w:w="5191" w:type="dxa"/>
            <w:gridSpan w:val="4"/>
            <w:vAlign w:val="center"/>
          </w:tcPr>
          <w:p w14:paraId="7B4E9FBE" w14:textId="77777777" w:rsidR="00AC6FAB" w:rsidRPr="00806F86" w:rsidRDefault="00AC6FAB" w:rsidP="00AC6FA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AC6FAB" w:rsidRPr="00806F86" w14:paraId="1B7AA6D2" w14:textId="77777777" w:rsidTr="00AC6FAB">
        <w:trPr>
          <w:trHeight w:val="220"/>
          <w:jc w:val="center"/>
        </w:trPr>
        <w:tc>
          <w:tcPr>
            <w:tcW w:w="3964" w:type="dxa"/>
            <w:vMerge/>
            <w:shd w:val="clear" w:color="auto" w:fill="FFFFFF"/>
            <w:vAlign w:val="center"/>
          </w:tcPr>
          <w:p w14:paraId="1B772EA2" w14:textId="77777777" w:rsidR="00AC6FAB" w:rsidRPr="00806F86" w:rsidRDefault="00AC6FAB" w:rsidP="00AC6FAB">
            <w:pPr>
              <w:pStyle w:val="Textvbloku"/>
              <w:spacing w:before="40" w:after="4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644C72E" w14:textId="77777777" w:rsidR="00AC6FAB" w:rsidRPr="00806F86" w:rsidRDefault="00AC6FAB" w:rsidP="00AC6FAB">
            <w:pPr>
              <w:pStyle w:val="Textvbloku"/>
              <w:spacing w:before="40" w:after="40" w:line="276" w:lineRule="auto"/>
              <w:ind w:left="-108"/>
              <w:rPr>
                <w:sz w:val="24"/>
                <w:szCs w:val="24"/>
              </w:rPr>
            </w:pPr>
            <w:r w:rsidRPr="00806F86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376" w:type="dxa"/>
            <w:vAlign w:val="center"/>
          </w:tcPr>
          <w:p w14:paraId="579A10BE" w14:textId="77777777" w:rsidR="00AC6FAB" w:rsidRPr="00806F86" w:rsidRDefault="00AC6FAB" w:rsidP="00AC6FAB">
            <w:pPr>
              <w:pStyle w:val="Textvbloku"/>
              <w:spacing w:before="40" w:after="40" w:line="276" w:lineRule="auto"/>
              <w:ind w:left="0"/>
              <w:jc w:val="center"/>
              <w:rPr>
                <w:sz w:val="24"/>
                <w:szCs w:val="24"/>
              </w:rPr>
            </w:pPr>
            <w:r w:rsidRPr="00806F86">
              <w:rPr>
                <w:sz w:val="24"/>
                <w:szCs w:val="24"/>
              </w:rPr>
              <w:t>50 %</w:t>
            </w:r>
          </w:p>
        </w:tc>
        <w:tc>
          <w:tcPr>
            <w:tcW w:w="1241" w:type="dxa"/>
            <w:vAlign w:val="center"/>
          </w:tcPr>
          <w:p w14:paraId="4C812B7B" w14:textId="77777777" w:rsidR="00AC6FAB" w:rsidRPr="00806F86" w:rsidRDefault="00AC6FAB" w:rsidP="00AC6FAB">
            <w:pPr>
              <w:pStyle w:val="Textvbloku"/>
              <w:spacing w:before="40" w:after="40" w:line="276" w:lineRule="auto"/>
              <w:ind w:left="0"/>
              <w:jc w:val="center"/>
              <w:rPr>
                <w:sz w:val="24"/>
                <w:szCs w:val="24"/>
              </w:rPr>
            </w:pPr>
            <w:r w:rsidRPr="00806F86">
              <w:rPr>
                <w:sz w:val="24"/>
                <w:szCs w:val="24"/>
              </w:rPr>
              <w:t>75 %</w:t>
            </w:r>
          </w:p>
        </w:tc>
        <w:tc>
          <w:tcPr>
            <w:tcW w:w="1316" w:type="dxa"/>
            <w:vAlign w:val="center"/>
          </w:tcPr>
          <w:p w14:paraId="126DDB16" w14:textId="77777777" w:rsidR="00AC6FAB" w:rsidRPr="00806F86" w:rsidRDefault="00AC6FAB" w:rsidP="00AC6FAB">
            <w:pPr>
              <w:pStyle w:val="Textvbloku"/>
              <w:spacing w:before="40" w:after="40" w:line="276" w:lineRule="auto"/>
              <w:ind w:left="0"/>
              <w:jc w:val="center"/>
              <w:rPr>
                <w:sz w:val="24"/>
                <w:szCs w:val="24"/>
              </w:rPr>
            </w:pPr>
            <w:r w:rsidRPr="00806F86">
              <w:rPr>
                <w:sz w:val="24"/>
                <w:szCs w:val="24"/>
              </w:rPr>
              <w:t>90 %</w:t>
            </w:r>
          </w:p>
        </w:tc>
      </w:tr>
      <w:tr w:rsidR="00AC6FAB" w:rsidRPr="00AC6FAB" w14:paraId="07296F90" w14:textId="77777777" w:rsidTr="00AC6FAB">
        <w:trPr>
          <w:trHeight w:val="275"/>
          <w:jc w:val="center"/>
        </w:trPr>
        <w:tc>
          <w:tcPr>
            <w:tcW w:w="9155" w:type="dxa"/>
            <w:gridSpan w:val="5"/>
            <w:shd w:val="clear" w:color="auto" w:fill="FFFFFF"/>
            <w:vAlign w:val="center"/>
          </w:tcPr>
          <w:p w14:paraId="4B5E993C" w14:textId="77777777" w:rsidR="00AC6FAB" w:rsidRPr="00AC6FAB" w:rsidRDefault="00AC6FAB" w:rsidP="00AC6FAB">
            <w:pPr>
              <w:pStyle w:val="Textvbloku"/>
              <w:spacing w:before="40" w:after="40" w:line="276" w:lineRule="auto"/>
              <w:ind w:left="0"/>
              <w:rPr>
                <w:bCs/>
                <w:sz w:val="24"/>
                <w:szCs w:val="24"/>
              </w:rPr>
            </w:pPr>
            <w:r w:rsidRPr="00AC6FAB">
              <w:rPr>
                <w:bCs/>
                <w:sz w:val="22"/>
                <w:szCs w:val="22"/>
              </w:rPr>
              <w:t>Ochranná vzdálenost od povrchové vody s ohledem na ochranu vodních organismů [m]</w:t>
            </w:r>
          </w:p>
        </w:tc>
      </w:tr>
      <w:tr w:rsidR="00AC6FAB" w:rsidRPr="00AC6FAB" w14:paraId="1BFB5A31" w14:textId="77777777" w:rsidTr="00AC6FAB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5BA995D7" w14:textId="77777777" w:rsidR="00AC6FAB" w:rsidRPr="00AC6FAB" w:rsidRDefault="00AC6FAB" w:rsidP="00AC6FA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</w:rPr>
            </w:pPr>
            <w:r w:rsidRPr="00AC6FAB">
              <w:rPr>
                <w:bCs/>
                <w:sz w:val="22"/>
                <w:szCs w:val="22"/>
              </w:rPr>
              <w:t>kedluben</w:t>
            </w:r>
          </w:p>
        </w:tc>
        <w:tc>
          <w:tcPr>
            <w:tcW w:w="1258" w:type="dxa"/>
            <w:vAlign w:val="center"/>
          </w:tcPr>
          <w:p w14:paraId="13E65198" w14:textId="77777777" w:rsidR="00AC6FAB" w:rsidRPr="00AC6FAB" w:rsidRDefault="00AC6FAB" w:rsidP="00AC6FAB">
            <w:pPr>
              <w:pStyle w:val="Textvbloku"/>
              <w:spacing w:before="40" w:after="4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C6FA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14:paraId="05D4EAB2" w14:textId="77777777" w:rsidR="00AC6FAB" w:rsidRPr="00AC6FAB" w:rsidRDefault="00AC6FAB" w:rsidP="00AC6FAB">
            <w:pPr>
              <w:pStyle w:val="Textvbloku"/>
              <w:spacing w:before="40" w:after="4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C6FA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center"/>
          </w:tcPr>
          <w:p w14:paraId="543C6429" w14:textId="77777777" w:rsidR="00AC6FAB" w:rsidRPr="00AC6FAB" w:rsidRDefault="00AC6FAB" w:rsidP="00AC6FAB">
            <w:pPr>
              <w:pStyle w:val="Textvbloku"/>
              <w:spacing w:before="40" w:after="4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C6FA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16" w:type="dxa"/>
            <w:vAlign w:val="center"/>
          </w:tcPr>
          <w:p w14:paraId="2BDB6D42" w14:textId="77777777" w:rsidR="00AC6FAB" w:rsidRPr="00AC6FAB" w:rsidRDefault="00AC6FAB" w:rsidP="00AC6FAB">
            <w:pPr>
              <w:pStyle w:val="Textvbloku"/>
              <w:spacing w:before="40" w:after="4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C6FAB">
              <w:rPr>
                <w:bCs/>
                <w:sz w:val="24"/>
                <w:szCs w:val="24"/>
              </w:rPr>
              <w:t>4</w:t>
            </w:r>
          </w:p>
        </w:tc>
      </w:tr>
    </w:tbl>
    <w:p w14:paraId="7DDB1255" w14:textId="77777777" w:rsidR="00AC6FAB" w:rsidRDefault="00AC6FAB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B661340" w14:textId="77777777" w:rsidR="006113FF" w:rsidRDefault="006113FF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2DE250F6" w14:textId="77777777" w:rsidR="00764753" w:rsidRPr="009B235A" w:rsidRDefault="00764753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6B7F289" w14:textId="77777777" w:rsidR="00764753" w:rsidRPr="00764753" w:rsidRDefault="00764753" w:rsidP="0076475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64753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035305B1" w14:textId="41B5C039" w:rsidR="00764753" w:rsidRDefault="00764753" w:rsidP="00764753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4753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plnění, případné ruční aplikaci a čištění aplikačního zařízení:</w:t>
      </w:r>
    </w:p>
    <w:p w14:paraId="2528324D" w14:textId="0FE297F2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2433A3C0" w14:textId="0BC564FF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vhodné ochranné rukavice s piktogramem ochrana proti pesticidům (ČSN ISO 18889) nebo ochrana proti chemikáliím (ČSN EN ISO 374-1)</w:t>
      </w:r>
    </w:p>
    <w:p w14:paraId="6C1DB47F" w14:textId="2EC048E7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583DB829" w14:textId="5949375D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ochranný oděv pro práci s pesticidy typu C3 (ČSN EN ISO 27065) nebo proti chemikáliím typu 4 (ČSN EN 14605+A1) nebo typu 6 (ČSN EN 13034+A1) </w:t>
      </w:r>
    </w:p>
    <w:p w14:paraId="52CEE1F9" w14:textId="68DDD482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0E49FE16" w14:textId="0BCDBF53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pracovní/ochranná obuv (uzavřená, odolná proti průniku a absorpci </w:t>
      </w:r>
      <w:proofErr w:type="gramStart"/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vody - s</w:t>
      </w:r>
      <w:proofErr w:type="gramEnd"/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ohledem na vykonávanou práci) </w:t>
      </w:r>
    </w:p>
    <w:p w14:paraId="2366F53A" w14:textId="58B08F8C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lastRenderedPageBreak/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poškozené OOPP (např. protržené rukavice) je třeba urychleně vyměnit</w:t>
      </w:r>
    </w:p>
    <w:p w14:paraId="2AB57221" w14:textId="77777777" w:rsid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4753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plodin:</w:t>
      </w:r>
    </w:p>
    <w:p w14:paraId="631D551A" w14:textId="3D20B65D" w:rsidR="00B9326C" w:rsidRPr="00764753" w:rsidRDefault="00764753" w:rsidP="00BB02AE">
      <w:pPr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Při vlastní aplikaci, když je pracovník dostatečně chráněn v uzavřené kabině řidiče například</w:t>
      </w:r>
      <w:r w:rsidR="00BB02A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typu 3 (podle ČSN EN 15695-1), tj. se systémy klimatizace a filtrace vzduchu – proti prachu a aerosolu, OOPP nejsou nutné. Musí však mít přichystané alespoň rezervní rukavice pro případ poruchy zařízení.</w:t>
      </w:r>
    </w:p>
    <w:p w14:paraId="4EB94811" w14:textId="77777777" w:rsidR="00764753" w:rsidRDefault="00764753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21C04D56" w14:textId="77777777" w:rsidR="00DB63D9" w:rsidRPr="00DB63D9" w:rsidRDefault="00DB63D9" w:rsidP="00DB63D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DB63D9">
        <w:rPr>
          <w:rFonts w:ascii="Times New Roman" w:hAnsi="Times New Roman"/>
          <w:iCs/>
          <w:snapToGrid w:val="0"/>
          <w:sz w:val="24"/>
          <w:szCs w:val="24"/>
        </w:rPr>
        <w:t xml:space="preserve">Přípravek je vyloučen z použití v ochranném pásmu II. stupně zdrojů povrchové vody. </w:t>
      </w:r>
    </w:p>
    <w:p w14:paraId="198D9F8E" w14:textId="7AB3DC5F" w:rsidR="00764753" w:rsidRDefault="00764753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DB63D9">
        <w:rPr>
          <w:rFonts w:ascii="Times New Roman" w:hAnsi="Times New Roman"/>
          <w:iCs/>
          <w:snapToGrid w:val="0"/>
          <w:sz w:val="24"/>
          <w:szCs w:val="24"/>
        </w:rPr>
        <w:t>Zamezte styku přípravku s kůží.</w:t>
      </w:r>
    </w:p>
    <w:p w14:paraId="57752AE2" w14:textId="692ED37D" w:rsidR="003428C1" w:rsidRPr="003428C1" w:rsidRDefault="003428C1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 xml:space="preserve">Přípravek lze aplikovat: </w:t>
      </w:r>
    </w:p>
    <w:p w14:paraId="44FB1750" w14:textId="77777777" w:rsidR="003428C1" w:rsidRPr="003428C1" w:rsidRDefault="003428C1" w:rsidP="003428C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>1) postřikovači polních plodin</w:t>
      </w:r>
    </w:p>
    <w:p w14:paraId="6FBA3186" w14:textId="77777777" w:rsidR="003428C1" w:rsidRPr="003428C1" w:rsidRDefault="003428C1" w:rsidP="003428C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>2) ručně na venkovní plochy (např. postřikovači zádovými nebo na vozíku/trakaři)</w:t>
      </w:r>
    </w:p>
    <w:p w14:paraId="60B6FBF8" w14:textId="189343D1" w:rsidR="003428C1" w:rsidRPr="003428C1" w:rsidRDefault="003428C1" w:rsidP="003428C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 xml:space="preserve">Při aplikaci se doporučuje použít traktor nebo samojízdný postřikovač s uzavřenou kabinou pro řidiče například typu 3 (podle ČSN EN 15695-1), tj. se systémy klimatizace a filtrace vzduchu – proti prachu a aerosolu. </w:t>
      </w:r>
    </w:p>
    <w:p w14:paraId="34B0CD88" w14:textId="649D725B" w:rsidR="003428C1" w:rsidRPr="003428C1" w:rsidRDefault="003428C1" w:rsidP="003428C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>Ruční aplikaci volte jen v těch případech, kdy aplikace postřikovači polních plodin není možná (např. s ohledem na terén, velikost ošetřované plochy).</w:t>
      </w:r>
    </w:p>
    <w:p w14:paraId="1DE5D4A6" w14:textId="61958215" w:rsidR="003428C1" w:rsidRDefault="00764753" w:rsidP="003428C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64753">
        <w:rPr>
          <w:rFonts w:ascii="Times New Roman" w:hAnsi="Times New Roman"/>
          <w:iCs/>
          <w:snapToGrid w:val="0"/>
          <w:sz w:val="24"/>
          <w:szCs w:val="24"/>
        </w:rPr>
        <w:t xml:space="preserve">Při </w:t>
      </w:r>
      <w:r w:rsidRPr="003428C1">
        <w:rPr>
          <w:rFonts w:ascii="Times New Roman" w:hAnsi="Times New Roman"/>
          <w:iCs/>
          <w:snapToGrid w:val="0"/>
          <w:sz w:val="24"/>
          <w:szCs w:val="24"/>
        </w:rPr>
        <w:t xml:space="preserve">ručním </w:t>
      </w:r>
      <w:r w:rsidRPr="00764753">
        <w:rPr>
          <w:rFonts w:ascii="Times New Roman" w:hAnsi="Times New Roman"/>
          <w:iCs/>
          <w:snapToGrid w:val="0"/>
          <w:sz w:val="24"/>
          <w:szCs w:val="24"/>
        </w:rPr>
        <w:t xml:space="preserve">postřiku je třeba použít postřikovací tyč (nástavec) o délce nejméně </w:t>
      </w:r>
      <w:r>
        <w:rPr>
          <w:rFonts w:ascii="Times New Roman" w:hAnsi="Times New Roman"/>
          <w:iCs/>
          <w:snapToGrid w:val="0"/>
          <w:sz w:val="24"/>
          <w:szCs w:val="24"/>
        </w:rPr>
        <w:t>0,5</w:t>
      </w:r>
      <w:r w:rsidRPr="00764753">
        <w:rPr>
          <w:rFonts w:ascii="Times New Roman" w:hAnsi="Times New Roman"/>
          <w:iCs/>
          <w:snapToGrid w:val="0"/>
          <w:sz w:val="24"/>
          <w:szCs w:val="24"/>
        </w:rPr>
        <w:t xml:space="preserve"> metr</w:t>
      </w:r>
      <w:r>
        <w:rPr>
          <w:rFonts w:ascii="Times New Roman" w:hAnsi="Times New Roman"/>
          <w:iCs/>
          <w:snapToGrid w:val="0"/>
          <w:sz w:val="24"/>
          <w:szCs w:val="24"/>
        </w:rPr>
        <w:t>u</w:t>
      </w:r>
      <w:r w:rsidRPr="00764753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2D0A56B6" w14:textId="0FD0144C" w:rsidR="003428C1" w:rsidRDefault="003428C1" w:rsidP="003428C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>Vstup na ošetřený pozemek je možný až po zaschnutí, ideálně až druhý den po aplikaci.</w:t>
      </w:r>
    </w:p>
    <w:p w14:paraId="2B740E11" w14:textId="77777777" w:rsidR="00DB63D9" w:rsidRDefault="00DB63D9" w:rsidP="00DB63D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62DF1963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DB63D9">
        <w:rPr>
          <w:rFonts w:ascii="Times New Roman" w:hAnsi="Times New Roman"/>
          <w:sz w:val="24"/>
          <w:szCs w:val="24"/>
        </w:rPr>
        <w:t>Revus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46</w:t>
      </w:r>
      <w:r w:rsidR="00DB63D9">
        <w:rPr>
          <w:rFonts w:ascii="Times New Roman" w:hAnsi="Times New Roman"/>
          <w:sz w:val="24"/>
          <w:szCs w:val="24"/>
        </w:rPr>
        <w:t>08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AE29239" w14:textId="77777777" w:rsidR="006113FF" w:rsidRDefault="006113FF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62290334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DB63D9">
        <w:rPr>
          <w:rFonts w:ascii="Times New Roman" w:hAnsi="Times New Roman"/>
          <w:sz w:val="24"/>
          <w:szCs w:val="24"/>
        </w:rPr>
        <w:t>Revus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EBBA76" w14:textId="77777777" w:rsidR="006113FF" w:rsidRDefault="006113FF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83072E" w14:textId="77777777" w:rsidR="006113FF" w:rsidRPr="0098295A" w:rsidRDefault="006113FF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4C7F14" w14:textId="77777777" w:rsidR="00DE532E" w:rsidRDefault="00DE532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7B4D3" w14:textId="15D91FC2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DB63D9" w:rsidRPr="00DB63D9">
        <w:rPr>
          <w:rFonts w:ascii="Times New Roman" w:hAnsi="Times New Roman"/>
          <w:sz w:val="24"/>
          <w:szCs w:val="24"/>
        </w:rPr>
        <w:t>UKZUZ 216099/2020</w:t>
      </w:r>
      <w:r w:rsidR="00DB63D9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DB63D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DB63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2. 2020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9E64" w14:textId="77777777" w:rsidR="00FC62B5" w:rsidRDefault="00FC62B5" w:rsidP="00CE12AE">
      <w:pPr>
        <w:spacing w:after="0" w:line="240" w:lineRule="auto"/>
      </w:pPr>
      <w:r>
        <w:separator/>
      </w:r>
    </w:p>
  </w:endnote>
  <w:endnote w:type="continuationSeparator" w:id="0">
    <w:p w14:paraId="3C75C187" w14:textId="77777777" w:rsidR="00FC62B5" w:rsidRDefault="00FC62B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8ADC" w14:textId="77777777" w:rsidR="00FC62B5" w:rsidRDefault="00FC62B5" w:rsidP="00CE12AE">
      <w:pPr>
        <w:spacing w:after="0" w:line="240" w:lineRule="auto"/>
      </w:pPr>
      <w:r>
        <w:separator/>
      </w:r>
    </w:p>
  </w:footnote>
  <w:footnote w:type="continuationSeparator" w:id="0">
    <w:p w14:paraId="4BB8B3DB" w14:textId="77777777" w:rsidR="00FC62B5" w:rsidRDefault="00FC62B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9"/>
  </w:num>
  <w:num w:numId="2" w16cid:durableId="127087704">
    <w:abstractNumId w:val="6"/>
  </w:num>
  <w:num w:numId="3" w16cid:durableId="1252736338">
    <w:abstractNumId w:val="0"/>
  </w:num>
  <w:num w:numId="4" w16cid:durableId="760880137">
    <w:abstractNumId w:val="7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8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  <w:num w:numId="11" w16cid:durableId="1564371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17384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3A14"/>
    <w:rsid w:val="000C6C8C"/>
    <w:rsid w:val="000D24CE"/>
    <w:rsid w:val="000D51A6"/>
    <w:rsid w:val="000E0E5E"/>
    <w:rsid w:val="000E41A9"/>
    <w:rsid w:val="000F18E2"/>
    <w:rsid w:val="000F3685"/>
    <w:rsid w:val="000F4BFF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97107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D1505"/>
    <w:rsid w:val="002F6A86"/>
    <w:rsid w:val="003107E6"/>
    <w:rsid w:val="00331D22"/>
    <w:rsid w:val="003428C1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1DE7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695D"/>
    <w:rsid w:val="004D19E1"/>
    <w:rsid w:val="004D1CF3"/>
    <w:rsid w:val="004E021F"/>
    <w:rsid w:val="004E6320"/>
    <w:rsid w:val="004F5C0E"/>
    <w:rsid w:val="00501F7D"/>
    <w:rsid w:val="00504141"/>
    <w:rsid w:val="00506D6E"/>
    <w:rsid w:val="005251CA"/>
    <w:rsid w:val="0052551A"/>
    <w:rsid w:val="00527EA5"/>
    <w:rsid w:val="00533979"/>
    <w:rsid w:val="00535822"/>
    <w:rsid w:val="00535A2C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13FF"/>
    <w:rsid w:val="00612394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E61CC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1B6A"/>
    <w:rsid w:val="00764753"/>
    <w:rsid w:val="00767D6D"/>
    <w:rsid w:val="00771C8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E4D59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0F1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F3EB7"/>
    <w:rsid w:val="009F79D0"/>
    <w:rsid w:val="009F7E83"/>
    <w:rsid w:val="00A00066"/>
    <w:rsid w:val="00A07215"/>
    <w:rsid w:val="00A10301"/>
    <w:rsid w:val="00A111FC"/>
    <w:rsid w:val="00A12807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C6FAB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02AE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74D2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87715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3503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B63D9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31BC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42FB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C62B5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5502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10</cp:revision>
  <cp:lastPrinted>2022-04-28T06:11:00Z</cp:lastPrinted>
  <dcterms:created xsi:type="dcterms:W3CDTF">2024-06-07T10:10:00Z</dcterms:created>
  <dcterms:modified xsi:type="dcterms:W3CDTF">2024-06-21T07:54:00Z</dcterms:modified>
</cp:coreProperties>
</file>