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A091" w14:textId="79DEAF40" w:rsidR="00FC5BB1" w:rsidRPr="0062486B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1D0A59">
        <w:rPr>
          <w:rFonts w:ascii="Arial" w:hAnsi="Arial" w:cs="Arial"/>
          <w:b/>
          <w:sz w:val="24"/>
          <w:szCs w:val="24"/>
        </w:rPr>
        <w:t xml:space="preserve"> </w:t>
      </w:r>
      <w:r w:rsidR="001D0A59" w:rsidRPr="001D0A59">
        <w:rPr>
          <w:rFonts w:ascii="Arial" w:hAnsi="Arial" w:cs="Arial"/>
          <w:b/>
          <w:sz w:val="24"/>
          <w:szCs w:val="24"/>
        </w:rPr>
        <w:t>Ratenice</w:t>
      </w:r>
    </w:p>
    <w:p w14:paraId="67ADD748" w14:textId="530F51E0" w:rsidR="00FC5BB1" w:rsidRPr="0062486B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1D0A59">
        <w:rPr>
          <w:rFonts w:ascii="Arial" w:hAnsi="Arial" w:cs="Arial"/>
          <w:b/>
          <w:sz w:val="24"/>
          <w:szCs w:val="24"/>
        </w:rPr>
        <w:t xml:space="preserve"> </w:t>
      </w:r>
      <w:r w:rsidR="001D0A59" w:rsidRPr="001D0A59">
        <w:rPr>
          <w:rFonts w:ascii="Arial" w:hAnsi="Arial" w:cs="Arial"/>
          <w:b/>
          <w:sz w:val="24"/>
          <w:szCs w:val="24"/>
        </w:rPr>
        <w:t>Ratenice</w:t>
      </w:r>
    </w:p>
    <w:p w14:paraId="1328C1B2" w14:textId="557932B3" w:rsidR="00FC5BB1" w:rsidRPr="0062486B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1D0A59">
        <w:rPr>
          <w:rFonts w:ascii="Arial" w:hAnsi="Arial" w:cs="Arial"/>
          <w:b/>
          <w:sz w:val="24"/>
          <w:szCs w:val="24"/>
        </w:rPr>
        <w:t xml:space="preserve"> </w:t>
      </w:r>
      <w:r w:rsidR="001D0A59" w:rsidRPr="001D0A59">
        <w:rPr>
          <w:rFonts w:ascii="Arial" w:hAnsi="Arial" w:cs="Arial"/>
          <w:b/>
          <w:sz w:val="24"/>
          <w:szCs w:val="24"/>
        </w:rPr>
        <w:t>Ratenice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1D9B89A8" w14:textId="43902D86" w:rsidR="00FC5BB1" w:rsidRPr="0062486B" w:rsidRDefault="00FC5BB1" w:rsidP="001D0A5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5BB1">
        <w:rPr>
          <w:rFonts w:ascii="Arial" w:hAnsi="Arial" w:cs="Arial"/>
          <w:b/>
          <w:sz w:val="24"/>
          <w:szCs w:val="24"/>
        </w:rPr>
        <w:t xml:space="preserve">kterou se stanoví školské obvody mateřských škol zřízených </w:t>
      </w:r>
      <w:r w:rsidRPr="00851874">
        <w:rPr>
          <w:rFonts w:ascii="Arial" w:hAnsi="Arial" w:cs="Arial"/>
          <w:b/>
          <w:sz w:val="24"/>
          <w:szCs w:val="24"/>
        </w:rPr>
        <w:t>obcí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D0A59" w:rsidRPr="001D0A59">
        <w:rPr>
          <w:rFonts w:ascii="Arial" w:hAnsi="Arial" w:cs="Arial"/>
          <w:b/>
          <w:sz w:val="24"/>
          <w:szCs w:val="24"/>
        </w:rPr>
        <w:t>Ratenice</w:t>
      </w:r>
      <w:r w:rsidRPr="001D0A59">
        <w:rPr>
          <w:rFonts w:ascii="Arial" w:hAnsi="Arial" w:cs="Arial"/>
          <w:b/>
          <w:sz w:val="24"/>
          <w:szCs w:val="24"/>
        </w:rPr>
        <w:t xml:space="preserve"> </w:t>
      </w:r>
    </w:p>
    <w:p w14:paraId="72FCAA26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5F6F1F2A" w14:textId="10A970C0" w:rsidR="00FC5BB1" w:rsidRDefault="00FC5BB1" w:rsidP="001D0A59">
      <w:pPr>
        <w:jc w:val="left"/>
        <w:rPr>
          <w:rFonts w:ascii="Arial" w:hAnsi="Arial" w:cs="Arial"/>
        </w:rPr>
      </w:pPr>
      <w:r w:rsidRPr="00FC5BB1">
        <w:rPr>
          <w:rFonts w:ascii="Arial" w:hAnsi="Arial" w:cs="Arial"/>
        </w:rPr>
        <w:t>Zastupit</w:t>
      </w:r>
      <w:r w:rsidR="00B57812">
        <w:rPr>
          <w:rFonts w:ascii="Arial" w:hAnsi="Arial" w:cs="Arial"/>
        </w:rPr>
        <w:t xml:space="preserve">elstvo obce </w:t>
      </w:r>
      <w:r w:rsidR="001D0A59">
        <w:rPr>
          <w:rFonts w:ascii="Arial" w:hAnsi="Arial" w:cs="Arial"/>
        </w:rPr>
        <w:t>Ratenice</w:t>
      </w:r>
      <w:r w:rsidR="00B57812">
        <w:rPr>
          <w:rFonts w:ascii="Arial" w:hAnsi="Arial" w:cs="Arial"/>
        </w:rPr>
        <w:t xml:space="preserve"> se na svém zasedání dne </w:t>
      </w:r>
      <w:r w:rsidR="001D0A59">
        <w:rPr>
          <w:rFonts w:ascii="Arial" w:hAnsi="Arial" w:cs="Arial"/>
        </w:rPr>
        <w:t xml:space="preserve">XX </w:t>
      </w:r>
      <w:r w:rsidRPr="00FC5BB1">
        <w:rPr>
          <w:rFonts w:ascii="Arial" w:hAnsi="Arial" w:cs="Arial"/>
        </w:rPr>
        <w:t xml:space="preserve">usnesením č. </w:t>
      </w:r>
      <w:r w:rsidR="001D0A59">
        <w:rPr>
          <w:rFonts w:ascii="Arial" w:hAnsi="Arial" w:cs="Arial"/>
        </w:rPr>
        <w:t xml:space="preserve">XX </w:t>
      </w:r>
      <w:r w:rsidRPr="00FC5BB1">
        <w:rPr>
          <w:rFonts w:ascii="Arial" w:hAnsi="Arial" w:cs="Arial"/>
        </w:rPr>
        <w:t>usneslo vydat na základě ustanovení § 178 odst. 2 písm. b) a § 179 od</w:t>
      </w:r>
      <w:r w:rsidR="00B57812">
        <w:rPr>
          <w:rFonts w:ascii="Arial" w:hAnsi="Arial" w:cs="Arial"/>
        </w:rPr>
        <w:t>st. 3 zákona č. 561/2004 Sb., o </w:t>
      </w:r>
      <w:r w:rsidRPr="00FC5BB1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207049">
        <w:rPr>
          <w:rFonts w:ascii="Arial" w:hAnsi="Arial" w:cs="Arial"/>
        </w:rPr>
        <w:t>§ 84 odst. 2 písm. h) zákona č. </w:t>
      </w:r>
      <w:r w:rsidRPr="00FC5BB1">
        <w:rPr>
          <w:rFonts w:ascii="Arial" w:hAnsi="Arial" w:cs="Arial"/>
        </w:rPr>
        <w:t>128/2000 Sb., o obcích (obecní zřízení), ve znění pozdějších přepisů</w:t>
      </w:r>
      <w:r w:rsidR="00207049">
        <w:rPr>
          <w:rFonts w:ascii="Arial" w:hAnsi="Arial" w:cs="Arial"/>
        </w:rPr>
        <w:t>, tuto obecně závaznou vyhlášku:</w:t>
      </w:r>
    </w:p>
    <w:p w14:paraId="60CA0954" w14:textId="77777777" w:rsidR="00F7192B" w:rsidRPr="0062486B" w:rsidRDefault="00F7192B" w:rsidP="00FC5BB1">
      <w:pPr>
        <w:spacing w:line="276" w:lineRule="auto"/>
        <w:rPr>
          <w:rFonts w:ascii="Arial" w:hAnsi="Arial" w:cs="Arial"/>
        </w:rPr>
      </w:pPr>
    </w:p>
    <w:p w14:paraId="450B73B6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362E4B5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E2761">
        <w:rPr>
          <w:rFonts w:ascii="Arial" w:hAnsi="Arial" w:cs="Arial"/>
          <w:b/>
          <w:szCs w:val="24"/>
        </w:rPr>
        <w:t>Stanovení školských obvodů</w:t>
      </w:r>
    </w:p>
    <w:p w14:paraId="0F87B120" w14:textId="5BC1AC35" w:rsidR="001D0A59" w:rsidRPr="001D0A59" w:rsidRDefault="001D0A59" w:rsidP="001D0A59">
      <w:pPr>
        <w:jc w:val="left"/>
        <w:rPr>
          <w:rFonts w:ascii="Arial" w:hAnsi="Arial" w:cs="Arial"/>
        </w:rPr>
      </w:pPr>
      <w:r w:rsidRPr="001D0A59">
        <w:rPr>
          <w:rFonts w:ascii="Arial" w:hAnsi="Arial" w:cs="Arial"/>
        </w:rPr>
        <w:t>Školský obvod mateřské školy zřízené obcí Ratenice se stanovuje takto:</w:t>
      </w:r>
    </w:p>
    <w:p w14:paraId="63A2D9D0" w14:textId="77777777" w:rsidR="001D0A59" w:rsidRPr="001D0A59" w:rsidRDefault="001D0A59" w:rsidP="001D0A59">
      <w:pPr>
        <w:jc w:val="left"/>
        <w:rPr>
          <w:rFonts w:ascii="Arial" w:hAnsi="Arial" w:cs="Arial"/>
        </w:rPr>
      </w:pPr>
      <w:r w:rsidRPr="001D0A59">
        <w:rPr>
          <w:rFonts w:ascii="Arial" w:hAnsi="Arial" w:cs="Arial"/>
        </w:rPr>
        <w:t>školský obvod Mateřské školy Ratenice, Ratenice 120, 289 11 Pečky tvoří obec Ratenice.</w:t>
      </w:r>
    </w:p>
    <w:p w14:paraId="3511DAA1" w14:textId="798ADB73" w:rsidR="00FC5BB1" w:rsidRPr="00900ACE" w:rsidRDefault="00FC5BB1" w:rsidP="001D0A59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8FD2D0B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3B5B2F5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C9F4CCA" w14:textId="41503C8F" w:rsidR="00FC5BB1" w:rsidRPr="001D0A59" w:rsidRDefault="00FC5BB1" w:rsidP="001D0A59">
      <w:pPr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1D0A59">
        <w:rPr>
          <w:rFonts w:ascii="Arial" w:hAnsi="Arial" w:cs="Arial"/>
        </w:rPr>
        <w:t xml:space="preserve"> </w:t>
      </w:r>
      <w:r w:rsidR="001D0A59" w:rsidRPr="001D0A59">
        <w:rPr>
          <w:rFonts w:ascii="Arial" w:hAnsi="Arial" w:cs="Arial"/>
        </w:rPr>
        <w:t>Ratenice</w:t>
      </w:r>
      <w:r w:rsidRPr="0062486B">
        <w:rPr>
          <w:rFonts w:ascii="Arial" w:hAnsi="Arial" w:cs="Arial"/>
        </w:rPr>
        <w:t xml:space="preserve"> č. </w:t>
      </w:r>
      <w:r w:rsidR="001D0A59">
        <w:rPr>
          <w:rFonts w:ascii="Arial" w:hAnsi="Arial" w:cs="Arial"/>
        </w:rPr>
        <w:t xml:space="preserve">1/2017 </w:t>
      </w:r>
      <w:r w:rsidR="001D0A59" w:rsidRPr="001D0A59">
        <w:rPr>
          <w:rFonts w:ascii="Arial" w:hAnsi="Arial" w:cs="Arial"/>
        </w:rPr>
        <w:t>kterou se stanoví školsk</w:t>
      </w:r>
      <w:r w:rsidR="001D0A59">
        <w:rPr>
          <w:rFonts w:ascii="Arial" w:hAnsi="Arial" w:cs="Arial"/>
        </w:rPr>
        <w:t xml:space="preserve">ý </w:t>
      </w:r>
      <w:r w:rsidR="001D0A59" w:rsidRPr="001D0A59">
        <w:rPr>
          <w:rFonts w:ascii="Arial" w:hAnsi="Arial" w:cs="Arial"/>
        </w:rPr>
        <w:t>obvod mateřské školy zřízené obcí Ratenice</w:t>
      </w:r>
      <w:r w:rsidR="001D0A59" w:rsidRPr="001D0A59"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ze dne</w:t>
      </w:r>
      <w:r w:rsidR="001D0A59">
        <w:rPr>
          <w:rFonts w:ascii="Arial" w:hAnsi="Arial" w:cs="Arial"/>
        </w:rPr>
        <w:t xml:space="preserve"> 30. 3. 2017</w:t>
      </w:r>
      <w:r w:rsidRPr="0062486B">
        <w:rPr>
          <w:rFonts w:ascii="Arial" w:hAnsi="Arial" w:cs="Arial"/>
        </w:rPr>
        <w:t>.</w:t>
      </w:r>
    </w:p>
    <w:p w14:paraId="2651B348" w14:textId="190DCBCD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27579917" w14:textId="17958C5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698C937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868EA1E" w14:textId="0DC4BFD2" w:rsidR="00FC5BB1" w:rsidRDefault="00FC5BB1" w:rsidP="001D0A59">
      <w:pPr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1D0A59">
        <w:rPr>
          <w:rFonts w:ascii="Arial" w:hAnsi="Arial" w:cs="Arial"/>
        </w:rPr>
        <w:t>1. 1. 2024</w:t>
      </w:r>
    </w:p>
    <w:p w14:paraId="606D863B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64C374B3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3960ED1D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56755590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6E6061F5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  <w:sectPr w:rsidR="00FC5BB1" w:rsidRPr="0062486B" w:rsidSect="00FC5BB1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9ADC62" w14:textId="77777777" w:rsidR="00FC5BB1" w:rsidRPr="0062486B" w:rsidRDefault="00FC5BB1" w:rsidP="00FC5BB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A055021" w14:textId="79CD50B0" w:rsidR="00FC5BB1" w:rsidRPr="0062486B" w:rsidRDefault="001D0A59" w:rsidP="00FC5BB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Pavel Rek v.r.</w:t>
      </w:r>
    </w:p>
    <w:p w14:paraId="08DFC222" w14:textId="77777777" w:rsidR="00FC5BB1" w:rsidRPr="0062486B" w:rsidRDefault="00FC5BB1" w:rsidP="00FC5BB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B27490B" w14:textId="3E939506" w:rsidR="00FC5BB1" w:rsidRPr="0062486B" w:rsidRDefault="001D0A59" w:rsidP="00FC5BB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Miloslav Chlumský v.r.</w:t>
      </w:r>
    </w:p>
    <w:p w14:paraId="7D29E624" w14:textId="77777777" w:rsidR="00FC5BB1" w:rsidRPr="0062486B" w:rsidRDefault="00FC5BB1" w:rsidP="00FC5BB1">
      <w:pPr>
        <w:spacing w:line="276" w:lineRule="auto"/>
        <w:jc w:val="center"/>
        <w:rPr>
          <w:rFonts w:ascii="Arial" w:hAnsi="Arial" w:cs="Arial"/>
        </w:rPr>
        <w:sectPr w:rsidR="00FC5BB1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B6EE064" w14:textId="77777777" w:rsidR="00FC5BB1" w:rsidRPr="005F7FAE" w:rsidRDefault="00FC5BB1" w:rsidP="00FC5BB1">
      <w:pPr>
        <w:rPr>
          <w:rFonts w:ascii="Arial" w:hAnsi="Arial" w:cs="Arial"/>
        </w:rPr>
      </w:pPr>
    </w:p>
    <w:sectPr w:rsidR="00FC5BB1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96E9" w14:textId="77777777" w:rsidR="00D10B60" w:rsidRDefault="00D10B60" w:rsidP="006A579C">
      <w:pPr>
        <w:spacing w:after="0"/>
      </w:pPr>
      <w:r>
        <w:separator/>
      </w:r>
    </w:p>
  </w:endnote>
  <w:endnote w:type="continuationSeparator" w:id="0">
    <w:p w14:paraId="2293FD3B" w14:textId="77777777" w:rsidR="00D10B60" w:rsidRDefault="00D10B6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552988339"/>
      <w:docPartObj>
        <w:docPartGallery w:val="Page Numbers (Bottom of Page)"/>
        <w:docPartUnique/>
      </w:docPartObj>
    </w:sdtPr>
    <w:sdtContent>
      <w:p w14:paraId="4FC4158E" w14:textId="77C2BBEB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16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07BD2E9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2713" w14:textId="77777777" w:rsidR="00D10B60" w:rsidRDefault="00D10B60" w:rsidP="006A579C">
      <w:pPr>
        <w:spacing w:after="0"/>
      </w:pPr>
      <w:r>
        <w:separator/>
      </w:r>
    </w:p>
  </w:footnote>
  <w:footnote w:type="continuationSeparator" w:id="0">
    <w:p w14:paraId="7F48AB60" w14:textId="77777777" w:rsidR="00D10B60" w:rsidRDefault="00D10B6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57217933">
    <w:abstractNumId w:val="1"/>
  </w:num>
  <w:num w:numId="2" w16cid:durableId="282808717">
    <w:abstractNumId w:val="3"/>
  </w:num>
  <w:num w:numId="3" w16cid:durableId="1391886069">
    <w:abstractNumId w:val="6"/>
  </w:num>
  <w:num w:numId="4" w16cid:durableId="483206750">
    <w:abstractNumId w:val="13"/>
  </w:num>
  <w:num w:numId="5" w16cid:durableId="522792958">
    <w:abstractNumId w:val="20"/>
  </w:num>
  <w:num w:numId="6" w16cid:durableId="1783648873">
    <w:abstractNumId w:val="2"/>
  </w:num>
  <w:num w:numId="7" w16cid:durableId="708264605">
    <w:abstractNumId w:val="5"/>
  </w:num>
  <w:num w:numId="8" w16cid:durableId="1801921248">
    <w:abstractNumId w:val="7"/>
  </w:num>
  <w:num w:numId="9" w16cid:durableId="1412776316">
    <w:abstractNumId w:val="9"/>
  </w:num>
  <w:num w:numId="10" w16cid:durableId="1245260909">
    <w:abstractNumId w:val="24"/>
  </w:num>
  <w:num w:numId="11" w16cid:durableId="766080663">
    <w:abstractNumId w:val="14"/>
  </w:num>
  <w:num w:numId="12" w16cid:durableId="1891450965">
    <w:abstractNumId w:val="16"/>
  </w:num>
  <w:num w:numId="13" w16cid:durableId="1071848011">
    <w:abstractNumId w:val="19"/>
  </w:num>
  <w:num w:numId="14" w16cid:durableId="1772823573">
    <w:abstractNumId w:val="12"/>
  </w:num>
  <w:num w:numId="15" w16cid:durableId="1391615079">
    <w:abstractNumId w:val="15"/>
  </w:num>
  <w:num w:numId="16" w16cid:durableId="379744866">
    <w:abstractNumId w:val="0"/>
  </w:num>
  <w:num w:numId="17" w16cid:durableId="1747262096">
    <w:abstractNumId w:val="8"/>
  </w:num>
  <w:num w:numId="18" w16cid:durableId="1044526089">
    <w:abstractNumId w:val="4"/>
  </w:num>
  <w:num w:numId="19" w16cid:durableId="310719599">
    <w:abstractNumId w:val="21"/>
  </w:num>
  <w:num w:numId="20" w16cid:durableId="1518079363">
    <w:abstractNumId w:val="17"/>
  </w:num>
  <w:num w:numId="21" w16cid:durableId="1884831614">
    <w:abstractNumId w:val="10"/>
  </w:num>
  <w:num w:numId="22" w16cid:durableId="1758401646">
    <w:abstractNumId w:val="25"/>
  </w:num>
  <w:num w:numId="23" w16cid:durableId="1854563615">
    <w:abstractNumId w:val="22"/>
  </w:num>
  <w:num w:numId="24" w16cid:durableId="1643080802">
    <w:abstractNumId w:val="11"/>
  </w:num>
  <w:num w:numId="25" w16cid:durableId="1024791776">
    <w:abstractNumId w:val="18"/>
  </w:num>
  <w:num w:numId="26" w16cid:durableId="653341122">
    <w:abstractNumId w:val="23"/>
  </w:num>
  <w:num w:numId="27" w16cid:durableId="130936467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921DF"/>
    <w:rsid w:val="001C1D49"/>
    <w:rsid w:val="001C55C2"/>
    <w:rsid w:val="001D0A59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10B60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Notebook</cp:lastModifiedBy>
  <cp:revision>3</cp:revision>
  <dcterms:created xsi:type="dcterms:W3CDTF">2023-12-01T07:27:00Z</dcterms:created>
  <dcterms:modified xsi:type="dcterms:W3CDTF">2023-12-01T07:37:00Z</dcterms:modified>
</cp:coreProperties>
</file>