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31899" w14:textId="54164493" w:rsidR="00A74BAD" w:rsidRPr="005253A2" w:rsidRDefault="005253A2" w:rsidP="005253A2">
      <w:pPr>
        <w:jc w:val="center"/>
        <w:rPr>
          <w:b/>
          <w:bCs/>
        </w:rPr>
      </w:pPr>
      <w:r w:rsidRPr="005253A2">
        <w:rPr>
          <w:b/>
          <w:bCs/>
        </w:rPr>
        <w:t>Obecně závazná vyhláška č.</w:t>
      </w:r>
      <w:r w:rsidR="003A3822">
        <w:rPr>
          <w:b/>
          <w:bCs/>
        </w:rPr>
        <w:t xml:space="preserve"> 1/2023</w:t>
      </w:r>
    </w:p>
    <w:p w14:paraId="79DF709B" w14:textId="09D4547D" w:rsidR="005253A2" w:rsidRDefault="005253A2" w:rsidP="005253A2">
      <w:pPr>
        <w:jc w:val="center"/>
      </w:pPr>
      <w:r>
        <w:t xml:space="preserve">ze </w:t>
      </w:r>
      <w:r w:rsidR="008D142E">
        <w:t>dne</w:t>
      </w:r>
      <w:r>
        <w:t xml:space="preserve"> </w:t>
      </w:r>
      <w:r w:rsidR="00F77B00">
        <w:t>27. 9. 2023</w:t>
      </w:r>
    </w:p>
    <w:p w14:paraId="16F6A892" w14:textId="11BF7E9E" w:rsidR="005253A2" w:rsidRDefault="005253A2" w:rsidP="005253A2">
      <w:pPr>
        <w:jc w:val="center"/>
        <w:rPr>
          <w:b/>
          <w:bCs/>
        </w:rPr>
      </w:pPr>
      <w:bookmarkStart w:id="0" w:name="_GoBack"/>
      <w:r>
        <w:rPr>
          <w:b/>
          <w:bCs/>
        </w:rPr>
        <w:t>o stanovení koeficientu pro výpočet daně z</w:t>
      </w:r>
      <w:r w:rsidR="00433B90">
        <w:rPr>
          <w:b/>
          <w:bCs/>
        </w:rPr>
        <w:t> </w:t>
      </w:r>
      <w:r>
        <w:rPr>
          <w:b/>
          <w:bCs/>
        </w:rPr>
        <w:t>nemovitosti</w:t>
      </w:r>
    </w:p>
    <w:bookmarkEnd w:id="0"/>
    <w:p w14:paraId="3734A598" w14:textId="77777777" w:rsidR="00433B90" w:rsidRDefault="00433B90" w:rsidP="005253A2">
      <w:pPr>
        <w:jc w:val="center"/>
        <w:rPr>
          <w:b/>
          <w:bCs/>
        </w:rPr>
      </w:pPr>
    </w:p>
    <w:p w14:paraId="078EA91A" w14:textId="24AB31B4" w:rsidR="005253A2" w:rsidRDefault="005253A2" w:rsidP="005253A2">
      <w:pPr>
        <w:jc w:val="both"/>
      </w:pPr>
      <w:r>
        <w:t xml:space="preserve">Zastupitelstvo města Úsov se na </w:t>
      </w:r>
      <w:r w:rsidR="008D142E">
        <w:t>svém</w:t>
      </w:r>
      <w:r>
        <w:t xml:space="preserve"> </w:t>
      </w:r>
      <w:r w:rsidR="00F77B00">
        <w:t xml:space="preserve">5. </w:t>
      </w:r>
      <w:r>
        <w:t xml:space="preserve">zasedání </w:t>
      </w:r>
      <w:r w:rsidR="008D142E">
        <w:t>dne</w:t>
      </w:r>
      <w:r>
        <w:t xml:space="preserve"> </w:t>
      </w:r>
      <w:r w:rsidR="00F77B00">
        <w:t>27. 9. 2023</w:t>
      </w:r>
      <w:r>
        <w:t xml:space="preserve"> usneslo vydat na základě </w:t>
      </w:r>
      <w:proofErr w:type="spellStart"/>
      <w:r>
        <w:t>ust</w:t>
      </w:r>
      <w:proofErr w:type="spellEnd"/>
      <w:r>
        <w:t xml:space="preserve">. </w:t>
      </w:r>
      <w:r w:rsidR="007228B2">
        <w:t xml:space="preserve">§ 11 odst. 3 písm. a) a b) zákona 338/1992 Sb., o dani z nemovitosti, ve znění pozdějších předpisů, a </w:t>
      </w:r>
      <w:proofErr w:type="spellStart"/>
      <w:r w:rsidR="007228B2">
        <w:t>ust</w:t>
      </w:r>
      <w:proofErr w:type="spellEnd"/>
      <w:r w:rsidR="007228B2">
        <w:t>. § 84 odst. 2 písm. h) zákon 128/2000 Sb., zákon o obcích (obecním zřízení), ve znění pozdějších předpisů tuto obecně závaznou vyhlášku:</w:t>
      </w:r>
    </w:p>
    <w:p w14:paraId="77EF1283" w14:textId="29A61398" w:rsidR="007228B2" w:rsidRDefault="007228B2" w:rsidP="005253A2">
      <w:pPr>
        <w:jc w:val="both"/>
      </w:pPr>
    </w:p>
    <w:p w14:paraId="225FC724" w14:textId="04B2AB76" w:rsidR="007228B2" w:rsidRDefault="007228B2" w:rsidP="007228B2">
      <w:pPr>
        <w:jc w:val="center"/>
        <w:rPr>
          <w:b/>
          <w:bCs/>
        </w:rPr>
      </w:pPr>
      <w:r>
        <w:rPr>
          <w:b/>
          <w:bCs/>
        </w:rPr>
        <w:t>Článek I</w:t>
      </w:r>
    </w:p>
    <w:p w14:paraId="55688D41" w14:textId="6BC3E1F7" w:rsidR="007228B2" w:rsidRDefault="007228B2" w:rsidP="007228B2">
      <w:pPr>
        <w:jc w:val="center"/>
        <w:rPr>
          <w:b/>
          <w:bCs/>
        </w:rPr>
      </w:pPr>
      <w:r>
        <w:rPr>
          <w:b/>
          <w:bCs/>
        </w:rPr>
        <w:t>Stanovení koeficientů pro jednotlivá katastrální území</w:t>
      </w:r>
      <w:r w:rsidR="00125427">
        <w:rPr>
          <w:b/>
          <w:bCs/>
        </w:rPr>
        <w:t>,</w:t>
      </w:r>
      <w:r>
        <w:rPr>
          <w:b/>
          <w:bCs/>
        </w:rPr>
        <w:t xml:space="preserve"> druhy staveb</w:t>
      </w:r>
      <w:r w:rsidR="00125427">
        <w:rPr>
          <w:b/>
          <w:bCs/>
        </w:rPr>
        <w:t xml:space="preserve"> a druhy pozemků</w:t>
      </w:r>
    </w:p>
    <w:p w14:paraId="58A33864" w14:textId="3E757CA7" w:rsidR="00125427" w:rsidRDefault="00733527" w:rsidP="00125427">
      <w:pPr>
        <w:pStyle w:val="Odstavecseseznamem"/>
        <w:numPr>
          <w:ilvl w:val="0"/>
          <w:numId w:val="1"/>
        </w:numPr>
        <w:jc w:val="both"/>
      </w:pPr>
      <w:r>
        <w:t>Dle</w:t>
      </w:r>
      <w:r w:rsidR="00125427">
        <w:t> </w:t>
      </w:r>
      <w:proofErr w:type="spellStart"/>
      <w:r w:rsidR="00125427">
        <w:t>ust</w:t>
      </w:r>
      <w:proofErr w:type="spellEnd"/>
      <w:r w:rsidR="00125427">
        <w:t xml:space="preserve">. § 11 odst. </w:t>
      </w:r>
      <w:r>
        <w:t>3</w:t>
      </w:r>
      <w:r w:rsidR="00125427">
        <w:t xml:space="preserve"> a)</w:t>
      </w:r>
      <w:r w:rsidR="00A16DC9">
        <w:t xml:space="preserve"> </w:t>
      </w:r>
      <w:r w:rsidR="00125427">
        <w:t>zákona 338/1992 Sb., ve znění pozdějších předpisů, se stanovuje pro výpočet daně z</w:t>
      </w:r>
      <w:r>
        <w:t> </w:t>
      </w:r>
      <w:r w:rsidR="00125427">
        <w:t>nemovitosti</w:t>
      </w:r>
      <w:r>
        <w:t xml:space="preserve"> pro nemovitosti uvedené </w:t>
      </w:r>
      <w:proofErr w:type="spellStart"/>
      <w:r>
        <w:t>ust</w:t>
      </w:r>
      <w:proofErr w:type="spellEnd"/>
      <w:r>
        <w:t>. § 11 odst. 1 a) a f) zákona 338/1992 Sb., ve znění pozdějších předpisů,</w:t>
      </w:r>
      <w:r w:rsidR="00125427">
        <w:t xml:space="preserve"> koeficient:</w:t>
      </w:r>
    </w:p>
    <w:p w14:paraId="38A41335" w14:textId="3CF0182A" w:rsidR="00125427" w:rsidRDefault="00125427" w:rsidP="00125427">
      <w:pPr>
        <w:pStyle w:val="Odstavecseseznamem"/>
        <w:numPr>
          <w:ilvl w:val="1"/>
          <w:numId w:val="1"/>
        </w:numPr>
        <w:jc w:val="both"/>
      </w:pPr>
      <w:r>
        <w:t xml:space="preserve">Úsov – město </w:t>
      </w:r>
      <w:r>
        <w:tab/>
      </w:r>
      <w:r>
        <w:tab/>
      </w:r>
      <w:r>
        <w:tab/>
      </w:r>
      <w:r>
        <w:tab/>
        <w:t>1,6</w:t>
      </w:r>
    </w:p>
    <w:p w14:paraId="2C020C27" w14:textId="3CF29F22" w:rsidR="007228B2" w:rsidRDefault="00125427" w:rsidP="00125427">
      <w:pPr>
        <w:pStyle w:val="Odstavecseseznamem"/>
        <w:numPr>
          <w:ilvl w:val="1"/>
          <w:numId w:val="1"/>
        </w:numPr>
        <w:jc w:val="both"/>
      </w:pPr>
      <w:r>
        <w:t xml:space="preserve">Úsov – židovská obec </w:t>
      </w:r>
      <w:r>
        <w:tab/>
      </w:r>
      <w:r>
        <w:tab/>
      </w:r>
      <w:r>
        <w:tab/>
        <w:t>1,6</w:t>
      </w:r>
    </w:p>
    <w:p w14:paraId="029A6DA8" w14:textId="5B893683" w:rsidR="00733527" w:rsidRDefault="00125427" w:rsidP="00733527">
      <w:pPr>
        <w:pStyle w:val="Odstavecseseznamem"/>
        <w:numPr>
          <w:ilvl w:val="1"/>
          <w:numId w:val="1"/>
        </w:numPr>
        <w:jc w:val="both"/>
      </w:pPr>
      <w:r>
        <w:t xml:space="preserve">Úsov – Bezděkov u Úsova </w:t>
      </w:r>
      <w:r>
        <w:tab/>
      </w:r>
      <w:r>
        <w:tab/>
      </w:r>
      <w:r w:rsidR="00733527">
        <w:t>1,0</w:t>
      </w:r>
    </w:p>
    <w:p w14:paraId="3CE80C97" w14:textId="37569B3D" w:rsidR="00733527" w:rsidRDefault="00733527" w:rsidP="00733527">
      <w:pPr>
        <w:pStyle w:val="Odstavecseseznamem"/>
        <w:numPr>
          <w:ilvl w:val="0"/>
          <w:numId w:val="1"/>
        </w:numPr>
        <w:jc w:val="both"/>
      </w:pPr>
      <w:r>
        <w:t>Dle </w:t>
      </w:r>
      <w:proofErr w:type="spellStart"/>
      <w:r>
        <w:t>ust</w:t>
      </w:r>
      <w:proofErr w:type="spellEnd"/>
      <w:r>
        <w:t xml:space="preserve">. § 11 odst. 3 b) zákona 338/1992 Sb., ve znění pozdějších předpisů, se stanovuje pro výpočet daně z nemovitosti pro nemovitosti uvedené </w:t>
      </w:r>
      <w:proofErr w:type="spellStart"/>
      <w:r>
        <w:t>ust</w:t>
      </w:r>
      <w:proofErr w:type="spellEnd"/>
      <w:r>
        <w:t>. § 11 odst. 1 b) až d) zákona 338/1992 Sb., ve znění pozdějších předpisů, koeficient:</w:t>
      </w:r>
    </w:p>
    <w:p w14:paraId="2D37E0A9" w14:textId="72CD6900" w:rsidR="00733527" w:rsidRDefault="00733527" w:rsidP="00733527">
      <w:pPr>
        <w:pStyle w:val="Odstavecseseznamem"/>
        <w:numPr>
          <w:ilvl w:val="1"/>
          <w:numId w:val="1"/>
        </w:numPr>
        <w:jc w:val="both"/>
      </w:pPr>
      <w:r>
        <w:t xml:space="preserve">Úsov – město </w:t>
      </w:r>
      <w:r>
        <w:tab/>
      </w:r>
      <w:r>
        <w:tab/>
      </w:r>
      <w:r>
        <w:tab/>
      </w:r>
      <w:r>
        <w:tab/>
        <w:t>1,5</w:t>
      </w:r>
    </w:p>
    <w:p w14:paraId="75F570B8" w14:textId="792AA0A5" w:rsidR="00733527" w:rsidRDefault="00733527" w:rsidP="00733527">
      <w:pPr>
        <w:pStyle w:val="Odstavecseseznamem"/>
        <w:numPr>
          <w:ilvl w:val="1"/>
          <w:numId w:val="1"/>
        </w:numPr>
        <w:jc w:val="both"/>
      </w:pPr>
      <w:r>
        <w:t xml:space="preserve">Úsov – židovská obec </w:t>
      </w:r>
      <w:r>
        <w:tab/>
      </w:r>
      <w:r>
        <w:tab/>
      </w:r>
      <w:r>
        <w:tab/>
        <w:t>1,5</w:t>
      </w:r>
    </w:p>
    <w:p w14:paraId="39FD13A9" w14:textId="08A4D5AD" w:rsidR="00733527" w:rsidRDefault="00733527" w:rsidP="00733527">
      <w:pPr>
        <w:pStyle w:val="Odstavecseseznamem"/>
        <w:numPr>
          <w:ilvl w:val="1"/>
          <w:numId w:val="1"/>
        </w:numPr>
        <w:jc w:val="both"/>
      </w:pPr>
      <w:r>
        <w:t xml:space="preserve">Úsov – Bezděkov u Úsova </w:t>
      </w:r>
      <w:r>
        <w:tab/>
      </w:r>
      <w:r>
        <w:tab/>
        <w:t>1,5</w:t>
      </w:r>
    </w:p>
    <w:p w14:paraId="285AFFC1" w14:textId="10C471D3" w:rsidR="00125427" w:rsidRDefault="00733527" w:rsidP="00125427">
      <w:pPr>
        <w:pStyle w:val="Odstavecseseznamem"/>
        <w:numPr>
          <w:ilvl w:val="0"/>
          <w:numId w:val="1"/>
        </w:numPr>
        <w:jc w:val="both"/>
      </w:pPr>
      <w:r>
        <w:t>Dle </w:t>
      </w:r>
      <w:proofErr w:type="spellStart"/>
      <w:r>
        <w:t>ust</w:t>
      </w:r>
      <w:proofErr w:type="spellEnd"/>
      <w:r>
        <w:t>. § 6 odst. 4 b) zákona 338/1992 Sb., ve znění pozdějších předpisů, se stanovuje pro výpočet daně z nemovitosti pro</w:t>
      </w:r>
      <w:r w:rsidR="00125427">
        <w:t xml:space="preserve"> pozemk</w:t>
      </w:r>
      <w:r>
        <w:t>y</w:t>
      </w:r>
      <w:r w:rsidR="00125427">
        <w:t xml:space="preserve"> uvedených v </w:t>
      </w:r>
      <w:proofErr w:type="spellStart"/>
      <w:r w:rsidR="00125427">
        <w:t>ust</w:t>
      </w:r>
      <w:proofErr w:type="spellEnd"/>
      <w:r w:rsidR="00125427">
        <w:t>. § 6 odst. 2 písm. b) zákona 338/1992 Sb., ve znění pozdějších předpisů, se stanovuje pro výpočet daně z nemovitosti koeficient:</w:t>
      </w:r>
    </w:p>
    <w:p w14:paraId="4F8F73D6" w14:textId="77777777" w:rsidR="00125427" w:rsidRDefault="00125427" w:rsidP="00125427">
      <w:pPr>
        <w:pStyle w:val="Odstavecseseznamem"/>
        <w:numPr>
          <w:ilvl w:val="1"/>
          <w:numId w:val="1"/>
        </w:numPr>
        <w:jc w:val="both"/>
      </w:pPr>
      <w:r>
        <w:t xml:space="preserve">Úsov – město </w:t>
      </w:r>
      <w:r>
        <w:tab/>
      </w:r>
      <w:r>
        <w:tab/>
      </w:r>
      <w:r>
        <w:tab/>
      </w:r>
      <w:r>
        <w:tab/>
        <w:t>1,6</w:t>
      </w:r>
    </w:p>
    <w:p w14:paraId="4D5BC503" w14:textId="77777777" w:rsidR="00125427" w:rsidRDefault="00125427" w:rsidP="00125427">
      <w:pPr>
        <w:pStyle w:val="Odstavecseseznamem"/>
        <w:numPr>
          <w:ilvl w:val="1"/>
          <w:numId w:val="1"/>
        </w:numPr>
        <w:jc w:val="both"/>
      </w:pPr>
      <w:r>
        <w:t xml:space="preserve">Úsov – židovská obec </w:t>
      </w:r>
      <w:r>
        <w:tab/>
      </w:r>
      <w:r>
        <w:tab/>
      </w:r>
      <w:r>
        <w:tab/>
        <w:t>1,6</w:t>
      </w:r>
    </w:p>
    <w:p w14:paraId="54A1EFFC" w14:textId="731CB0F4" w:rsidR="00125427" w:rsidRDefault="00125427" w:rsidP="00125427">
      <w:pPr>
        <w:pStyle w:val="Odstavecseseznamem"/>
        <w:numPr>
          <w:ilvl w:val="1"/>
          <w:numId w:val="1"/>
        </w:numPr>
        <w:jc w:val="both"/>
      </w:pPr>
      <w:r>
        <w:t xml:space="preserve">Úsov – Bezděkov u Úsova </w:t>
      </w:r>
      <w:r>
        <w:tab/>
      </w:r>
      <w:r>
        <w:tab/>
      </w:r>
      <w:r w:rsidR="00733527">
        <w:t>1,0</w:t>
      </w:r>
    </w:p>
    <w:p w14:paraId="49369F70" w14:textId="4721F9B6" w:rsidR="00125427" w:rsidRDefault="00125427" w:rsidP="00125427">
      <w:pPr>
        <w:jc w:val="both"/>
      </w:pPr>
    </w:p>
    <w:p w14:paraId="7D759E65" w14:textId="514C1160" w:rsidR="00125427" w:rsidRDefault="00125427" w:rsidP="00125427">
      <w:pPr>
        <w:jc w:val="center"/>
        <w:rPr>
          <w:b/>
          <w:bCs/>
        </w:rPr>
      </w:pPr>
      <w:r>
        <w:rPr>
          <w:b/>
          <w:bCs/>
        </w:rPr>
        <w:t>Článek II</w:t>
      </w:r>
    </w:p>
    <w:p w14:paraId="0BD1BEF3" w14:textId="77777777" w:rsidR="00125427" w:rsidRDefault="00125427" w:rsidP="00125427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6E4376FA" w14:textId="3C3EAB76" w:rsidR="00125427" w:rsidRDefault="00125427" w:rsidP="00125427">
      <w:pPr>
        <w:pStyle w:val="Odstavecseseznamem"/>
        <w:numPr>
          <w:ilvl w:val="0"/>
          <w:numId w:val="3"/>
        </w:numPr>
      </w:pPr>
      <w:r w:rsidRPr="00125427">
        <w:t xml:space="preserve">Tato obecně závazná vyhláška </w:t>
      </w:r>
      <w:r>
        <w:t>nabývá účinnosti dnem 1. ledna 2024.</w:t>
      </w:r>
    </w:p>
    <w:p w14:paraId="4B449C64" w14:textId="4CD7168E" w:rsidR="00A16DC9" w:rsidRDefault="00A16DC9" w:rsidP="00125427">
      <w:pPr>
        <w:pStyle w:val="Odstavecseseznamem"/>
        <w:numPr>
          <w:ilvl w:val="0"/>
          <w:numId w:val="3"/>
        </w:numPr>
      </w:pPr>
      <w:r>
        <w:t xml:space="preserve">Touto </w:t>
      </w:r>
      <w:r w:rsidR="00C5449A">
        <w:t xml:space="preserve">obecně závaznou </w:t>
      </w:r>
      <w:r>
        <w:t>vyhláškou se ruší</w:t>
      </w:r>
      <w:r w:rsidR="00C5449A">
        <w:t xml:space="preserve"> obecně závazná</w:t>
      </w:r>
      <w:r>
        <w:t xml:space="preserve"> vyhláška č. 29 (2/97)</w:t>
      </w:r>
      <w:r w:rsidR="00C5449A">
        <w:t xml:space="preserve"> o stanovení koeficientu pro výpočet daně z nemovitosti</w:t>
      </w:r>
      <w:r>
        <w:t>.</w:t>
      </w:r>
    </w:p>
    <w:p w14:paraId="6A5C8EE1" w14:textId="7BE23B94" w:rsidR="00EA4556" w:rsidRPr="00EA4556" w:rsidRDefault="00EA4556" w:rsidP="00EA4556"/>
    <w:p w14:paraId="23576CDC" w14:textId="385D3704" w:rsidR="00EA4556" w:rsidRDefault="00EA4556" w:rsidP="00EA4556">
      <w:pPr>
        <w:ind w:firstLine="708"/>
      </w:pPr>
      <w:r>
        <w:t>Mgr. Benedikt Lavrinčík</w:t>
      </w:r>
      <w:r>
        <w:tab/>
      </w:r>
      <w:r>
        <w:tab/>
      </w:r>
      <w:r>
        <w:tab/>
      </w:r>
      <w:r>
        <w:tab/>
      </w:r>
      <w:r>
        <w:tab/>
      </w:r>
      <w:r>
        <w:tab/>
        <w:t>Jan Ticháček</w:t>
      </w:r>
    </w:p>
    <w:p w14:paraId="6B146F90" w14:textId="2B979315" w:rsidR="00EA4556" w:rsidRPr="00EA4556" w:rsidRDefault="00EA4556" w:rsidP="00EA4556">
      <w:pPr>
        <w:ind w:firstLine="708"/>
      </w:pPr>
      <w:r>
        <w:t>starosta města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 města</w:t>
      </w:r>
    </w:p>
    <w:sectPr w:rsidR="00EA4556" w:rsidRPr="00EA4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A7D4D"/>
    <w:multiLevelType w:val="hybridMultilevel"/>
    <w:tmpl w:val="EE8033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12960"/>
    <w:multiLevelType w:val="hybridMultilevel"/>
    <w:tmpl w:val="853CD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25C06"/>
    <w:multiLevelType w:val="hybridMultilevel"/>
    <w:tmpl w:val="C7104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1A"/>
    <w:rsid w:val="000034EB"/>
    <w:rsid w:val="00007AC8"/>
    <w:rsid w:val="00011936"/>
    <w:rsid w:val="00012DA1"/>
    <w:rsid w:val="00014113"/>
    <w:rsid w:val="00024BE8"/>
    <w:rsid w:val="00035059"/>
    <w:rsid w:val="00041548"/>
    <w:rsid w:val="0004341F"/>
    <w:rsid w:val="000509CE"/>
    <w:rsid w:val="00051418"/>
    <w:rsid w:val="000631A7"/>
    <w:rsid w:val="000640C6"/>
    <w:rsid w:val="00084B7F"/>
    <w:rsid w:val="0008563D"/>
    <w:rsid w:val="00092AA3"/>
    <w:rsid w:val="0009551E"/>
    <w:rsid w:val="00095631"/>
    <w:rsid w:val="000A0039"/>
    <w:rsid w:val="000A30F9"/>
    <w:rsid w:val="000A3A85"/>
    <w:rsid w:val="000A5E7B"/>
    <w:rsid w:val="000A7C5E"/>
    <w:rsid w:val="000B1F15"/>
    <w:rsid w:val="000B578E"/>
    <w:rsid w:val="000C68F6"/>
    <w:rsid w:val="000C71A9"/>
    <w:rsid w:val="000D5BD7"/>
    <w:rsid w:val="000E4503"/>
    <w:rsid w:val="000E45E8"/>
    <w:rsid w:val="000E6625"/>
    <w:rsid w:val="000F52EF"/>
    <w:rsid w:val="00103FBA"/>
    <w:rsid w:val="00111962"/>
    <w:rsid w:val="001125E9"/>
    <w:rsid w:val="001160C5"/>
    <w:rsid w:val="00117F6A"/>
    <w:rsid w:val="001216DD"/>
    <w:rsid w:val="00125427"/>
    <w:rsid w:val="001342EF"/>
    <w:rsid w:val="0015229A"/>
    <w:rsid w:val="00157AA7"/>
    <w:rsid w:val="00167E54"/>
    <w:rsid w:val="00173B46"/>
    <w:rsid w:val="001769A4"/>
    <w:rsid w:val="001779CB"/>
    <w:rsid w:val="00187D40"/>
    <w:rsid w:val="00196B3C"/>
    <w:rsid w:val="001A1B29"/>
    <w:rsid w:val="001A4BCD"/>
    <w:rsid w:val="001C4655"/>
    <w:rsid w:val="001D6D57"/>
    <w:rsid w:val="001E5F8E"/>
    <w:rsid w:val="001F0642"/>
    <w:rsid w:val="001F7B4E"/>
    <w:rsid w:val="00210FEB"/>
    <w:rsid w:val="00216B58"/>
    <w:rsid w:val="002239D7"/>
    <w:rsid w:val="00225498"/>
    <w:rsid w:val="00225FA4"/>
    <w:rsid w:val="00227B6B"/>
    <w:rsid w:val="00235777"/>
    <w:rsid w:val="002371C6"/>
    <w:rsid w:val="00255007"/>
    <w:rsid w:val="002551EE"/>
    <w:rsid w:val="002552A3"/>
    <w:rsid w:val="00257F2B"/>
    <w:rsid w:val="00266454"/>
    <w:rsid w:val="002670D4"/>
    <w:rsid w:val="00267C65"/>
    <w:rsid w:val="00272D80"/>
    <w:rsid w:val="002738D8"/>
    <w:rsid w:val="00273D41"/>
    <w:rsid w:val="00281A47"/>
    <w:rsid w:val="00282E3B"/>
    <w:rsid w:val="00291C5A"/>
    <w:rsid w:val="002A33D9"/>
    <w:rsid w:val="002A4CE0"/>
    <w:rsid w:val="002A6D78"/>
    <w:rsid w:val="002A6F44"/>
    <w:rsid w:val="002C49AB"/>
    <w:rsid w:val="002D7750"/>
    <w:rsid w:val="002E5BC3"/>
    <w:rsid w:val="002F3508"/>
    <w:rsid w:val="002F65AA"/>
    <w:rsid w:val="0030276C"/>
    <w:rsid w:val="00314B1E"/>
    <w:rsid w:val="00316532"/>
    <w:rsid w:val="00317C1F"/>
    <w:rsid w:val="00321DB0"/>
    <w:rsid w:val="003238AE"/>
    <w:rsid w:val="00323B98"/>
    <w:rsid w:val="0033318B"/>
    <w:rsid w:val="00333FCD"/>
    <w:rsid w:val="00344258"/>
    <w:rsid w:val="00345F27"/>
    <w:rsid w:val="0034626E"/>
    <w:rsid w:val="00356A2D"/>
    <w:rsid w:val="00375B9F"/>
    <w:rsid w:val="003805D7"/>
    <w:rsid w:val="0038080C"/>
    <w:rsid w:val="003817E6"/>
    <w:rsid w:val="00382C01"/>
    <w:rsid w:val="0038333E"/>
    <w:rsid w:val="00397A79"/>
    <w:rsid w:val="003A3822"/>
    <w:rsid w:val="003A4879"/>
    <w:rsid w:val="003B1220"/>
    <w:rsid w:val="003C0C33"/>
    <w:rsid w:val="003C386B"/>
    <w:rsid w:val="003C47D1"/>
    <w:rsid w:val="003C4D40"/>
    <w:rsid w:val="003C657B"/>
    <w:rsid w:val="003C7044"/>
    <w:rsid w:val="003C7BF8"/>
    <w:rsid w:val="003D753A"/>
    <w:rsid w:val="003E4B92"/>
    <w:rsid w:val="003E69B0"/>
    <w:rsid w:val="003F22E6"/>
    <w:rsid w:val="003F2CA5"/>
    <w:rsid w:val="003F30B3"/>
    <w:rsid w:val="00402F88"/>
    <w:rsid w:val="00403107"/>
    <w:rsid w:val="00410BFF"/>
    <w:rsid w:val="004140B9"/>
    <w:rsid w:val="00421DD2"/>
    <w:rsid w:val="00422C02"/>
    <w:rsid w:val="00426670"/>
    <w:rsid w:val="00431836"/>
    <w:rsid w:val="00433B90"/>
    <w:rsid w:val="00450C8E"/>
    <w:rsid w:val="00450F26"/>
    <w:rsid w:val="0045174C"/>
    <w:rsid w:val="00455B34"/>
    <w:rsid w:val="00457775"/>
    <w:rsid w:val="004608DD"/>
    <w:rsid w:val="00463C27"/>
    <w:rsid w:val="00471CCB"/>
    <w:rsid w:val="00473BAC"/>
    <w:rsid w:val="004908E2"/>
    <w:rsid w:val="004A7082"/>
    <w:rsid w:val="004A7A2B"/>
    <w:rsid w:val="004A7E50"/>
    <w:rsid w:val="004B5B5D"/>
    <w:rsid w:val="004B5BA3"/>
    <w:rsid w:val="004B624D"/>
    <w:rsid w:val="004D5769"/>
    <w:rsid w:val="004E0404"/>
    <w:rsid w:val="004E20D6"/>
    <w:rsid w:val="004E2983"/>
    <w:rsid w:val="004E590D"/>
    <w:rsid w:val="004F0BC4"/>
    <w:rsid w:val="004F307C"/>
    <w:rsid w:val="004F76E0"/>
    <w:rsid w:val="00504E15"/>
    <w:rsid w:val="00511525"/>
    <w:rsid w:val="00512D93"/>
    <w:rsid w:val="00514970"/>
    <w:rsid w:val="00521C10"/>
    <w:rsid w:val="005253A2"/>
    <w:rsid w:val="00532867"/>
    <w:rsid w:val="00550819"/>
    <w:rsid w:val="005566B0"/>
    <w:rsid w:val="00576C86"/>
    <w:rsid w:val="00581351"/>
    <w:rsid w:val="0058548B"/>
    <w:rsid w:val="005856C5"/>
    <w:rsid w:val="00593025"/>
    <w:rsid w:val="00596767"/>
    <w:rsid w:val="005B6F22"/>
    <w:rsid w:val="005E116B"/>
    <w:rsid w:val="005E65FC"/>
    <w:rsid w:val="005E7FB5"/>
    <w:rsid w:val="005F54C5"/>
    <w:rsid w:val="006204A9"/>
    <w:rsid w:val="00625283"/>
    <w:rsid w:val="0063259C"/>
    <w:rsid w:val="00632CFD"/>
    <w:rsid w:val="006476DA"/>
    <w:rsid w:val="006567AA"/>
    <w:rsid w:val="006573D7"/>
    <w:rsid w:val="006856D7"/>
    <w:rsid w:val="006A128D"/>
    <w:rsid w:val="006A170E"/>
    <w:rsid w:val="006A2CC7"/>
    <w:rsid w:val="006B40A2"/>
    <w:rsid w:val="006B7EAA"/>
    <w:rsid w:val="006C0D49"/>
    <w:rsid w:val="006C5871"/>
    <w:rsid w:val="006C6555"/>
    <w:rsid w:val="006D22F3"/>
    <w:rsid w:val="006D6A6F"/>
    <w:rsid w:val="006E78E0"/>
    <w:rsid w:val="006E7FC6"/>
    <w:rsid w:val="006E7FF5"/>
    <w:rsid w:val="006F1D3D"/>
    <w:rsid w:val="006F6504"/>
    <w:rsid w:val="007049B5"/>
    <w:rsid w:val="007139E6"/>
    <w:rsid w:val="0072067F"/>
    <w:rsid w:val="007228B2"/>
    <w:rsid w:val="00733527"/>
    <w:rsid w:val="00733E07"/>
    <w:rsid w:val="00740EA3"/>
    <w:rsid w:val="007447D7"/>
    <w:rsid w:val="00747426"/>
    <w:rsid w:val="00750128"/>
    <w:rsid w:val="007532DE"/>
    <w:rsid w:val="00765625"/>
    <w:rsid w:val="00771656"/>
    <w:rsid w:val="007810E3"/>
    <w:rsid w:val="007948D1"/>
    <w:rsid w:val="00796447"/>
    <w:rsid w:val="007A0127"/>
    <w:rsid w:val="007B1BD5"/>
    <w:rsid w:val="007B6F4B"/>
    <w:rsid w:val="007C130A"/>
    <w:rsid w:val="007C69DF"/>
    <w:rsid w:val="007D0635"/>
    <w:rsid w:val="007D582E"/>
    <w:rsid w:val="007D5D2C"/>
    <w:rsid w:val="007D6605"/>
    <w:rsid w:val="007E1245"/>
    <w:rsid w:val="007F4DFC"/>
    <w:rsid w:val="007F6299"/>
    <w:rsid w:val="008066FE"/>
    <w:rsid w:val="00815323"/>
    <w:rsid w:val="0082211A"/>
    <w:rsid w:val="008269D3"/>
    <w:rsid w:val="00827422"/>
    <w:rsid w:val="00837F90"/>
    <w:rsid w:val="00843DB1"/>
    <w:rsid w:val="0085289D"/>
    <w:rsid w:val="00852987"/>
    <w:rsid w:val="008659C8"/>
    <w:rsid w:val="00867BB6"/>
    <w:rsid w:val="0088124B"/>
    <w:rsid w:val="00891E2A"/>
    <w:rsid w:val="00895D84"/>
    <w:rsid w:val="00897DDB"/>
    <w:rsid w:val="008A2C00"/>
    <w:rsid w:val="008C16C1"/>
    <w:rsid w:val="008C528A"/>
    <w:rsid w:val="008C7D4A"/>
    <w:rsid w:val="008D142E"/>
    <w:rsid w:val="008F5754"/>
    <w:rsid w:val="0090112E"/>
    <w:rsid w:val="009046E4"/>
    <w:rsid w:val="0090709E"/>
    <w:rsid w:val="00907A98"/>
    <w:rsid w:val="00907FAF"/>
    <w:rsid w:val="00917E37"/>
    <w:rsid w:val="009202C4"/>
    <w:rsid w:val="009400ED"/>
    <w:rsid w:val="009457FE"/>
    <w:rsid w:val="0095138C"/>
    <w:rsid w:val="009549CE"/>
    <w:rsid w:val="00955B8E"/>
    <w:rsid w:val="00955D41"/>
    <w:rsid w:val="009576DB"/>
    <w:rsid w:val="00972AAB"/>
    <w:rsid w:val="00974A9C"/>
    <w:rsid w:val="00980C72"/>
    <w:rsid w:val="0099138E"/>
    <w:rsid w:val="009A48AC"/>
    <w:rsid w:val="009B2B18"/>
    <w:rsid w:val="009B700F"/>
    <w:rsid w:val="009B7F0D"/>
    <w:rsid w:val="009C5EFC"/>
    <w:rsid w:val="009D04A5"/>
    <w:rsid w:val="009D0A27"/>
    <w:rsid w:val="009E645E"/>
    <w:rsid w:val="00A02352"/>
    <w:rsid w:val="00A1142D"/>
    <w:rsid w:val="00A117E6"/>
    <w:rsid w:val="00A120C1"/>
    <w:rsid w:val="00A12735"/>
    <w:rsid w:val="00A138A5"/>
    <w:rsid w:val="00A14167"/>
    <w:rsid w:val="00A16DC9"/>
    <w:rsid w:val="00A17146"/>
    <w:rsid w:val="00A2135A"/>
    <w:rsid w:val="00A21FF3"/>
    <w:rsid w:val="00A224B1"/>
    <w:rsid w:val="00A23470"/>
    <w:rsid w:val="00A25791"/>
    <w:rsid w:val="00A303EA"/>
    <w:rsid w:val="00A3418B"/>
    <w:rsid w:val="00A51871"/>
    <w:rsid w:val="00A71BF5"/>
    <w:rsid w:val="00A74BAD"/>
    <w:rsid w:val="00A802CD"/>
    <w:rsid w:val="00A941E8"/>
    <w:rsid w:val="00AB5B69"/>
    <w:rsid w:val="00AB67E3"/>
    <w:rsid w:val="00AC3C72"/>
    <w:rsid w:val="00AD0C0B"/>
    <w:rsid w:val="00AD2B87"/>
    <w:rsid w:val="00B050C5"/>
    <w:rsid w:val="00B10DD1"/>
    <w:rsid w:val="00B139EB"/>
    <w:rsid w:val="00B2401E"/>
    <w:rsid w:val="00B30353"/>
    <w:rsid w:val="00B31FAC"/>
    <w:rsid w:val="00B33B13"/>
    <w:rsid w:val="00B348AB"/>
    <w:rsid w:val="00B42EDF"/>
    <w:rsid w:val="00B54033"/>
    <w:rsid w:val="00B571B3"/>
    <w:rsid w:val="00B62351"/>
    <w:rsid w:val="00B667EE"/>
    <w:rsid w:val="00B66DAF"/>
    <w:rsid w:val="00B73631"/>
    <w:rsid w:val="00B767FD"/>
    <w:rsid w:val="00B775DA"/>
    <w:rsid w:val="00B84671"/>
    <w:rsid w:val="00B9262F"/>
    <w:rsid w:val="00B957DC"/>
    <w:rsid w:val="00B96764"/>
    <w:rsid w:val="00BC0F9F"/>
    <w:rsid w:val="00BD2D20"/>
    <w:rsid w:val="00BF33E1"/>
    <w:rsid w:val="00BF680B"/>
    <w:rsid w:val="00BF7DFF"/>
    <w:rsid w:val="00C00FC7"/>
    <w:rsid w:val="00C109EF"/>
    <w:rsid w:val="00C179AA"/>
    <w:rsid w:val="00C269DC"/>
    <w:rsid w:val="00C341BD"/>
    <w:rsid w:val="00C41BAD"/>
    <w:rsid w:val="00C470E4"/>
    <w:rsid w:val="00C5140C"/>
    <w:rsid w:val="00C542C6"/>
    <w:rsid w:val="00C5449A"/>
    <w:rsid w:val="00C55FFF"/>
    <w:rsid w:val="00C6266F"/>
    <w:rsid w:val="00C665A5"/>
    <w:rsid w:val="00C74D83"/>
    <w:rsid w:val="00C75435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548A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8DA"/>
    <w:rsid w:val="00D83DF1"/>
    <w:rsid w:val="00D84E58"/>
    <w:rsid w:val="00D9051F"/>
    <w:rsid w:val="00D90759"/>
    <w:rsid w:val="00DA5E9A"/>
    <w:rsid w:val="00DC1203"/>
    <w:rsid w:val="00DC22FD"/>
    <w:rsid w:val="00DC5791"/>
    <w:rsid w:val="00DE002C"/>
    <w:rsid w:val="00DE0C30"/>
    <w:rsid w:val="00DF1AA5"/>
    <w:rsid w:val="00DF5DFF"/>
    <w:rsid w:val="00E01E0A"/>
    <w:rsid w:val="00E02BBD"/>
    <w:rsid w:val="00E054E5"/>
    <w:rsid w:val="00E05FC7"/>
    <w:rsid w:val="00E12BF1"/>
    <w:rsid w:val="00E17D06"/>
    <w:rsid w:val="00E21A33"/>
    <w:rsid w:val="00E238E7"/>
    <w:rsid w:val="00E32218"/>
    <w:rsid w:val="00E37EFA"/>
    <w:rsid w:val="00E423D3"/>
    <w:rsid w:val="00E43663"/>
    <w:rsid w:val="00E45D04"/>
    <w:rsid w:val="00E70309"/>
    <w:rsid w:val="00E768D4"/>
    <w:rsid w:val="00E91C33"/>
    <w:rsid w:val="00E9392F"/>
    <w:rsid w:val="00E95241"/>
    <w:rsid w:val="00EA4556"/>
    <w:rsid w:val="00EA57A4"/>
    <w:rsid w:val="00EA60F5"/>
    <w:rsid w:val="00EA7374"/>
    <w:rsid w:val="00EC4040"/>
    <w:rsid w:val="00EC4E6B"/>
    <w:rsid w:val="00EC7380"/>
    <w:rsid w:val="00ED233D"/>
    <w:rsid w:val="00EE0DA8"/>
    <w:rsid w:val="00EE5CA0"/>
    <w:rsid w:val="00EF097F"/>
    <w:rsid w:val="00EF3213"/>
    <w:rsid w:val="00EF38F3"/>
    <w:rsid w:val="00F01C8D"/>
    <w:rsid w:val="00F102C2"/>
    <w:rsid w:val="00F130A7"/>
    <w:rsid w:val="00F15A1D"/>
    <w:rsid w:val="00F16143"/>
    <w:rsid w:val="00F176E5"/>
    <w:rsid w:val="00F17CA5"/>
    <w:rsid w:val="00F228D1"/>
    <w:rsid w:val="00F239BE"/>
    <w:rsid w:val="00F24D0A"/>
    <w:rsid w:val="00F30AA7"/>
    <w:rsid w:val="00F32146"/>
    <w:rsid w:val="00F42F8F"/>
    <w:rsid w:val="00F4304F"/>
    <w:rsid w:val="00F50178"/>
    <w:rsid w:val="00F53C33"/>
    <w:rsid w:val="00F7130E"/>
    <w:rsid w:val="00F71B92"/>
    <w:rsid w:val="00F77B00"/>
    <w:rsid w:val="00F80E24"/>
    <w:rsid w:val="00F81ECC"/>
    <w:rsid w:val="00F902B9"/>
    <w:rsid w:val="00F91D73"/>
    <w:rsid w:val="00F9398E"/>
    <w:rsid w:val="00FA2BE8"/>
    <w:rsid w:val="00FA38CD"/>
    <w:rsid w:val="00FB0EFA"/>
    <w:rsid w:val="00FB22B1"/>
    <w:rsid w:val="00FB43F9"/>
    <w:rsid w:val="00FC0C39"/>
    <w:rsid w:val="00FD428A"/>
    <w:rsid w:val="00FD66A7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CB8A"/>
  <w15:chartTrackingRefBased/>
  <w15:docId w15:val="{B82EC8D6-C1B1-4371-9AFB-5BCF3C9D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542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33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3F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3F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3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3F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3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2</cp:revision>
  <cp:lastPrinted>2023-09-27T13:58:00Z</cp:lastPrinted>
  <dcterms:created xsi:type="dcterms:W3CDTF">2023-11-13T10:04:00Z</dcterms:created>
  <dcterms:modified xsi:type="dcterms:W3CDTF">2023-11-13T10:04:00Z</dcterms:modified>
</cp:coreProperties>
</file>