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861F5C" w14:textId="44279C6D" w:rsidR="00A87760" w:rsidRDefault="0079081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1C09AB">
        <w:rPr>
          <w:rFonts w:ascii="Arial" w:hAnsi="Arial" w:cs="Arial"/>
          <w:b/>
        </w:rPr>
        <w:t>Ratiboř</w:t>
      </w:r>
    </w:p>
    <w:p w14:paraId="3E6DB495" w14:textId="6CDAC1AC" w:rsidR="00A87760" w:rsidRDefault="0079081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1C09AB">
        <w:rPr>
          <w:rFonts w:ascii="Arial" w:hAnsi="Arial" w:cs="Arial"/>
          <w:b/>
        </w:rPr>
        <w:t>Ratiboř</w:t>
      </w:r>
    </w:p>
    <w:p w14:paraId="11B59FC2" w14:textId="2C2E1EBE" w:rsidR="00A87760" w:rsidRDefault="0079081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Obecně závazná vyhláška obce </w:t>
      </w:r>
      <w:r w:rsidR="001C09AB">
        <w:rPr>
          <w:rFonts w:ascii="Arial" w:hAnsi="Arial" w:cs="Arial"/>
          <w:b/>
        </w:rPr>
        <w:t>Ratiboř</w:t>
      </w:r>
      <w:r>
        <w:rPr>
          <w:rFonts w:ascii="Arial" w:hAnsi="Arial" w:cs="Arial"/>
          <w:b/>
        </w:rPr>
        <w:t xml:space="preserve">,  </w:t>
      </w:r>
    </w:p>
    <w:p w14:paraId="7FBE90F7" w14:textId="77777777" w:rsidR="00A87760" w:rsidRDefault="00A8776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79437EEE" w14:textId="5525FC26" w:rsidR="009A1B45" w:rsidRDefault="00790817" w:rsidP="009A1B45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kterou se mění obecně závazná vyhláška č. </w:t>
      </w:r>
      <w:r w:rsidR="00581C70">
        <w:rPr>
          <w:rFonts w:ascii="Arial" w:hAnsi="Arial" w:cs="Arial"/>
          <w:b/>
          <w:color w:val="000000"/>
          <w:sz w:val="22"/>
          <w:szCs w:val="22"/>
        </w:rPr>
        <w:t>1</w:t>
      </w:r>
      <w:r>
        <w:rPr>
          <w:rFonts w:ascii="Arial" w:hAnsi="Arial" w:cs="Arial"/>
          <w:b/>
          <w:color w:val="000000"/>
          <w:sz w:val="22"/>
          <w:szCs w:val="22"/>
        </w:rPr>
        <w:t>/20</w:t>
      </w:r>
      <w:r w:rsidR="004328C9">
        <w:rPr>
          <w:rFonts w:ascii="Arial" w:hAnsi="Arial" w:cs="Arial"/>
          <w:b/>
          <w:color w:val="000000"/>
          <w:sz w:val="22"/>
          <w:szCs w:val="22"/>
        </w:rPr>
        <w:t>2</w:t>
      </w:r>
      <w:r w:rsidR="001C09AB">
        <w:rPr>
          <w:rFonts w:ascii="Arial" w:hAnsi="Arial" w:cs="Arial"/>
          <w:b/>
          <w:color w:val="000000"/>
          <w:sz w:val="22"/>
          <w:szCs w:val="22"/>
        </w:rPr>
        <w:t>2</w:t>
      </w:r>
      <w:r>
        <w:rPr>
          <w:rFonts w:ascii="Arial" w:hAnsi="Arial" w:cs="Arial"/>
          <w:b/>
          <w:color w:val="000000"/>
          <w:sz w:val="22"/>
          <w:szCs w:val="22"/>
        </w:rPr>
        <w:t xml:space="preserve">, o místním poplatku </w:t>
      </w:r>
      <w:r w:rsidR="00C8074E">
        <w:rPr>
          <w:rFonts w:ascii="Arial" w:hAnsi="Arial" w:cs="Arial"/>
          <w:b/>
          <w:color w:val="000000"/>
          <w:sz w:val="22"/>
          <w:szCs w:val="22"/>
        </w:rPr>
        <w:t>z</w:t>
      </w:r>
      <w:r w:rsidR="004328C9">
        <w:rPr>
          <w:rFonts w:ascii="Arial" w:hAnsi="Arial" w:cs="Arial"/>
          <w:b/>
          <w:color w:val="000000"/>
          <w:sz w:val="22"/>
          <w:szCs w:val="22"/>
        </w:rPr>
        <w:t xml:space="preserve"> pobytu</w:t>
      </w:r>
    </w:p>
    <w:p w14:paraId="4CCC5C79" w14:textId="2D6970F7" w:rsidR="00A87760" w:rsidRDefault="0079081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61E8EDEE" w14:textId="426F76F0" w:rsidR="00A87760" w:rsidRDefault="00790817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1C09AB">
        <w:rPr>
          <w:rFonts w:ascii="Arial" w:hAnsi="Arial" w:cs="Arial"/>
          <w:sz w:val="22"/>
          <w:szCs w:val="22"/>
        </w:rPr>
        <w:t>Ratiboř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r w:rsidR="003C2AC1">
        <w:rPr>
          <w:rFonts w:ascii="Arial" w:hAnsi="Arial" w:cs="Arial"/>
          <w:sz w:val="22"/>
          <w:szCs w:val="22"/>
        </w:rPr>
        <w:t>11.3</w:t>
      </w:r>
      <w:r w:rsidR="009A1B45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202</w:t>
      </w:r>
      <w:r w:rsidR="00C86940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 usnesením č.</w:t>
      </w:r>
      <w:r w:rsidR="009A1B45">
        <w:rPr>
          <w:rFonts w:ascii="Arial" w:hAnsi="Arial" w:cs="Arial"/>
          <w:sz w:val="22"/>
          <w:szCs w:val="22"/>
        </w:rPr>
        <w:t xml:space="preserve"> </w:t>
      </w:r>
      <w:r w:rsidR="00780B18">
        <w:rPr>
          <w:rFonts w:ascii="Arial" w:hAnsi="Arial" w:cs="Arial"/>
          <w:sz w:val="22"/>
          <w:szCs w:val="22"/>
        </w:rPr>
        <w:t>120</w:t>
      </w:r>
      <w:r>
        <w:rPr>
          <w:rFonts w:ascii="Arial" w:hAnsi="Arial" w:cs="Arial"/>
          <w:sz w:val="22"/>
          <w:szCs w:val="22"/>
        </w:rPr>
        <w:t>/202</w:t>
      </w:r>
      <w:r w:rsidR="00C86940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 (dále jen „zákon o místních poplatcích“), a v souladu s § 10 písm. d) a</w:t>
      </w:r>
      <w:r w:rsidR="009A1B45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§</w:t>
      </w:r>
      <w:r w:rsidR="009A1B45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84 odst. 2 písm. h) zákona č. 128/2000 Sb., o obcích (obecní zřízení), ve znění pozdějších předpisů, tuto obecně závaznou vyhlášku (dále jen „tato vyhláška“):</w:t>
      </w:r>
    </w:p>
    <w:p w14:paraId="3FFCB846" w14:textId="77777777" w:rsidR="00A87760" w:rsidRDefault="00A87760">
      <w:pPr>
        <w:jc w:val="center"/>
        <w:rPr>
          <w:rFonts w:ascii="Arial" w:hAnsi="Arial" w:cs="Arial"/>
          <w:b/>
          <w:sz w:val="22"/>
          <w:szCs w:val="22"/>
        </w:rPr>
      </w:pPr>
    </w:p>
    <w:p w14:paraId="5D363616" w14:textId="77777777" w:rsidR="00A87760" w:rsidRDefault="0079081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03C5CFF9" w14:textId="77777777" w:rsidR="00A87760" w:rsidRDefault="00790817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6C83F19" w14:textId="77777777" w:rsidR="00A87760" w:rsidRDefault="00A87760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B299266" w14:textId="1A9C8F8A" w:rsidR="00A87760" w:rsidRDefault="00790817">
      <w:pPr>
        <w:jc w:val="both"/>
      </w:pPr>
      <w:r>
        <w:rPr>
          <w:rFonts w:ascii="Arial" w:hAnsi="Arial" w:cs="Arial"/>
          <w:sz w:val="22"/>
          <w:szCs w:val="22"/>
        </w:rPr>
        <w:t xml:space="preserve">Obecně závazná vyhláška obce </w:t>
      </w:r>
      <w:r w:rsidR="001C09AB">
        <w:rPr>
          <w:rFonts w:ascii="Arial" w:hAnsi="Arial" w:cs="Arial"/>
          <w:sz w:val="22"/>
          <w:szCs w:val="22"/>
        </w:rPr>
        <w:t>Ratiboř</w:t>
      </w:r>
      <w:r>
        <w:rPr>
          <w:rFonts w:ascii="Arial" w:hAnsi="Arial" w:cs="Arial"/>
          <w:sz w:val="22"/>
          <w:szCs w:val="22"/>
        </w:rPr>
        <w:t xml:space="preserve"> </w:t>
      </w:r>
      <w:r w:rsidR="00C8074E" w:rsidRPr="00C8074E">
        <w:rPr>
          <w:rFonts w:ascii="Arial" w:hAnsi="Arial" w:cs="Arial"/>
          <w:bCs/>
          <w:color w:val="000000"/>
          <w:sz w:val="22"/>
          <w:szCs w:val="22"/>
        </w:rPr>
        <w:t xml:space="preserve">č. </w:t>
      </w:r>
      <w:r w:rsidR="00581C70">
        <w:rPr>
          <w:rFonts w:ascii="Arial" w:hAnsi="Arial" w:cs="Arial"/>
          <w:bCs/>
          <w:color w:val="000000"/>
          <w:sz w:val="22"/>
          <w:szCs w:val="22"/>
        </w:rPr>
        <w:t>1</w:t>
      </w:r>
      <w:r w:rsidR="00C8074E" w:rsidRPr="00C8074E">
        <w:rPr>
          <w:rFonts w:ascii="Arial" w:hAnsi="Arial" w:cs="Arial"/>
          <w:bCs/>
          <w:color w:val="000000"/>
          <w:sz w:val="22"/>
          <w:szCs w:val="22"/>
        </w:rPr>
        <w:t>/20</w:t>
      </w:r>
      <w:r w:rsidR="004328C9">
        <w:rPr>
          <w:rFonts w:ascii="Arial" w:hAnsi="Arial" w:cs="Arial"/>
          <w:bCs/>
          <w:color w:val="000000"/>
          <w:sz w:val="22"/>
          <w:szCs w:val="22"/>
        </w:rPr>
        <w:t>2</w:t>
      </w:r>
      <w:r w:rsidR="001C09AB">
        <w:rPr>
          <w:rFonts w:ascii="Arial" w:hAnsi="Arial" w:cs="Arial"/>
          <w:bCs/>
          <w:color w:val="000000"/>
          <w:sz w:val="22"/>
          <w:szCs w:val="22"/>
        </w:rPr>
        <w:t>2</w:t>
      </w:r>
      <w:r w:rsidR="00C8074E" w:rsidRPr="00C8074E">
        <w:rPr>
          <w:rFonts w:ascii="Arial" w:hAnsi="Arial" w:cs="Arial"/>
          <w:bCs/>
          <w:color w:val="000000"/>
          <w:sz w:val="22"/>
          <w:szCs w:val="22"/>
        </w:rPr>
        <w:t>, o místním poplatku z</w:t>
      </w:r>
      <w:r w:rsidR="004328C9">
        <w:rPr>
          <w:rFonts w:ascii="Arial" w:hAnsi="Arial" w:cs="Arial"/>
          <w:bCs/>
          <w:color w:val="000000"/>
          <w:sz w:val="22"/>
          <w:szCs w:val="22"/>
        </w:rPr>
        <w:t xml:space="preserve"> pobytu</w:t>
      </w:r>
      <w:r w:rsidRPr="00C8074E">
        <w:rPr>
          <w:rFonts w:ascii="Arial" w:hAnsi="Arial" w:cs="Arial"/>
          <w:bCs/>
          <w:color w:val="000000"/>
          <w:sz w:val="22"/>
          <w:szCs w:val="22"/>
        </w:rPr>
        <w:t xml:space="preserve">, </w:t>
      </w:r>
      <w:r>
        <w:rPr>
          <w:rFonts w:ascii="Arial" w:hAnsi="Arial" w:cs="Arial"/>
          <w:bCs/>
          <w:sz w:val="22"/>
          <w:szCs w:val="22"/>
        </w:rPr>
        <w:t>se mění takto:</w:t>
      </w:r>
    </w:p>
    <w:p w14:paraId="001F1D7C" w14:textId="77777777" w:rsidR="00F80517" w:rsidRDefault="00F80517" w:rsidP="00F80517">
      <w:pPr>
        <w:pStyle w:val="Odstavecseseznamem"/>
        <w:autoSpaceDE w:val="0"/>
        <w:adjustRightInd w:val="0"/>
        <w:spacing w:after="0" w:line="240" w:lineRule="auto"/>
        <w:ind w:left="0"/>
        <w:jc w:val="both"/>
        <w:rPr>
          <w:rFonts w:ascii="Arial" w:hAnsi="Arial" w:cs="Arial"/>
          <w:iCs/>
        </w:rPr>
      </w:pPr>
    </w:p>
    <w:p w14:paraId="38A62701" w14:textId="0E4820CD" w:rsidR="00F80517" w:rsidRDefault="00F80517" w:rsidP="00F80517">
      <w:pPr>
        <w:pStyle w:val="Odstavecseseznamem"/>
        <w:autoSpaceDE w:val="0"/>
        <w:adjustRightInd w:val="0"/>
        <w:spacing w:after="0" w:line="240" w:lineRule="auto"/>
        <w:ind w:left="0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V Čl. 2 se ruší odst. 1 a nově se nahrazuje textem ve znění: </w:t>
      </w:r>
      <w:r w:rsidRPr="00EC6CCB">
        <w:rPr>
          <w:rFonts w:ascii="Arial" w:hAnsi="Arial" w:cs="Arial"/>
          <w:i/>
        </w:rPr>
        <w:t>„(1) Předmětem poplatku je úplatný pobyt trvající nejvýše 60 po sobě jdoucích kalendářních dnů u jednotlivého poskytovatele pobytu. Předmětem poplatku není pobyt, při kterém je na základě zákona omezována osobní svoboda, a pobyt ve zdravotnickém zařízení poskytovatele lůžkové péče, pokud je tento pobyt hrazenou zdravotní službou podle zákona upravujícího veřejné zdravotní pojištění nebo pokud je její součástí, s výjimkou lázeňské léčebně rehabilitační péče.</w:t>
      </w:r>
      <w:r>
        <w:rPr>
          <w:rFonts w:ascii="Arial" w:hAnsi="Arial" w:cs="Arial"/>
          <w:iCs/>
        </w:rPr>
        <w:t>“.</w:t>
      </w:r>
    </w:p>
    <w:p w14:paraId="64E2379B" w14:textId="77777777" w:rsidR="00A87760" w:rsidRDefault="00A87760">
      <w:pPr>
        <w:jc w:val="both"/>
        <w:rPr>
          <w:rFonts w:ascii="Arial" w:hAnsi="Arial" w:cs="Arial"/>
          <w:sz w:val="22"/>
          <w:szCs w:val="22"/>
        </w:rPr>
      </w:pPr>
    </w:p>
    <w:p w14:paraId="557C2C5E" w14:textId="564E8A4A" w:rsidR="00A87760" w:rsidRDefault="00D768CE">
      <w:pPr>
        <w:pStyle w:val="slalnk"/>
        <w:spacing w:before="0" w:after="0"/>
        <w:jc w:val="both"/>
      </w:pPr>
      <w:r>
        <w:rPr>
          <w:rFonts w:ascii="Arial" w:hAnsi="Arial" w:cs="Arial"/>
          <w:b w:val="0"/>
          <w:sz w:val="22"/>
          <w:szCs w:val="22"/>
        </w:rPr>
        <w:t xml:space="preserve">Ruší se čl. </w:t>
      </w:r>
      <w:r w:rsidR="00C8074E">
        <w:rPr>
          <w:rFonts w:ascii="Arial" w:hAnsi="Arial" w:cs="Arial"/>
          <w:b w:val="0"/>
          <w:sz w:val="22"/>
          <w:szCs w:val="22"/>
        </w:rPr>
        <w:t>9</w:t>
      </w:r>
      <w:r>
        <w:rPr>
          <w:rFonts w:ascii="Arial" w:hAnsi="Arial" w:cs="Arial"/>
          <w:b w:val="0"/>
          <w:sz w:val="22"/>
          <w:szCs w:val="22"/>
        </w:rPr>
        <w:t xml:space="preserve"> </w:t>
      </w:r>
      <w:r w:rsidR="00790817">
        <w:rPr>
          <w:rFonts w:ascii="Arial" w:hAnsi="Arial" w:cs="Arial"/>
          <w:b w:val="0"/>
          <w:sz w:val="22"/>
          <w:szCs w:val="22"/>
        </w:rPr>
        <w:t xml:space="preserve">– </w:t>
      </w:r>
      <w:r>
        <w:rPr>
          <w:rFonts w:ascii="Arial" w:hAnsi="Arial" w:cs="Arial"/>
          <w:b w:val="0"/>
          <w:sz w:val="22"/>
          <w:szCs w:val="22"/>
        </w:rPr>
        <w:t>Navýšení poplatku</w:t>
      </w:r>
      <w:r w:rsidR="00790817">
        <w:rPr>
          <w:rFonts w:ascii="Arial" w:hAnsi="Arial" w:cs="Arial"/>
          <w:b w:val="0"/>
          <w:sz w:val="22"/>
          <w:szCs w:val="22"/>
        </w:rPr>
        <w:t>.</w:t>
      </w:r>
    </w:p>
    <w:p w14:paraId="17BF040B" w14:textId="77777777" w:rsidR="00A87760" w:rsidRDefault="00A87760">
      <w:pPr>
        <w:jc w:val="both"/>
        <w:rPr>
          <w:rFonts w:ascii="Arial" w:hAnsi="Arial" w:cs="Arial"/>
          <w:sz w:val="22"/>
          <w:szCs w:val="22"/>
        </w:rPr>
      </w:pPr>
    </w:p>
    <w:p w14:paraId="160AD112" w14:textId="77777777" w:rsidR="00A87760" w:rsidRDefault="00790817">
      <w:pPr>
        <w:pStyle w:val="slalnk"/>
        <w:spacing w:before="4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2</w:t>
      </w:r>
    </w:p>
    <w:p w14:paraId="3803666C" w14:textId="77777777" w:rsidR="00A87760" w:rsidRDefault="00790817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Účinnost</w:t>
      </w:r>
    </w:p>
    <w:p w14:paraId="757D10A0" w14:textId="77777777" w:rsidR="00A87760" w:rsidRDefault="00790817">
      <w:pPr>
        <w:pStyle w:val="Zkladntext"/>
        <w:tabs>
          <w:tab w:val="left" w:pos="720"/>
        </w:tabs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obecně závazná vyhláška nabývá účinnosti počátkem patnáctého dne následujícího po dni jejího vyhlášení.</w:t>
      </w:r>
    </w:p>
    <w:p w14:paraId="59F3D0B2" w14:textId="77777777" w:rsidR="00A87760" w:rsidRDefault="00A87760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768E14FF" w14:textId="77777777" w:rsidR="001C09AB" w:rsidRDefault="001C09AB" w:rsidP="001C09AB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………………...……………….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………………………..</w:t>
      </w:r>
    </w:p>
    <w:p w14:paraId="43C869C1" w14:textId="77777777" w:rsidR="001C09AB" w:rsidRDefault="001C09AB" w:rsidP="001C09AB">
      <w:pPr>
        <w:ind w:firstLine="708"/>
      </w:pPr>
      <w:r w:rsidRPr="00EF649D">
        <w:rPr>
          <w:rFonts w:ascii="Arial" w:hAnsi="Arial" w:cs="Arial"/>
          <w:sz w:val="22"/>
          <w:szCs w:val="22"/>
        </w:rPr>
        <w:t xml:space="preserve">Vladimír </w:t>
      </w:r>
      <w:proofErr w:type="spellStart"/>
      <w:r w:rsidRPr="00EF649D">
        <w:rPr>
          <w:rFonts w:ascii="Arial" w:hAnsi="Arial" w:cs="Arial"/>
          <w:sz w:val="22"/>
          <w:szCs w:val="22"/>
        </w:rPr>
        <w:t>Hándl</w:t>
      </w:r>
      <w:proofErr w:type="spellEnd"/>
      <w:r w:rsidRPr="00EF649D">
        <w:rPr>
          <w:rFonts w:ascii="Arial" w:hAnsi="Arial" w:cs="Arial"/>
          <w:sz w:val="22"/>
          <w:szCs w:val="22"/>
        </w:rPr>
        <w:t xml:space="preserve"> ml. </w:t>
      </w:r>
      <w:r>
        <w:rPr>
          <w:rFonts w:ascii="Arial" w:hAnsi="Arial" w:cs="Arial"/>
          <w:sz w:val="22"/>
          <w:szCs w:val="22"/>
        </w:rPr>
        <w:t>v.r.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 w:rsidRPr="00EF649D">
        <w:rPr>
          <w:rFonts w:ascii="Arial" w:hAnsi="Arial" w:cs="Arial"/>
          <w:bCs/>
          <w:sz w:val="22"/>
          <w:szCs w:val="22"/>
        </w:rPr>
        <w:t xml:space="preserve">Ing. Karel Voldán </w:t>
      </w:r>
      <w:r>
        <w:rPr>
          <w:rFonts w:ascii="Arial" w:hAnsi="Arial" w:cs="Arial"/>
          <w:bCs/>
          <w:sz w:val="22"/>
          <w:szCs w:val="22"/>
        </w:rPr>
        <w:t>v.r.</w:t>
      </w:r>
    </w:p>
    <w:p w14:paraId="7A8DF956" w14:textId="77777777" w:rsidR="001C09AB" w:rsidRDefault="001C09AB" w:rsidP="001C09AB">
      <w:pPr>
        <w:ind w:left="708"/>
      </w:pPr>
      <w:r>
        <w:rPr>
          <w:rFonts w:ascii="Arial" w:hAnsi="Arial" w:cs="Arial"/>
          <w:bCs/>
          <w:sz w:val="22"/>
          <w:szCs w:val="22"/>
        </w:rPr>
        <w:t>místostarosta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starosta</w:t>
      </w:r>
    </w:p>
    <w:p w14:paraId="2EB18B62" w14:textId="77777777" w:rsidR="00A87760" w:rsidRDefault="00A87760">
      <w:pPr>
        <w:ind w:left="708"/>
        <w:rPr>
          <w:rFonts w:ascii="Arial" w:hAnsi="Arial" w:cs="Arial"/>
          <w:sz w:val="22"/>
          <w:szCs w:val="22"/>
        </w:rPr>
      </w:pPr>
    </w:p>
    <w:sectPr w:rsidR="00A87760">
      <w:footerReference w:type="default" r:id="rId6"/>
      <w:pgSz w:w="11906" w:h="16838"/>
      <w:pgMar w:top="1418" w:right="1418" w:bottom="1985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98BF48" w14:textId="77777777" w:rsidR="008C77E7" w:rsidRDefault="008C77E7">
      <w:r>
        <w:separator/>
      </w:r>
    </w:p>
  </w:endnote>
  <w:endnote w:type="continuationSeparator" w:id="0">
    <w:p w14:paraId="742505AE" w14:textId="77777777" w:rsidR="008C77E7" w:rsidRDefault="008C77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69C241" w14:textId="77777777" w:rsidR="000261AC" w:rsidRDefault="00790817">
    <w:pPr>
      <w:pStyle w:val="Zpat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</w:p>
  <w:p w14:paraId="134E0BE9" w14:textId="77777777" w:rsidR="000261AC" w:rsidRDefault="000261A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12D0AA" w14:textId="77777777" w:rsidR="008C77E7" w:rsidRDefault="008C77E7">
      <w:r>
        <w:rPr>
          <w:color w:val="000000"/>
        </w:rPr>
        <w:separator/>
      </w:r>
    </w:p>
  </w:footnote>
  <w:footnote w:type="continuationSeparator" w:id="0">
    <w:p w14:paraId="1E7B047B" w14:textId="77777777" w:rsidR="008C77E7" w:rsidRDefault="008C77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7760"/>
    <w:rsid w:val="000261AC"/>
    <w:rsid w:val="001A6297"/>
    <w:rsid w:val="001C09AB"/>
    <w:rsid w:val="002623E1"/>
    <w:rsid w:val="002A2E18"/>
    <w:rsid w:val="00363567"/>
    <w:rsid w:val="003A0ED2"/>
    <w:rsid w:val="003C1A3C"/>
    <w:rsid w:val="003C2AC1"/>
    <w:rsid w:val="00414248"/>
    <w:rsid w:val="004328C9"/>
    <w:rsid w:val="0048172B"/>
    <w:rsid w:val="00581C70"/>
    <w:rsid w:val="00592A5E"/>
    <w:rsid w:val="00651123"/>
    <w:rsid w:val="00710277"/>
    <w:rsid w:val="00710389"/>
    <w:rsid w:val="00780B18"/>
    <w:rsid w:val="00790817"/>
    <w:rsid w:val="007B7A38"/>
    <w:rsid w:val="00877743"/>
    <w:rsid w:val="008A4853"/>
    <w:rsid w:val="008C77E7"/>
    <w:rsid w:val="009273A6"/>
    <w:rsid w:val="00981AD2"/>
    <w:rsid w:val="009A1B45"/>
    <w:rsid w:val="00A2096A"/>
    <w:rsid w:val="00A33632"/>
    <w:rsid w:val="00A62C03"/>
    <w:rsid w:val="00A87760"/>
    <w:rsid w:val="00B43B1A"/>
    <w:rsid w:val="00C8074E"/>
    <w:rsid w:val="00C86940"/>
    <w:rsid w:val="00D162CF"/>
    <w:rsid w:val="00D768CE"/>
    <w:rsid w:val="00F80517"/>
    <w:rsid w:val="00FF6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7F919"/>
  <w15:docId w15:val="{DC17BCE9-0228-47A4-A733-33662358B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sz w:val="24"/>
      <w:szCs w:val="24"/>
    </w:rPr>
  </w:style>
  <w:style w:type="paragraph" w:styleId="Nadpis2">
    <w:name w:val="heading 2"/>
    <w:basedOn w:val="Normln"/>
    <w:next w:val="Normln"/>
    <w:uiPriority w:val="9"/>
    <w:unhideWhenUsed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40"/>
      <w:outlineLvl w:val="2"/>
    </w:pPr>
    <w:rPr>
      <w:rFonts w:ascii="Calibri Light" w:hAnsi="Calibri Light"/>
      <w:color w:val="1F4D7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rPr>
      <w:sz w:val="20"/>
      <w:szCs w:val="20"/>
    </w:rPr>
  </w:style>
  <w:style w:type="character" w:styleId="Znakapoznpodarou">
    <w:name w:val="footnote reference"/>
    <w:rPr>
      <w:position w:val="0"/>
      <w:vertAlign w:val="superscript"/>
    </w:rPr>
  </w:style>
  <w:style w:type="paragraph" w:customStyle="1" w:styleId="NormlnIMP">
    <w:name w:val="Normální_IMP"/>
    <w:basedOn w:val="Normln"/>
    <w:pPr>
      <w:overflowPunct w:val="0"/>
      <w:autoSpaceDE w:val="0"/>
      <w:spacing w:line="228" w:lineRule="auto"/>
      <w:jc w:val="both"/>
    </w:pPr>
    <w:rPr>
      <w:szCs w:val="20"/>
    </w:rPr>
  </w:style>
  <w:style w:type="character" w:styleId="Odkaznakoment">
    <w:name w:val="annotation reference"/>
    <w:rPr>
      <w:sz w:val="16"/>
      <w:szCs w:val="16"/>
    </w:rPr>
  </w:style>
  <w:style w:type="paragraph" w:styleId="Textkomente">
    <w:name w:val="annotation text"/>
    <w:basedOn w:val="Normln"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left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rPr>
      <w:b/>
      <w:bCs/>
    </w:rPr>
  </w:style>
  <w:style w:type="character" w:customStyle="1" w:styleId="TextkomenteChar">
    <w:name w:val="Text komentáře Char"/>
    <w:basedOn w:val="Standardnpsmoodstavce"/>
  </w:style>
  <w:style w:type="character" w:customStyle="1" w:styleId="PedmtkomenteChar">
    <w:name w:val="Předmět komentáře Char"/>
    <w:rPr>
      <w:b/>
      <w:bCs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customStyle="1" w:styleId="ZpatChar">
    <w:name w:val="Zápatí Char"/>
    <w:rPr>
      <w:sz w:val="24"/>
      <w:szCs w:val="24"/>
    </w:rPr>
  </w:style>
  <w:style w:type="paragraph" w:customStyle="1" w:styleId="Default">
    <w:name w:val="Default"/>
    <w:pPr>
      <w:suppressAutoHyphens/>
      <w:autoSpaceDE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rPr>
      <w:rFonts w:ascii="Calibri Light" w:eastAsia="Times New Roman" w:hAnsi="Calibri Light" w:cs="Times New Roman"/>
      <w:color w:val="1F4D78"/>
      <w:sz w:val="24"/>
      <w:szCs w:val="24"/>
    </w:rPr>
  </w:style>
  <w:style w:type="paragraph" w:customStyle="1" w:styleId="Nzvylnk">
    <w:name w:val="Názvy článků"/>
    <w:basedOn w:val="Normln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slalnk">
    <w:name w:val="Čísla článků"/>
    <w:basedOn w:val="Normln"/>
    <w:pPr>
      <w:keepNext/>
      <w:keepLines/>
      <w:spacing w:before="360" w:after="60"/>
      <w:jc w:val="center"/>
    </w:pPr>
    <w:rPr>
      <w:b/>
      <w:bCs/>
      <w:szCs w:val="20"/>
    </w:rPr>
  </w:style>
  <w:style w:type="character" w:customStyle="1" w:styleId="f31">
    <w:name w:val="f31"/>
    <w:rPr>
      <w:rFonts w:ascii="Arial" w:hAnsi="Arial" w:cs="Arial"/>
      <w:color w:val="000000"/>
      <w:sz w:val="24"/>
      <w:szCs w:val="24"/>
    </w:rPr>
  </w:style>
  <w:style w:type="paragraph" w:customStyle="1" w:styleId="Normal0">
    <w:name w:val="Normal0"/>
    <w:pPr>
      <w:pBdr>
        <w:top w:val="single" w:sz="2" w:space="31" w:color="FFFFFF" w:shadow="1"/>
        <w:left w:val="single" w:sz="2" w:space="31" w:color="FFFFFF" w:shadow="1"/>
        <w:bottom w:val="single" w:sz="2" w:space="31" w:color="FFFFFF" w:shadow="1"/>
        <w:right w:val="single" w:sz="2" w:space="31" w:color="FFFFFF" w:shadow="1"/>
      </w:pBdr>
      <w:suppressAutoHyphens/>
    </w:pPr>
    <w:rPr>
      <w:rFonts w:eastAsia="Arial Unicode MS" w:cs="Arial Unicode MS"/>
      <w:color w:val="000000"/>
      <w:sz w:val="24"/>
      <w:szCs w:val="24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225</Words>
  <Characters>1254</Characters>
  <Application>Microsoft Office Word</Application>
  <DocSecurity>0</DocSecurity>
  <Lines>34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/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lastModifiedBy>Karel Voldán</cp:lastModifiedBy>
  <cp:revision>16</cp:revision>
  <cp:lastPrinted>2020-12-03T09:05:00Z</cp:lastPrinted>
  <dcterms:created xsi:type="dcterms:W3CDTF">2025-10-13T05:18:00Z</dcterms:created>
  <dcterms:modified xsi:type="dcterms:W3CDTF">2026-04-01T06:14:00Z</dcterms:modified>
</cp:coreProperties>
</file>